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7"/>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804073"/>
      <w:bookmarkEnd w:id="0"/>
      <w:bookmarkStart w:id="1" w:name="_Toc22953395"/>
      <w:bookmarkEnd w:id="1"/>
    </w:p>
    <w:p>
      <w:pPr>
        <w:pStyle w:val="17"/>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sz w:val="48"/>
          <w:szCs w:val="48"/>
          <w:lang w:val="en-US"/>
        </w:rPr>
      </w:pPr>
      <w:r>
        <w:rPr>
          <w:rFonts w:hint="eastAsia" w:cs="宋体"/>
          <w:b/>
          <w:bCs/>
          <w:sz w:val="48"/>
          <w:szCs w:val="48"/>
          <w:lang w:val="en-US" w:eastAsia="zh-CN"/>
        </w:rPr>
        <w:t>驻马店市中心医院FACSCanto 10C流式细胞仪全保采购</w:t>
      </w: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 w:val="48"/>
          <w:szCs w:val="48"/>
        </w:rPr>
      </w:pPr>
    </w:p>
    <w:p>
      <w:pPr>
        <w:pStyle w:val="17"/>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w:t>
      </w:r>
      <w:r>
        <w:rPr>
          <w:rFonts w:hint="eastAsia" w:ascii="宋体" w:hAnsi="宋体" w:cs="宋体"/>
          <w:b/>
          <w:bCs/>
          <w:spacing w:val="40"/>
          <w:sz w:val="34"/>
          <w:szCs w:val="34"/>
          <w:lang w:val="en-US" w:eastAsia="zh-CN"/>
        </w:rPr>
        <w:t>3</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cs="宋体"/>
          <w:b/>
          <w:bCs/>
          <w:color w:val="000000" w:themeColor="text1"/>
          <w:spacing w:val="40"/>
          <w:sz w:val="34"/>
          <w:szCs w:val="34"/>
          <w:lang w:val="en-US" w:eastAsia="zh-CN"/>
          <w14:textFill>
            <w14:solidFill>
              <w14:schemeClr w14:val="tx1"/>
            </w14:solidFill>
          </w14:textFill>
        </w:rPr>
        <w:t>03</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3"/>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Autospacing="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驻马店市中心医院FACSCanto 10C流式细胞仪全保采购</w:t>
      </w:r>
    </w:p>
    <w:p>
      <w:pPr>
        <w:keepNext w:val="0"/>
        <w:keepLines w:val="0"/>
        <w:pageBreakBefore w:val="0"/>
        <w:widowControl/>
        <w:kinsoku/>
        <w:wordWrap/>
        <w:overflowPunct/>
        <w:topLinePunct w:val="0"/>
        <w:autoSpaceDE/>
        <w:autoSpaceDN/>
        <w:bidi w:val="0"/>
        <w:adjustRightInd w:val="0"/>
        <w:snapToGrid w:val="0"/>
        <w:spacing w:beforeAutospacing="0"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cs="宋体"/>
          <w:color w:val="auto"/>
          <w:u w:val="single"/>
          <w:lang w:val="en-US" w:eastAsia="zh-CN"/>
        </w:rPr>
        <w:t>驻马店市中心医院FACSCanto 10C流式细胞仪全保采购</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yellow"/>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驻马店市中心医院FACSCanto 10C流式细胞仪全保采购</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000000" w:themeColor="text1"/>
          <w:szCs w:val="21"/>
          <w:highlight w:val="none"/>
          <w:shd w:val="clear" w:color="auto" w:fill="FFFFFF"/>
          <w14:textFill>
            <w14:solidFill>
              <w14:schemeClr w14:val="tx1"/>
            </w14:solidFill>
          </w14:textFill>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w:t>
      </w:r>
      <w:r>
        <w:rPr>
          <w:rFonts w:hint="eastAsia" w:ascii="宋体" w:hAnsi="宋体" w:eastAsia="宋体" w:cs="宋体"/>
          <w:color w:val="000000" w:themeColor="text1"/>
          <w:szCs w:val="21"/>
          <w:highlight w:val="none"/>
          <w:shd w:val="clear" w:color="auto" w:fill="FFFFFF"/>
          <w14:textFill>
            <w14:solidFill>
              <w14:schemeClr w14:val="tx1"/>
            </w14:solidFill>
          </w14:textFill>
        </w:rPr>
        <w:t>预算金额：</w:t>
      </w:r>
      <w:r>
        <w:rPr>
          <w:rFonts w:hint="eastAsia" w:ascii="宋体" w:hAnsi="宋体" w:cs="宋体"/>
          <w:color w:val="000000" w:themeColor="text1"/>
          <w:kern w:val="0"/>
          <w:szCs w:val="21"/>
          <w:highlight w:val="none"/>
          <w:u w:val="none"/>
          <w:lang w:val="en-US" w:eastAsia="zh-CN"/>
          <w14:textFill>
            <w14:solidFill>
              <w14:schemeClr w14:val="tx1"/>
            </w14:solidFill>
          </w14:textFill>
        </w:rPr>
        <w:t>43万</w:t>
      </w:r>
      <w:r>
        <w:rPr>
          <w:rFonts w:hint="eastAsia" w:ascii="宋体" w:hAnsi="宋体" w:eastAsia="宋体" w:cs="宋体"/>
          <w:color w:val="000000" w:themeColor="text1"/>
          <w:szCs w:val="21"/>
          <w:highlight w:val="none"/>
          <w:shd w:val="clear" w:color="auto" w:fill="FFFFFF"/>
          <w14:textFill>
            <w14:solidFill>
              <w14:schemeClr w14:val="tx1"/>
            </w14:solidFill>
          </w14:textFill>
        </w:rPr>
        <w:t>元</w:t>
      </w:r>
      <w:r>
        <w:rPr>
          <w:rFonts w:hint="eastAsia" w:ascii="宋体" w:hAnsi="宋体" w:eastAsia="宋体" w:cs="宋体"/>
          <w:color w:val="000000" w:themeColor="text1"/>
          <w:szCs w:val="21"/>
          <w:highlight w:val="none"/>
          <w:shd w:val="clear" w:color="auto" w:fill="FFFFFF"/>
          <w:lang w:eastAsia="zh-CN"/>
          <w14:textFill>
            <w14:solidFill>
              <w14:schemeClr w14:val="tx1"/>
            </w14:solidFill>
          </w14:textFill>
        </w:rPr>
        <w:t>，</w:t>
      </w:r>
      <w:r>
        <w:rPr>
          <w:rFonts w:hint="eastAsia" w:ascii="宋体" w:hAnsi="宋体" w:eastAsia="宋体" w:cs="宋体"/>
          <w:color w:val="000000" w:themeColor="text1"/>
          <w:szCs w:val="21"/>
          <w:highlight w:val="none"/>
          <w:shd w:val="clear" w:color="auto" w:fill="FFFFFF"/>
          <w:lang w:val="en-US" w:eastAsia="zh-CN"/>
          <w14:textFill>
            <w14:solidFill>
              <w14:schemeClr w14:val="tx1"/>
            </w14:solidFill>
          </w14:textFill>
        </w:rPr>
        <w:t>自筹资金；</w:t>
      </w:r>
    </w:p>
    <w:p>
      <w:pPr>
        <w:snapToGrid w:val="0"/>
        <w:spacing w:line="360" w:lineRule="auto"/>
        <w:ind w:firstLine="420" w:firstLineChars="200"/>
        <w:rPr>
          <w:rFonts w:hint="default" w:ascii="宋体" w:hAnsi="宋体" w:eastAsia="宋体" w:cs="宋体"/>
          <w:color w:val="000000" w:themeColor="text1"/>
          <w:szCs w:val="21"/>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Cs w:val="21"/>
          <w:highlight w:val="none"/>
          <w:shd w:val="clear" w:color="auto" w:fill="FFFFFF"/>
          <w14:textFill>
            <w14:solidFill>
              <w14:schemeClr w14:val="tx1"/>
            </w14:solidFill>
          </w14:textFill>
        </w:rPr>
        <w:t>4、</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服务</w:t>
      </w:r>
      <w:r>
        <w:rPr>
          <w:rFonts w:hint="eastAsia" w:ascii="宋体" w:hAnsi="宋体" w:eastAsia="宋体" w:cs="宋体"/>
          <w:color w:val="000000" w:themeColor="text1"/>
          <w:szCs w:val="21"/>
          <w:highlight w:val="none"/>
          <w:shd w:val="clear" w:color="auto" w:fill="FFFFFF"/>
          <w:lang w:val="en-US" w:eastAsia="zh-CN"/>
          <w14:textFill>
            <w14:solidFill>
              <w14:schemeClr w14:val="tx1"/>
            </w14:solidFill>
          </w14:textFill>
        </w:rPr>
        <w:t>地点：采购人指定地点；</w:t>
      </w:r>
    </w:p>
    <w:p>
      <w:pPr>
        <w:snapToGrid w:val="0"/>
        <w:spacing w:line="360" w:lineRule="auto"/>
        <w:ind w:firstLine="420" w:firstLineChars="200"/>
        <w:rPr>
          <w:rFonts w:hint="eastAsia" w:ascii="宋体" w:hAnsi="宋体" w:eastAsia="宋体" w:cs="宋体"/>
          <w:color w:val="000000" w:themeColor="text1"/>
          <w:szCs w:val="21"/>
          <w:highlight w:val="none"/>
          <w:shd w:val="clear" w:color="auto" w:fill="FFFFFF"/>
          <w:lang w:val="en-US" w:eastAsia="zh-CN"/>
          <w14:textFill>
            <w14:solidFill>
              <w14:schemeClr w14:val="tx1"/>
            </w14:solidFill>
          </w14:textFill>
        </w:rPr>
      </w:pPr>
      <w:bookmarkStart w:id="4" w:name="_Toc27913"/>
      <w:bookmarkStart w:id="5" w:name="_Toc19521"/>
      <w:bookmarkStart w:id="6" w:name="_Toc21071"/>
      <w:bookmarkStart w:id="7" w:name="_Toc26079"/>
      <w:bookmarkStart w:id="8" w:name="_Toc24040"/>
      <w:r>
        <w:rPr>
          <w:rFonts w:hint="eastAsia" w:ascii="宋体" w:hAnsi="宋体" w:eastAsia="宋体" w:cs="宋体"/>
          <w:color w:val="000000" w:themeColor="text1"/>
          <w:szCs w:val="21"/>
          <w:highlight w:val="none"/>
          <w:shd w:val="clear" w:color="auto" w:fill="FFFFFF"/>
          <w:lang w:val="en-US" w:eastAsia="zh-CN"/>
          <w14:textFill>
            <w14:solidFill>
              <w14:schemeClr w14:val="tx1"/>
            </w14:solidFill>
          </w14:textFill>
        </w:rPr>
        <w:t>5、</w:t>
      </w:r>
      <w:bookmarkEnd w:id="4"/>
      <w:bookmarkEnd w:id="5"/>
      <w:bookmarkEnd w:id="6"/>
      <w:bookmarkEnd w:id="7"/>
      <w:bookmarkEnd w:id="8"/>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合同履行期限：三年；</w:t>
      </w:r>
    </w:p>
    <w:p>
      <w:pPr>
        <w:widowControl/>
        <w:tabs>
          <w:tab w:val="left" w:pos="840"/>
        </w:tabs>
        <w:snapToGrid w:val="0"/>
        <w:spacing w:line="360" w:lineRule="auto"/>
        <w:ind w:firstLine="420" w:firstLineChars="200"/>
        <w:jc w:val="left"/>
        <w:rPr>
          <w:rFonts w:ascii="宋体" w:hAnsi="宋体" w:eastAsia="宋体" w:cs="宋体"/>
          <w:color w:val="000000" w:themeColor="text1"/>
          <w:szCs w:val="21"/>
          <w:highlight w:val="none"/>
          <w:shd w:val="clear" w:color="auto" w:fill="FFFFFF"/>
          <w14:textFill>
            <w14:solidFill>
              <w14:schemeClr w14:val="tx1"/>
            </w14:solidFill>
          </w14:textFill>
        </w:rPr>
      </w:pPr>
      <w:r>
        <w:rPr>
          <w:rFonts w:hint="eastAsia" w:ascii="宋体" w:hAnsi="宋体" w:eastAsia="宋体" w:cs="宋体"/>
          <w:bCs/>
          <w:color w:val="000000" w:themeColor="text1"/>
          <w:szCs w:val="21"/>
          <w:highlight w:val="none"/>
          <w:shd w:val="clear" w:color="auto" w:fill="FFFFFF"/>
          <w14:textFill>
            <w14:solidFill>
              <w14:schemeClr w14:val="tx1"/>
            </w14:solidFill>
          </w14:textFill>
        </w:rPr>
        <w:t>6、</w:t>
      </w:r>
      <w:r>
        <w:rPr>
          <w:rFonts w:hint="eastAsia" w:ascii="宋体" w:hAnsi="宋体" w:cs="宋体"/>
          <w:bCs/>
          <w:color w:val="000000" w:themeColor="text1"/>
          <w:szCs w:val="21"/>
          <w:highlight w:val="none"/>
          <w:shd w:val="clear" w:color="auto" w:fill="FFFFFF"/>
          <w:lang w:val="en-US" w:eastAsia="zh-CN"/>
          <w14:textFill>
            <w14:solidFill>
              <w14:schemeClr w14:val="tx1"/>
            </w14:solidFill>
          </w14:textFill>
        </w:rPr>
        <w:t>服务</w:t>
      </w:r>
      <w:r>
        <w:rPr>
          <w:rFonts w:hint="eastAsia" w:ascii="宋体" w:hAnsi="宋体" w:eastAsia="宋体" w:cs="宋体"/>
          <w:color w:val="000000" w:themeColor="text1"/>
          <w:szCs w:val="21"/>
          <w:highlight w:val="none"/>
          <w:shd w:val="clear" w:color="auto" w:fill="FFFFFF"/>
          <w14:textFill>
            <w14:solidFill>
              <w14:schemeClr w14:val="tx1"/>
            </w14:solidFill>
          </w14:textFill>
        </w:rPr>
        <w:t>要求：</w:t>
      </w:r>
      <w:r>
        <w:rPr>
          <w:rFonts w:hint="eastAsia" w:ascii="宋体" w:hAnsi="宋体" w:eastAsia="宋体" w:cs="宋体"/>
          <w:color w:val="000000" w:themeColor="text1"/>
          <w:szCs w:val="21"/>
          <w:highlight w:val="none"/>
          <w:shd w:val="clear" w:color="auto" w:fill="FFFFFF"/>
          <w:lang w:eastAsia="zh-CN"/>
          <w14:textFill>
            <w14:solidFill>
              <w14:schemeClr w14:val="tx1"/>
            </w14:solidFill>
          </w14:textFill>
        </w:rPr>
        <w:t>合格。</w:t>
      </w:r>
      <w:r>
        <w:rPr>
          <w:rFonts w:hint="eastAsia" w:ascii="宋体" w:hAnsi="宋体" w:cs="宋体"/>
          <w:color w:val="000000" w:themeColor="text1"/>
          <w:szCs w:val="21"/>
          <w:highlight w:val="none"/>
          <w:shd w:val="clear" w:color="auto" w:fill="FFFFFF"/>
          <w:lang w:eastAsia="zh-CN"/>
          <w14:textFill>
            <w14:solidFill>
              <w14:schemeClr w14:val="tx1"/>
            </w14:solidFill>
          </w14:textFill>
        </w:rPr>
        <w:t>（</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以采购人要求为准</w:t>
      </w:r>
      <w:r>
        <w:rPr>
          <w:rFonts w:hint="eastAsia" w:ascii="宋体" w:hAnsi="宋体" w:cs="宋体"/>
          <w:color w:val="000000" w:themeColor="text1"/>
          <w:szCs w:val="21"/>
          <w:highlight w:val="none"/>
          <w:shd w:val="clear" w:color="auto" w:fill="FFFFFF"/>
          <w:lang w:eastAsia="zh-CN"/>
          <w14:textFill>
            <w14:solidFill>
              <w14:schemeClr w14:val="tx1"/>
            </w14:solidFill>
          </w14:textFill>
        </w:rPr>
        <w:t>）</w:t>
      </w:r>
    </w:p>
    <w:p>
      <w:pPr>
        <w:keepNext w:val="0"/>
        <w:keepLines w:val="0"/>
        <w:widowControl/>
        <w:snapToGrid w:val="0"/>
        <w:spacing w:before="0" w:after="0" w:line="360" w:lineRule="auto"/>
        <w:jc w:val="left"/>
        <w:outlineLvl w:val="1"/>
        <w:rPr>
          <w:rFonts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pPr>
      <w:bookmarkStart w:id="9" w:name="_Toc27704"/>
      <w:bookmarkStart w:id="10" w:name="_Toc18607"/>
      <w:bookmarkStart w:id="11" w:name="_Toc23626"/>
      <w:bookmarkStart w:id="12" w:name="_Toc16639"/>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二、</w:t>
      </w:r>
      <w:bookmarkEnd w:id="3"/>
      <w:bookmarkEnd w:id="9"/>
      <w:bookmarkEnd w:id="10"/>
      <w:bookmarkEnd w:id="11"/>
      <w:bookmarkEnd w:id="12"/>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供应商资格要求：</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bookmarkStart w:id="13" w:name="_Toc30971"/>
      <w:bookmarkStart w:id="14" w:name="_Toc30643"/>
      <w:bookmarkStart w:id="15" w:name="_Toc9562"/>
      <w:bookmarkStart w:id="16" w:name="_Toc23395"/>
      <w:bookmarkStart w:id="17" w:name="_Toc7823"/>
      <w:r>
        <w:rPr>
          <w:rFonts w:hint="eastAsia" w:ascii="宋体" w:hAnsi="宋体" w:eastAsia="宋体" w:cs="宋体"/>
          <w:color w:val="000000" w:themeColor="text1"/>
          <w:kern w:val="2"/>
          <w:sz w:val="21"/>
          <w:szCs w:val="24"/>
          <w:lang w:val="en-US" w:eastAsia="zh-CN" w:bidi="ar-SA"/>
          <w14:textFill>
            <w14:solidFill>
              <w14:schemeClr w14:val="tx1"/>
            </w14:solidFill>
          </w14:textFill>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2、</w:t>
      </w:r>
      <w:r>
        <w:rPr>
          <w:rFonts w:hint="eastAsia" w:ascii="宋体" w:hAnsi="宋体" w:eastAsia="宋体" w:cs="宋体"/>
          <w:b w:val="0"/>
          <w:bCs w:val="0"/>
          <w:color w:val="auto"/>
          <w:kern w:val="2"/>
          <w:sz w:val="21"/>
          <w:szCs w:val="21"/>
          <w:shd w:val="clear" w:color="auto" w:fill="FFFFFF"/>
          <w:lang w:val="en-US" w:eastAsia="zh-CN" w:bidi="ar-SA"/>
        </w:rPr>
        <w:t>供应商应提供2021</w:t>
      </w:r>
      <w:r>
        <w:rPr>
          <w:rFonts w:hint="eastAsia" w:ascii="宋体" w:hAnsi="宋体" w:cs="宋体"/>
          <w:b w:val="0"/>
          <w:bCs w:val="0"/>
          <w:color w:val="auto"/>
          <w:kern w:val="2"/>
          <w:sz w:val="21"/>
          <w:szCs w:val="21"/>
          <w:shd w:val="clear" w:color="auto" w:fill="FFFFFF"/>
          <w:lang w:val="en-US" w:eastAsia="zh-CN" w:bidi="ar-SA"/>
        </w:rPr>
        <w:t>年</w:t>
      </w:r>
      <w:r>
        <w:rPr>
          <w:rFonts w:hint="eastAsia" w:ascii="宋体" w:hAnsi="宋体" w:eastAsia="宋体" w:cs="宋体"/>
          <w:b w:val="0"/>
          <w:bCs w:val="0"/>
          <w:color w:val="auto"/>
          <w:kern w:val="2"/>
          <w:sz w:val="21"/>
          <w:szCs w:val="21"/>
          <w:shd w:val="clear" w:color="auto" w:fill="FFFFFF"/>
          <w:lang w:val="en-US" w:eastAsia="zh-CN" w:bidi="ar-SA"/>
        </w:rPr>
        <w:t>度</w:t>
      </w:r>
      <w:r>
        <w:rPr>
          <w:rFonts w:hint="eastAsia" w:ascii="宋体" w:hAnsi="宋体" w:cs="宋体"/>
          <w:b w:val="0"/>
          <w:bCs w:val="0"/>
          <w:color w:val="auto"/>
          <w:kern w:val="2"/>
          <w:sz w:val="21"/>
          <w:szCs w:val="21"/>
          <w:shd w:val="clear" w:color="auto" w:fill="FFFFFF"/>
          <w:lang w:val="en-US" w:eastAsia="zh-CN" w:bidi="ar-SA"/>
        </w:rPr>
        <w:t>或2022年</w:t>
      </w:r>
      <w:r>
        <w:rPr>
          <w:rFonts w:hint="eastAsia" w:ascii="宋体" w:hAnsi="宋体" w:eastAsia="宋体" w:cs="宋体"/>
          <w:b w:val="0"/>
          <w:bCs w:val="0"/>
          <w:color w:val="auto"/>
          <w:kern w:val="2"/>
          <w:sz w:val="21"/>
          <w:szCs w:val="21"/>
          <w:shd w:val="clear" w:color="auto" w:fill="FFFFFF"/>
          <w:lang w:val="en-US" w:eastAsia="zh-CN" w:bidi="ar-SA"/>
        </w:rPr>
        <w:t>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sz w:val="21"/>
          <w:lang w:val="en-US" w:eastAsia="zh-CN"/>
          <w14:textFill>
            <w14:solidFill>
              <w14:schemeClr w14:val="tx1"/>
            </w14:solidFill>
          </w14:textFill>
        </w:rPr>
        <w:t>3、</w:t>
      </w:r>
      <w:r>
        <w:rPr>
          <w:rFonts w:hint="eastAsia" w:ascii="宋体" w:hAnsi="宋体" w:eastAsia="宋体" w:cs="宋体"/>
          <w:color w:val="000000" w:themeColor="text1"/>
          <w:kern w:val="2"/>
          <w:sz w:val="21"/>
          <w:szCs w:val="24"/>
          <w:lang w:val="en-US" w:eastAsia="zh-CN" w:bidi="ar-SA"/>
          <w14:textFill>
            <w14:solidFill>
              <w14:schemeClr w14:val="tx1"/>
            </w14:solidFill>
          </w14:textFill>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kern w:val="2"/>
          <w:sz w:val="21"/>
          <w:szCs w:val="24"/>
          <w:lang w:val="en-US" w:eastAsia="zh-CN" w:bidi="ar-SA"/>
          <w14:textFill>
            <w14:solidFill>
              <w14:schemeClr w14:val="tx1"/>
            </w14:solidFill>
          </w14:textFill>
        </w:rPr>
        <w:t>4</w:t>
      </w:r>
      <w:r>
        <w:rPr>
          <w:rFonts w:hint="eastAsia" w:ascii="宋体" w:hAnsi="宋体" w:eastAsia="宋体" w:cs="宋体"/>
          <w:color w:val="000000" w:themeColor="text1"/>
          <w:kern w:val="2"/>
          <w:sz w:val="21"/>
          <w:szCs w:val="24"/>
          <w:lang w:val="en-US" w:eastAsia="zh-CN" w:bidi="ar-SA"/>
          <w14:textFill>
            <w14:solidFill>
              <w14:schemeClr w14:val="tx1"/>
            </w14:solidFill>
          </w14:textFill>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cs="宋体"/>
          <w:color w:val="000000" w:themeColor="text1"/>
          <w:kern w:val="2"/>
          <w:sz w:val="21"/>
          <w:szCs w:val="24"/>
          <w:lang w:val="en-US" w:eastAsia="zh-CN" w:bidi="ar-SA"/>
          <w14:textFill>
            <w14:solidFill>
              <w14:schemeClr w14:val="tx1"/>
            </w14:solidFill>
          </w14:textFill>
        </w:rPr>
        <w:t>5</w:t>
      </w:r>
      <w:r>
        <w:rPr>
          <w:rFonts w:hint="eastAsia" w:ascii="宋体" w:hAnsi="宋体" w:eastAsia="宋体" w:cs="宋体"/>
          <w:color w:val="000000" w:themeColor="text1"/>
          <w:kern w:val="2"/>
          <w:sz w:val="21"/>
          <w:szCs w:val="24"/>
          <w:lang w:val="en-US" w:eastAsia="zh-CN" w:bidi="ar-SA"/>
          <w14:textFill>
            <w14:solidFill>
              <w14:schemeClr w14:val="tx1"/>
            </w14:solidFill>
          </w14:textFill>
        </w:rPr>
        <w:t>、符合法律、行政法规规定的其他条件；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cs="宋体"/>
          <w:color w:val="auto"/>
          <w:kern w:val="2"/>
          <w:sz w:val="21"/>
          <w:szCs w:val="24"/>
          <w:lang w:val="en-US" w:eastAsia="zh-CN" w:bidi="ar-SA"/>
        </w:rPr>
      </w:pPr>
      <w:r>
        <w:rPr>
          <w:rFonts w:hint="eastAsia" w:ascii="宋体" w:hAnsi="宋体" w:cs="宋体"/>
          <w:color w:val="000000" w:themeColor="text1"/>
          <w:lang w:val="en-US" w:eastAsia="zh-CN"/>
          <w14:textFill>
            <w14:solidFill>
              <w14:schemeClr w14:val="tx1"/>
            </w14:solidFill>
          </w14:textFill>
        </w:rPr>
        <w:t>6</w:t>
      </w:r>
      <w:r>
        <w:rPr>
          <w:rFonts w:hint="eastAsia" w:ascii="宋体" w:hAnsi="宋体" w:eastAsia="宋体" w:cs="宋体"/>
          <w:color w:val="000000" w:themeColor="text1"/>
          <w:lang w:val="en-US" w:eastAsia="zh-CN"/>
          <w14:textFill>
            <w14:solidFill>
              <w14:schemeClr w14:val="tx1"/>
            </w14:solidFill>
          </w14:textFill>
        </w:rPr>
        <w:t>、根据《关于在政府采购活动中查询及使用信用记录有关问题的通知》（财库【2016】125号）的规定，对列入失信被执行人、</w:t>
      </w:r>
      <w:r>
        <w:rPr>
          <w:rFonts w:hint="eastAsia"/>
          <w:color w:val="auto"/>
          <w:lang w:val="en-US" w:eastAsia="zh-CN"/>
        </w:rPr>
        <w:t>重大税收违法失信主体</w:t>
      </w:r>
      <w:r>
        <w:rPr>
          <w:rFonts w:hint="eastAsia" w:ascii="宋体" w:hAnsi="宋体" w:eastAsia="宋体" w:cs="宋体"/>
          <w:color w:val="000000" w:themeColor="text1"/>
          <w:lang w:val="en-US" w:eastAsia="zh-CN"/>
          <w14:textFill>
            <w14:solidFill>
              <w14:schemeClr w14:val="tx1"/>
            </w14:solidFill>
          </w14:textFill>
        </w:rPr>
        <w:t>、政府采购严重违法失信</w:t>
      </w:r>
      <w:r>
        <w:rPr>
          <w:rFonts w:hint="eastAsia" w:ascii="宋体" w:hAnsi="宋体" w:eastAsia="宋体" w:cs="宋体"/>
          <w:color w:val="auto"/>
          <w:lang w:val="en-US" w:eastAsia="zh-CN"/>
        </w:rPr>
        <w:t>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7</w:t>
      </w:r>
      <w:r>
        <w:rPr>
          <w:rFonts w:hint="eastAsia" w:ascii="宋体" w:hAnsi="宋体" w:eastAsia="宋体" w:cs="宋体"/>
          <w:color w:val="auto"/>
          <w:kern w:val="2"/>
          <w:sz w:val="21"/>
          <w:szCs w:val="24"/>
          <w:lang w:val="en-US" w:eastAsia="zh-CN" w:bidi="ar-SA"/>
        </w:rPr>
        <w:t>、不接受联合体投标。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000000" w:themeColor="text1"/>
          <w:szCs w:val="21"/>
          <w:shd w:val="clear" w:color="auto" w:fill="FFFFFF"/>
          <w14:textFill>
            <w14:solidFill>
              <w14:schemeClr w14:val="tx1"/>
            </w14:solidFill>
          </w14:textFill>
        </w:rPr>
      </w:pPr>
      <w:r>
        <w:rPr>
          <w:rFonts w:hint="eastAsia" w:ascii="宋体" w:hAnsi="宋体" w:eastAsia="宋体" w:cs="宋体"/>
          <w:color w:val="auto"/>
          <w:szCs w:val="21"/>
          <w:shd w:val="clear" w:color="auto" w:fill="FFFFFF"/>
        </w:rPr>
        <w:t>1</w:t>
      </w:r>
      <w:r>
        <w:rPr>
          <w:rFonts w:hint="eastAsia" w:ascii="宋体" w:hAnsi="宋体" w:cs="宋体"/>
          <w:color w:val="000000" w:themeColor="text1"/>
          <w:szCs w:val="21"/>
          <w:shd w:val="clear" w:color="auto" w:fill="FFFFFF"/>
          <w:lang w:val="en-US" w:eastAsia="zh-CN"/>
          <w14:textFill>
            <w14:solidFill>
              <w14:schemeClr w14:val="tx1"/>
            </w14:solidFill>
          </w14:textFill>
        </w:rPr>
        <w:t>报名</w:t>
      </w:r>
      <w:r>
        <w:rPr>
          <w:rFonts w:hint="eastAsia" w:ascii="宋体" w:hAnsi="宋体" w:eastAsia="宋体" w:cs="宋体"/>
          <w:color w:val="000000" w:themeColor="text1"/>
          <w:szCs w:val="21"/>
          <w:shd w:val="clear" w:color="auto" w:fill="FFFFFF"/>
          <w14:textFill>
            <w14:solidFill>
              <w14:schemeClr w14:val="tx1"/>
            </w14:solidFill>
          </w14:textFill>
        </w:rPr>
        <w:t>时间：20</w:t>
      </w:r>
      <w:r>
        <w:rPr>
          <w:rFonts w:hint="eastAsia" w:ascii="宋体" w:hAnsi="宋体" w:cs="宋体"/>
          <w:color w:val="000000" w:themeColor="text1"/>
          <w:szCs w:val="21"/>
          <w:shd w:val="clear" w:color="auto" w:fill="FFFFFF"/>
          <w:lang w:val="en-US" w:eastAsia="zh-CN"/>
          <w14:textFill>
            <w14:solidFill>
              <w14:schemeClr w14:val="tx1"/>
            </w14:solidFill>
          </w14:textFill>
        </w:rPr>
        <w:t>23</w:t>
      </w:r>
      <w:r>
        <w:rPr>
          <w:rFonts w:hint="eastAsia" w:ascii="宋体" w:hAnsi="宋体" w:eastAsia="宋体" w:cs="宋体"/>
          <w:color w:val="000000" w:themeColor="text1"/>
          <w:szCs w:val="21"/>
          <w:shd w:val="clear" w:color="auto" w:fill="FFFFFF"/>
          <w14:textFill>
            <w14:solidFill>
              <w14:schemeClr w14:val="tx1"/>
            </w14:solidFill>
          </w14:textFill>
        </w:rPr>
        <w:t>年</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Cs w:val="21"/>
          <w:highlight w:val="none"/>
          <w:shd w:val="clear" w:color="auto" w:fill="FFFFFF"/>
          <w14:textFill>
            <w14:solidFill>
              <w14:schemeClr w14:val="tx1"/>
            </w14:solidFill>
          </w14:textFill>
        </w:rPr>
        <w:t>月</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14</w:t>
      </w:r>
      <w:r>
        <w:rPr>
          <w:rFonts w:hint="eastAsia" w:ascii="宋体" w:hAnsi="宋体" w:eastAsia="宋体" w:cs="宋体"/>
          <w:color w:val="000000" w:themeColor="text1"/>
          <w:szCs w:val="21"/>
          <w:highlight w:val="none"/>
          <w:shd w:val="clear" w:color="auto" w:fill="FFFFFF"/>
          <w14:textFill>
            <w14:solidFill>
              <w14:schemeClr w14:val="tx1"/>
            </w14:solidFill>
          </w14:textFill>
        </w:rPr>
        <w:t>日-202</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Cs w:val="21"/>
          <w:highlight w:val="none"/>
          <w:shd w:val="clear" w:color="auto" w:fill="FFFFFF"/>
          <w14:textFill>
            <w14:solidFill>
              <w14:schemeClr w14:val="tx1"/>
            </w14:solidFill>
          </w14:textFill>
        </w:rPr>
        <w:t>年</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Cs w:val="21"/>
          <w:highlight w:val="none"/>
          <w:shd w:val="clear" w:color="auto" w:fill="FFFFFF"/>
          <w14:textFill>
            <w14:solidFill>
              <w14:schemeClr w14:val="tx1"/>
            </w14:solidFill>
          </w14:textFill>
        </w:rPr>
        <w:t>月</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16</w:t>
      </w:r>
      <w:bookmarkStart w:id="91" w:name="_GoBack"/>
      <w:bookmarkEnd w:id="91"/>
      <w:r>
        <w:rPr>
          <w:rFonts w:hint="eastAsia" w:ascii="宋体" w:hAnsi="宋体" w:eastAsia="宋体" w:cs="宋体"/>
          <w:color w:val="000000" w:themeColor="text1"/>
          <w:szCs w:val="21"/>
          <w:highlight w:val="none"/>
          <w:shd w:val="clear" w:color="auto" w:fill="FFFFFF"/>
          <w14:textFill>
            <w14:solidFill>
              <w14:schemeClr w14:val="tx1"/>
            </w14:solidFill>
          </w14:textFill>
        </w:rPr>
        <w:t>日</w:t>
      </w:r>
      <w:r>
        <w:rPr>
          <w:rFonts w:hint="eastAsia" w:ascii="宋体" w:hAnsi="宋体" w:eastAsia="宋体" w:cs="宋体"/>
          <w:color w:val="000000" w:themeColor="text1"/>
          <w:szCs w:val="21"/>
          <w:shd w:val="clear" w:color="auto" w:fill="FFFFFF"/>
          <w14:textFill>
            <w14:solidFill>
              <w14:schemeClr w14:val="tx1"/>
            </w14:solidFill>
          </w14:textFill>
        </w:rPr>
        <w:t>，上午8：30-11:30，下午14:30-17:30（北京时间，法定节假日除外）</w:t>
      </w:r>
      <w:r>
        <w:rPr>
          <w:rFonts w:hint="eastAsia" w:ascii="宋体" w:hAnsi="宋体" w:eastAsia="宋体" w:cs="宋体"/>
          <w:color w:val="000000" w:themeColor="text1"/>
          <w:szCs w:val="21"/>
          <w:shd w:val="clear" w:color="auto" w:fill="FFFFFF"/>
          <w:lang w:eastAsia="zh-CN"/>
          <w14:textFill>
            <w14:solidFill>
              <w14:schemeClr w14:val="tx1"/>
            </w14:solidFill>
          </w14:textFill>
        </w:rPr>
        <w:t>，</w:t>
      </w:r>
      <w:r>
        <w:rPr>
          <w:rFonts w:hint="eastAsia" w:ascii="宋体" w:hAnsi="宋体" w:cs="宋体"/>
          <w:color w:val="000000" w:themeColor="text1"/>
          <w:szCs w:val="21"/>
          <w:shd w:val="clear" w:color="auto" w:fill="FFFFFF"/>
          <w:lang w:val="en-US" w:eastAsia="zh-CN"/>
          <w14:textFill>
            <w14:solidFill>
              <w14:schemeClr w14:val="tx1"/>
            </w14:solidFill>
          </w14:textFill>
        </w:rPr>
        <w:t>报名费用</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w:t>
      </w:r>
      <w:r>
        <w:rPr>
          <w:rFonts w:hint="eastAsia" w:ascii="宋体" w:hAnsi="宋体" w:cs="宋体"/>
          <w:color w:val="000000" w:themeColor="text1"/>
          <w:szCs w:val="21"/>
          <w:shd w:val="clear" w:color="auto" w:fill="FFFFFF"/>
          <w:lang w:val="en-US" w:eastAsia="zh-CN"/>
          <w14:textFill>
            <w14:solidFill>
              <w14:schemeClr w14:val="tx1"/>
            </w14:solidFill>
          </w14:textFill>
        </w:rPr>
        <w:t>2</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2.凡报名成功的供应商无故不来参与投标的，列入我院黑名</w:t>
      </w:r>
      <w:r>
        <w:rPr>
          <w:rFonts w:hint="eastAsia" w:ascii="宋体" w:hAnsi="宋体" w:eastAsia="宋体" w:cs="宋体"/>
          <w:color w:val="auto"/>
          <w:kern w:val="0"/>
          <w:sz w:val="21"/>
          <w:szCs w:val="21"/>
          <w:shd w:val="clear" w:color="auto" w:fill="FFFFFF"/>
          <w:lang w:val="en-US" w:eastAsia="zh-CN" w:bidi="ar-SA"/>
        </w:rPr>
        <w:t xml:space="preserve">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2131538583@qq.com并标明XX公司XX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15135"/>
      <w:bookmarkStart w:id="19" w:name="_Toc27480"/>
      <w:bookmarkStart w:id="20" w:name="_Toc25869"/>
      <w:bookmarkStart w:id="21" w:name="_Toc15111"/>
      <w:bookmarkStart w:id="22" w:name="_Toc10738"/>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29784"/>
      <w:bookmarkStart w:id="24" w:name="_Toc30918"/>
      <w:bookmarkStart w:id="25" w:name="_Toc20287"/>
      <w:bookmarkStart w:id="26" w:name="_Toc6523"/>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626"/>
      <w:bookmarkStart w:id="28" w:name="_Toc35393795"/>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3604"/>
      <w:bookmarkStart w:id="30" w:name="_Toc16291"/>
      <w:bookmarkStart w:id="31" w:name="_Toc27370"/>
      <w:bookmarkStart w:id="32" w:name="_Toc24274"/>
      <w:bookmarkStart w:id="33" w:name="_Toc31928"/>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报名联系人：李先生</w:t>
      </w:r>
    </w:p>
    <w:p>
      <w:pPr>
        <w:widowControl/>
        <w:snapToGrid w:val="0"/>
        <w:spacing w:before="0" w:beforeAutospacing="0" w:after="0" w:afterAutospacing="0" w:line="360" w:lineRule="auto"/>
        <w:ind w:firstLine="420" w:firstLineChars="200"/>
        <w:jc w:val="left"/>
        <w:rPr>
          <w:rFonts w:hint="default"/>
          <w:lang w:val="en-US" w:eastAsia="zh-CN"/>
        </w:rPr>
      </w:pPr>
      <w:r>
        <w:rPr>
          <w:rFonts w:hint="eastAsia" w:ascii="宋体" w:hAnsi="宋体" w:eastAsia="宋体" w:cs="宋体"/>
          <w:color w:val="auto"/>
          <w:kern w:val="0"/>
          <w:sz w:val="21"/>
          <w:szCs w:val="21"/>
          <w:highlight w:val="none"/>
          <w:shd w:val="clear" w:color="auto" w:fill="FFFFFF"/>
          <w:lang w:val="en-US" w:eastAsia="zh-CN" w:bidi="ar-SA"/>
        </w:rPr>
        <w:t>联系电话：18595618752</w:t>
      </w:r>
      <w:r>
        <w:rPr>
          <w:rFonts w:hint="eastAsia" w:ascii="宋体" w:hAnsi="宋体" w:cs="宋体"/>
          <w:color w:val="auto"/>
          <w:kern w:val="0"/>
          <w:sz w:val="21"/>
          <w:szCs w:val="21"/>
          <w:highlight w:val="none"/>
          <w:shd w:val="clear" w:color="auto" w:fill="FFFFFF"/>
          <w:lang w:val="en-US" w:eastAsia="zh-CN" w:bidi="ar-SA"/>
        </w:rPr>
        <w:t xml:space="preserve"> / 0396</w:t>
      </w:r>
      <w:r>
        <w:rPr>
          <w:rFonts w:hint="eastAsia" w:ascii="宋体" w:hAnsi="宋体" w:eastAsia="宋体" w:cs="宋体"/>
          <w:color w:val="auto"/>
          <w:kern w:val="0"/>
          <w:sz w:val="21"/>
          <w:szCs w:val="21"/>
          <w:shd w:val="clear" w:color="auto" w:fill="FFFFFF"/>
          <w:lang w:val="en-US" w:eastAsia="zh-CN" w:bidi="ar-SA"/>
        </w:rPr>
        <w:t>-</w:t>
      </w:r>
      <w:r>
        <w:rPr>
          <w:rFonts w:hint="eastAsia" w:ascii="宋体" w:hAnsi="宋体" w:cs="宋体"/>
          <w:color w:val="auto"/>
          <w:kern w:val="0"/>
          <w:sz w:val="21"/>
          <w:szCs w:val="21"/>
          <w:shd w:val="clear" w:color="auto" w:fill="FFFFFF"/>
          <w:lang w:val="en-US" w:eastAsia="zh-CN" w:bidi="ar-SA"/>
        </w:rPr>
        <w:t>3383666</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w:t>
      </w:r>
      <w:r>
        <w:rPr>
          <w:rFonts w:hint="eastAsia" w:ascii="宋体" w:hAnsi="宋体" w:eastAsia="宋体" w:cs="宋体"/>
          <w:color w:val="auto"/>
          <w:kern w:val="0"/>
          <w:sz w:val="21"/>
          <w:szCs w:val="21"/>
          <w:highlight w:val="none"/>
          <w:shd w:val="clear" w:color="auto" w:fill="FFFFFF"/>
          <w:lang w:val="en-US" w:eastAsia="zh-CN" w:bidi="ar-SA"/>
        </w:rPr>
        <w:t>0396-2725435</w:t>
      </w:r>
    </w:p>
    <w:p>
      <w:pPr>
        <w:pStyle w:val="30"/>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kern w:val="0"/>
          <w:sz w:val="21"/>
          <w:szCs w:val="21"/>
          <w:shd w:val="clear" w:color="auto" w:fill="FFFFFF"/>
          <w:lang w:val="en-US" w:eastAsia="zh-CN" w:bidi="ar-SA"/>
        </w:rPr>
        <w:t>驻马</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店市中心医院采购科</w:t>
      </w:r>
    </w:p>
    <w:p>
      <w:pPr>
        <w:pStyle w:val="28"/>
        <w:widowControl/>
        <w:snapToGrid w:val="0"/>
        <w:spacing w:before="0" w:beforeAutospacing="0" w:after="0" w:afterAutospacing="0" w:line="360" w:lineRule="auto"/>
        <w:ind w:firstLine="420" w:firstLineChars="200"/>
        <w:jc w:val="center"/>
        <w:rPr>
          <w:rFonts w:ascii="宋体" w:hAnsi="宋体" w:cs="宋体"/>
          <w:color w:val="000000" w:themeColor="text1"/>
          <w:sz w:val="21"/>
          <w:szCs w:val="21"/>
          <w:highlight w:val="none"/>
          <w:shd w:val="clear" w:color="auto" w:fill="FFFFFF"/>
          <w14:textFill>
            <w14:solidFill>
              <w14:schemeClr w14:val="tx1"/>
            </w14:solidFill>
          </w14:textFill>
        </w:rPr>
      </w:pP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 xml:space="preserve">                                                          </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202</w:t>
      </w: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3</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年</w:t>
      </w: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3</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月</w:t>
      </w: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13</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日</w:t>
      </w: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rFonts w:hint="eastAsia" w:ascii="宋体" w:hAnsi="宋体"/>
          <w:b/>
          <w:color w:val="auto"/>
          <w:sz w:val="32"/>
          <w:szCs w:val="32"/>
          <w:highlight w:val="none"/>
        </w:rPr>
      </w:pPr>
      <w:bookmarkStart w:id="34" w:name="_Toc25063"/>
      <w:bookmarkStart w:id="35" w:name="_Toc23793"/>
      <w:bookmarkStart w:id="36" w:name="_Toc29890"/>
      <w:r>
        <w:rPr>
          <w:rFonts w:hint="eastAsia" w:ascii="宋体" w:hAnsi="宋体"/>
          <w:b/>
          <w:color w:val="auto"/>
          <w:sz w:val="32"/>
          <w:szCs w:val="32"/>
          <w:highlight w:val="none"/>
        </w:rPr>
        <w:br w:type="page"/>
      </w:r>
    </w:p>
    <w:p>
      <w:pPr>
        <w:widowControl/>
        <w:spacing w:line="360" w:lineRule="auto"/>
        <w:ind w:firstLine="643" w:firstLineChars="200"/>
        <w:jc w:val="center"/>
        <w:outlineLvl w:val="0"/>
        <w:rPr>
          <w:rFonts w:ascii="宋体" w:hAnsi="宋体"/>
          <w:b/>
          <w:color w:val="auto"/>
          <w:sz w:val="32"/>
          <w:szCs w:val="32"/>
          <w:highlight w:val="none"/>
        </w:rPr>
      </w:pPr>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9989"/>
      <w:bookmarkStart w:id="38" w:name="_Toc31536"/>
      <w:bookmarkStart w:id="39" w:name="_Toc23610"/>
    </w:p>
    <w:bookmarkEnd w:id="35"/>
    <w:bookmarkEnd w:id="36"/>
    <w:bookmarkEnd w:id="37"/>
    <w:bookmarkEnd w:id="38"/>
    <w:bookmarkEnd w:id="39"/>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1"/>
          <w:szCs w:val="24"/>
          <w:lang w:val="en-US" w:eastAsia="zh-CN" w:bidi="ar-SA"/>
        </w:rPr>
      </w:pPr>
      <w:bookmarkStart w:id="40" w:name="_Toc14504"/>
      <w:r>
        <w:rPr>
          <w:rFonts w:hint="eastAsia" w:ascii="宋体" w:hAnsi="宋体" w:eastAsia="宋体" w:cs="宋体"/>
          <w:kern w:val="2"/>
          <w:sz w:val="21"/>
          <w:szCs w:val="24"/>
          <w:lang w:val="en-US" w:eastAsia="zh-CN" w:bidi="ar-SA"/>
        </w:rPr>
        <w:t xml:space="preserve">一、项目名称、数量： FACSCanto 10C流式细胞仪1台3年全保采购项目                    </w:t>
      </w:r>
    </w:p>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 xml:space="preserve">二、项目用途说明： 确保机器正常运行及检验结果的准确性                          </w:t>
      </w:r>
    </w:p>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r>
        <w:rPr>
          <w:rFonts w:hint="eastAsia" w:cs="宋体"/>
          <w:kern w:val="2"/>
          <w:sz w:val="21"/>
          <w:szCs w:val="24"/>
          <w:lang w:val="en-US" w:eastAsia="zh-CN" w:bidi="ar-SA"/>
        </w:rPr>
        <w:t>三、配置规格、附件及零配件（包括专用工具）：</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718"/>
        <w:gridCol w:w="1736"/>
        <w:gridCol w:w="1473"/>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2718"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项目名称</w:t>
            </w:r>
          </w:p>
        </w:tc>
        <w:tc>
          <w:tcPr>
            <w:tcW w:w="1736"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数量或规模</w:t>
            </w:r>
          </w:p>
        </w:tc>
        <w:tc>
          <w:tcPr>
            <w:tcW w:w="1473"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资金预算</w:t>
            </w:r>
          </w:p>
        </w:tc>
        <w:tc>
          <w:tcPr>
            <w:tcW w:w="1554" w:type="dxa"/>
            <w:tcBorders>
              <w:top w:val="single" w:color="auto" w:sz="4" w:space="0"/>
              <w:left w:val="nil"/>
              <w:bottom w:val="single" w:color="auto" w:sz="4" w:space="0"/>
              <w:right w:val="single" w:color="auto" w:sz="4" w:space="0"/>
            </w:tcBorders>
            <w:vAlign w:val="center"/>
          </w:tcPr>
          <w:p>
            <w:pPr>
              <w:pStyle w:val="12"/>
              <w:ind w:left="0" w:leftChars="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41" w:type="dxa"/>
            <w:tcBorders>
              <w:top w:val="single" w:color="auto" w:sz="4" w:space="0"/>
              <w:left w:val="single" w:color="auto" w:sz="4" w:space="0"/>
              <w:bottom w:val="single" w:color="auto" w:sz="4" w:space="0"/>
              <w:right w:val="single" w:color="auto" w:sz="4" w:space="0"/>
            </w:tcBorders>
            <w:vAlign w:val="top"/>
          </w:tcPr>
          <w:p>
            <w:pPr>
              <w:pStyle w:val="12"/>
              <w:ind w:left="0" w:left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w:t>
            </w:r>
          </w:p>
        </w:tc>
        <w:tc>
          <w:tcPr>
            <w:tcW w:w="2718" w:type="dxa"/>
            <w:tcBorders>
              <w:top w:val="single" w:color="auto" w:sz="4" w:space="0"/>
              <w:left w:val="nil"/>
              <w:bottom w:val="single" w:color="auto" w:sz="4" w:space="0"/>
              <w:right w:val="single" w:color="auto" w:sz="4" w:space="0"/>
            </w:tcBorders>
            <w:vAlign w:val="top"/>
          </w:tcPr>
          <w:p>
            <w:pPr>
              <w:pStyle w:val="12"/>
              <w:ind w:left="0" w:leftChars="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FACSCanto 10C流式细胞仪</w:t>
            </w:r>
            <w:r>
              <w:rPr>
                <w:rFonts w:hint="eastAsia" w:ascii="宋体" w:hAnsi="宋体" w:eastAsia="宋体" w:cs="宋体"/>
                <w:b w:val="0"/>
                <w:bCs w:val="0"/>
                <w:sz w:val="21"/>
                <w:szCs w:val="21"/>
                <w:lang w:eastAsia="zh-CN"/>
              </w:rPr>
              <w:t>全保</w:t>
            </w:r>
            <w:r>
              <w:rPr>
                <w:rFonts w:hint="eastAsia" w:ascii="宋体" w:hAnsi="宋体" w:eastAsia="宋体" w:cs="宋体"/>
                <w:b w:val="0"/>
                <w:bCs w:val="0"/>
                <w:sz w:val="21"/>
                <w:szCs w:val="21"/>
                <w:lang w:val="en-US" w:eastAsia="zh-CN"/>
              </w:rPr>
              <w:t>采购</w:t>
            </w:r>
          </w:p>
        </w:tc>
        <w:tc>
          <w:tcPr>
            <w:tcW w:w="1736" w:type="dxa"/>
            <w:tcBorders>
              <w:top w:val="single" w:color="auto" w:sz="4" w:space="0"/>
              <w:left w:val="nil"/>
              <w:bottom w:val="single" w:color="auto" w:sz="4" w:space="0"/>
              <w:right w:val="single" w:color="auto" w:sz="4" w:space="0"/>
            </w:tcBorders>
            <w:vAlign w:val="top"/>
          </w:tcPr>
          <w:p>
            <w:pPr>
              <w:pStyle w:val="12"/>
              <w:ind w:left="0" w:leftChars="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1台</w:t>
            </w:r>
          </w:p>
        </w:tc>
        <w:tc>
          <w:tcPr>
            <w:tcW w:w="1473" w:type="dxa"/>
            <w:tcBorders>
              <w:top w:val="single" w:color="auto" w:sz="4" w:space="0"/>
              <w:left w:val="nil"/>
              <w:bottom w:val="single" w:color="auto" w:sz="4" w:space="0"/>
              <w:right w:val="single" w:color="auto" w:sz="4" w:space="0"/>
            </w:tcBorders>
            <w:vAlign w:val="top"/>
          </w:tcPr>
          <w:p>
            <w:pPr>
              <w:pStyle w:val="12"/>
              <w:ind w:left="0" w:leftChars="0"/>
              <w:jc w:val="center"/>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43</w:t>
            </w:r>
          </w:p>
        </w:tc>
        <w:tc>
          <w:tcPr>
            <w:tcW w:w="1554" w:type="dxa"/>
            <w:tcBorders>
              <w:top w:val="single" w:color="auto" w:sz="4" w:space="0"/>
              <w:left w:val="nil"/>
              <w:bottom w:val="single" w:color="auto" w:sz="4" w:space="0"/>
              <w:right w:val="single" w:color="auto" w:sz="4" w:space="0"/>
            </w:tcBorders>
            <w:vAlign w:val="top"/>
          </w:tcPr>
          <w:p>
            <w:pPr>
              <w:pStyle w:val="12"/>
              <w:ind w:left="0" w:left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自筹</w:t>
            </w:r>
          </w:p>
        </w:tc>
      </w:tr>
    </w:tbl>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四、详细技术要求、参数及产品资料等：</w:t>
      </w:r>
    </w:p>
    <w:p>
      <w:pPr>
        <w:jc w:val="center"/>
        <w:rPr>
          <w:rFonts w:hint="eastAsia" w:asciiTheme="minorEastAsia" w:hAnsiTheme="minorEastAsia" w:eastAsiaTheme="minorEastAsia" w:cstheme="minorEastAsia"/>
          <w:color w:val="auto"/>
          <w:sz w:val="22"/>
          <w:szCs w:val="22"/>
          <w:lang w:val="en-US" w:eastAsia="zh-CN"/>
        </w:rPr>
      </w:pPr>
    </w:p>
    <w:p>
      <w:pPr>
        <w:spacing w:line="360" w:lineRule="auto"/>
        <w:jc w:val="center"/>
        <w:rPr>
          <w:rFonts w:ascii="宋体" w:hAnsi="宋体" w:eastAsia="宋体"/>
          <w:b/>
          <w:sz w:val="24"/>
          <w:szCs w:val="24"/>
        </w:rPr>
      </w:pPr>
      <w:r>
        <w:rPr>
          <w:rFonts w:hint="eastAsia" w:ascii="宋体" w:hAnsi="宋体" w:eastAsia="宋体"/>
          <w:b/>
          <w:sz w:val="24"/>
          <w:szCs w:val="24"/>
        </w:rPr>
        <w:t>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Times New Roman"/>
          <w:kern w:val="2"/>
          <w:sz w:val="21"/>
          <w:szCs w:val="21"/>
          <w:u w:val="none"/>
          <w:lang w:val="en-US" w:eastAsia="zh-CN" w:bidi="ar-SA"/>
        </w:rPr>
      </w:pPr>
      <w:r>
        <w:rPr>
          <w:rFonts w:hint="default" w:ascii="宋体" w:hAnsi="宋体" w:eastAsia="宋体" w:cs="Times New Roman"/>
          <w:kern w:val="2"/>
          <w:sz w:val="21"/>
          <w:szCs w:val="21"/>
          <w:u w:val="none"/>
          <w:lang w:val="en-US" w:eastAsia="zh-CN" w:bidi="ar-SA"/>
        </w:rPr>
        <w:t>1、维保期内（除计算机、显示器、打印机、耗材外）对机器所有需要更换的配件进行免费更换； 2、仪器发生故障时，维保公司要在4小时内响应，指导操作人员排除故障；3、电话无法解决问题时，维保公司要在48小时内到达现场 ；4、维保期内，每季度至少对所保仪器进行检查和维护一次，一年内其中一次按照PMI要求对仪器系统检查并更换一套PM KIT保养套件。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ascii="宋体" w:hAnsi="宋体" w:eastAsia="宋体" w:cs="Times New Roman"/>
          <w:kern w:val="2"/>
          <w:sz w:val="21"/>
          <w:szCs w:val="21"/>
          <w:u w:val="none"/>
          <w:lang w:val="en-US" w:eastAsia="zh-CN" w:bidi="ar-SA"/>
        </w:rPr>
        <w:t xml:space="preserve">  </w:t>
      </w:r>
    </w:p>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 xml:space="preserve">  </w:t>
      </w:r>
    </w:p>
    <w:p>
      <w:pPr>
        <w:pStyle w:val="12"/>
        <w:keepNext w:val="0"/>
        <w:keepLines w:val="0"/>
        <w:pageBreakBefore w:val="0"/>
        <w:kinsoku/>
        <w:wordWrap/>
        <w:overflowPunct/>
        <w:topLinePunct w:val="0"/>
        <w:autoSpaceDE/>
        <w:autoSpaceDN/>
        <w:bidi w:val="0"/>
        <w:adjustRightInd/>
        <w:snapToGrid/>
        <w:spacing w:beforeAutospacing="0" w:afterAutospacing="0" w:line="500" w:lineRule="exact"/>
        <w:jc w:val="center"/>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自中标通知书发出之日起三十个日历日内。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合同履行期限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验   收</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合格。（以采购人要求为准）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付款方式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售后技术服务要求、售后服务保障要求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2"/>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中标人须提供后期服务保障和技术支持。</w:t>
            </w:r>
          </w:p>
        </w:tc>
      </w:tr>
    </w:tbl>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2"/>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6"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pPr>
            <w:r>
              <w:rPr>
                <w:rFonts w:hint="eastAsia"/>
              </w:rPr>
              <w:t>不接受联合体投标，不允许转包和分包。</w:t>
            </w:r>
          </w:p>
          <w:p>
            <w:pPr>
              <w:widowControl/>
              <w:snapToGrid w:val="0"/>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2、授权评标委员会确定一名中标人并推荐两名中标候选人。</w:t>
            </w:r>
          </w:p>
          <w:p>
            <w:pPr>
              <w:widowControl/>
              <w:snapToGrid w:val="0"/>
              <w:spacing w:line="360" w:lineRule="auto"/>
              <w:rPr>
                <w:rFonts w:hint="default" w:eastAsia="宋体"/>
                <w:lang w:val="en-US" w:eastAsia="zh-CN"/>
              </w:rPr>
            </w:pPr>
            <w:r>
              <w:rPr>
                <w:rFonts w:hint="eastAsia" w:ascii="Times New Roman" w:hAnsi="Times New Roman" w:eastAsia="宋体" w:cs="Times New Roman"/>
                <w:lang w:val="en-US" w:eastAsia="zh-CN"/>
              </w:rPr>
              <w:t>3、供应商应根据采购文件的要求提供技术响应表、商务响应表等内容以对采购文件作出响应。</w:t>
            </w:r>
          </w:p>
        </w:tc>
      </w:tr>
    </w:tbl>
    <w:p>
      <w:pPr>
        <w:rPr>
          <w:color w:val="auto"/>
          <w:highlight w:val="none"/>
        </w:rPr>
      </w:pPr>
    </w:p>
    <w:p>
      <w:pPr>
        <w:jc w:val="center"/>
        <w:rPr>
          <w:rFonts w:hint="eastAsia"/>
          <w:b/>
          <w:bCs/>
          <w:color w:val="auto"/>
          <w:sz w:val="32"/>
          <w:szCs w:val="32"/>
          <w:highlight w:val="none"/>
        </w:rPr>
      </w:pPr>
    </w:p>
    <w:p>
      <w:pPr>
        <w:jc w:val="center"/>
        <w:rPr>
          <w:rFonts w:hint="eastAsia"/>
          <w:b/>
          <w:bCs/>
          <w:color w:val="auto"/>
          <w:sz w:val="32"/>
          <w:szCs w:val="32"/>
          <w:highlight w:val="none"/>
        </w:rPr>
      </w:pPr>
    </w:p>
    <w:p>
      <w:pPr>
        <w:rPr>
          <w:rFonts w:hint="eastAsia"/>
          <w:b/>
          <w:bCs/>
          <w:color w:val="auto"/>
          <w:sz w:val="32"/>
          <w:szCs w:val="32"/>
          <w:highlight w:val="none"/>
        </w:rPr>
      </w:pPr>
      <w:r>
        <w:rPr>
          <w:rFonts w:hint="eastAsia"/>
          <w:b/>
          <w:bCs/>
          <w:color w:val="auto"/>
          <w:sz w:val="32"/>
          <w:szCs w:val="32"/>
          <w:highlight w:val="none"/>
        </w:rPr>
        <w:br w:type="page"/>
      </w:r>
    </w:p>
    <w:p>
      <w:pPr>
        <w:jc w:val="center"/>
        <w:rPr>
          <w:b/>
          <w:bCs/>
          <w:color w:val="auto"/>
          <w:sz w:val="32"/>
          <w:szCs w:val="32"/>
          <w:highlight w:val="none"/>
        </w:rPr>
      </w:pPr>
      <w:r>
        <w:rPr>
          <w:rFonts w:hint="eastAsia"/>
          <w:b/>
          <w:bCs/>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rPr>
            </w:pPr>
            <w:r>
              <w:rPr>
                <w:rFonts w:hint="eastAsia"/>
                <w:color w:val="auto"/>
                <w:highlight w:val="none"/>
              </w:rPr>
              <w:t>1.1 项目名称：</w:t>
            </w:r>
            <w:r>
              <w:rPr>
                <w:rFonts w:hint="eastAsia"/>
                <w:color w:val="auto"/>
                <w:highlight w:val="none"/>
                <w:lang w:val="en-US" w:eastAsia="zh-CN"/>
              </w:rPr>
              <w:t>驻马店市中心医院FACSCanto 10C流式细胞仪全保采购</w:t>
            </w:r>
          </w:p>
          <w:p>
            <w:pPr>
              <w:widowControl/>
              <w:snapToGrid w:val="0"/>
              <w:spacing w:line="440" w:lineRule="exact"/>
              <w:jc w:val="left"/>
              <w:outlineLvl w:val="0"/>
              <w:rPr>
                <w:rFonts w:hint="eastAsia"/>
                <w:color w:val="auto"/>
                <w:highlight w:val="none"/>
              </w:rPr>
            </w:pPr>
            <w:r>
              <w:rPr>
                <w:rFonts w:hint="eastAsia"/>
                <w:color w:val="auto"/>
                <w:highlight w:val="none"/>
              </w:rPr>
              <w:t>1.2 采购人名称：驻马店市中心医院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43万</w:t>
            </w:r>
            <w:r>
              <w:rPr>
                <w:rFonts w:hint="eastAsia" w:ascii="宋体" w:hAnsi="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w:t>
            </w:r>
            <w:r>
              <w:rPr>
                <w:rFonts w:hint="eastAsia" w:ascii="宋体" w:hAnsi="宋体" w:eastAsia="宋体" w:cs="宋体"/>
              </w:rPr>
              <w:t>：纸质投标文件正本1份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000000" w:themeColor="text1"/>
          <w:kern w:val="0"/>
          <w:szCs w:val="21"/>
          <w:highlight w:val="none"/>
          <w14:textFill>
            <w14:solidFill>
              <w14:schemeClr w14:val="tx1"/>
            </w14:solidFill>
          </w14:textFill>
        </w:rPr>
        <w:t>公告中所叙述项目的</w:t>
      </w:r>
      <w:r>
        <w:rPr>
          <w:rFonts w:hint="eastAsia" w:ascii="宋体" w:hAnsi="宋体" w:eastAsia="宋体" w:cs="宋体"/>
          <w:color w:val="000000" w:themeColor="text1"/>
          <w:kern w:val="0"/>
          <w:szCs w:val="21"/>
          <w:highlight w:val="none"/>
          <w14:textFill>
            <w14:solidFill>
              <w14:schemeClr w14:val="tx1"/>
            </w14:solidFill>
          </w14:textFill>
        </w:rPr>
        <w:t>服务</w:t>
      </w:r>
      <w:r>
        <w:rPr>
          <w:rFonts w:hint="eastAsia" w:ascii="宋体" w:hAnsi="宋体" w:cs="宋体"/>
          <w:color w:val="000000" w:themeColor="text1"/>
          <w:kern w:val="0"/>
          <w:szCs w:val="21"/>
          <w:highlight w:val="none"/>
          <w14:textFill>
            <w14:solidFill>
              <w14:schemeClr w14:val="tx1"/>
            </w14:solidFill>
          </w14:textFill>
        </w:rPr>
        <w:t>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2.1 “采购人</w:t>
      </w:r>
      <w:r>
        <w:rPr>
          <w:rFonts w:hint="eastAsia" w:ascii="宋体" w:hAnsi="宋体" w:cs="宋体"/>
          <w:color w:val="000000" w:themeColor="text1"/>
          <w:kern w:val="0"/>
          <w:szCs w:val="21"/>
          <w:highlight w:val="none"/>
          <w14:textFill>
            <w14:solidFill>
              <w14:schemeClr w14:val="tx1"/>
            </w14:solidFill>
          </w14:textFill>
        </w:rPr>
        <w:t>”系指本次采购项目的业主方。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 “投标人”系指</w:t>
      </w:r>
      <w:r>
        <w:rPr>
          <w:rFonts w:hint="eastAsia" w:ascii="宋体" w:hAnsi="宋体" w:cs="宋体"/>
          <w:color w:val="000000" w:themeColor="text1"/>
          <w:kern w:val="0"/>
          <w:szCs w:val="21"/>
          <w:highlight w:val="none"/>
          <w:lang w:val="en-US" w:eastAsia="zh-CN"/>
          <w14:textFill>
            <w14:solidFill>
              <w14:schemeClr w14:val="tx1"/>
            </w14:solidFill>
          </w14:textFill>
        </w:rPr>
        <w:t>领取</w:t>
      </w:r>
      <w:r>
        <w:rPr>
          <w:rFonts w:hint="eastAsia" w:ascii="宋体" w:hAnsi="宋体" w:cs="宋体"/>
          <w:color w:val="000000" w:themeColor="text1"/>
          <w:kern w:val="0"/>
          <w:szCs w:val="21"/>
          <w:highlight w:val="none"/>
          <w14:textFill>
            <w14:solidFill>
              <w14:schemeClr w14:val="tx1"/>
            </w14:solidFill>
          </w14:textFill>
        </w:rPr>
        <w:t>了本</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 “投标人代表”系指代表投标人参加本次</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43万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4.2</w:t>
      </w:r>
      <w:r>
        <w:rPr>
          <w:rFonts w:hint="eastAsia" w:ascii="宋体" w:hAnsi="宋体" w:eastAsia="宋体" w:cs="宋体"/>
          <w:b w:val="0"/>
          <w:bCs w:val="0"/>
          <w:color w:val="auto"/>
          <w:kern w:val="2"/>
          <w:sz w:val="21"/>
          <w:szCs w:val="21"/>
          <w:shd w:val="clear" w:color="auto" w:fill="FFFFFF"/>
          <w:lang w:val="en-US" w:eastAsia="zh-CN" w:bidi="ar-SA"/>
        </w:rPr>
        <w:t>供应商应提供2021</w:t>
      </w:r>
      <w:r>
        <w:rPr>
          <w:rFonts w:hint="eastAsia" w:ascii="宋体" w:hAnsi="宋体" w:cs="宋体"/>
          <w:b w:val="0"/>
          <w:bCs w:val="0"/>
          <w:color w:val="auto"/>
          <w:kern w:val="2"/>
          <w:sz w:val="21"/>
          <w:szCs w:val="21"/>
          <w:shd w:val="clear" w:color="auto" w:fill="FFFFFF"/>
          <w:lang w:val="en-US" w:eastAsia="zh-CN" w:bidi="ar-SA"/>
        </w:rPr>
        <w:t>年</w:t>
      </w:r>
      <w:r>
        <w:rPr>
          <w:rFonts w:hint="eastAsia" w:ascii="宋体" w:hAnsi="宋体" w:eastAsia="宋体" w:cs="宋体"/>
          <w:b w:val="0"/>
          <w:bCs w:val="0"/>
          <w:color w:val="auto"/>
          <w:kern w:val="2"/>
          <w:sz w:val="21"/>
          <w:szCs w:val="21"/>
          <w:shd w:val="clear" w:color="auto" w:fill="FFFFFF"/>
          <w:lang w:val="en-US" w:eastAsia="zh-CN" w:bidi="ar-SA"/>
        </w:rPr>
        <w:t>度</w:t>
      </w:r>
      <w:r>
        <w:rPr>
          <w:rFonts w:hint="eastAsia" w:ascii="宋体" w:hAnsi="宋体" w:cs="宋体"/>
          <w:b w:val="0"/>
          <w:bCs w:val="0"/>
          <w:color w:val="auto"/>
          <w:kern w:val="2"/>
          <w:sz w:val="21"/>
          <w:szCs w:val="21"/>
          <w:shd w:val="clear" w:color="auto" w:fill="FFFFFF"/>
          <w:lang w:val="en-US" w:eastAsia="zh-CN" w:bidi="ar-SA"/>
        </w:rPr>
        <w:t>或2022年</w:t>
      </w:r>
      <w:r>
        <w:rPr>
          <w:rFonts w:hint="eastAsia" w:ascii="宋体" w:hAnsi="宋体" w:eastAsia="宋体" w:cs="宋体"/>
          <w:b w:val="0"/>
          <w:bCs w:val="0"/>
          <w:color w:val="auto"/>
          <w:kern w:val="2"/>
          <w:sz w:val="21"/>
          <w:szCs w:val="21"/>
          <w:shd w:val="clear" w:color="auto" w:fill="FFFFFF"/>
          <w:lang w:val="en-US" w:eastAsia="zh-CN" w:bidi="ar-SA"/>
        </w:rPr>
        <w:t>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pStyle w:val="30"/>
        <w:keepNext w:val="0"/>
        <w:keepLines w:val="0"/>
        <w:pageBreakBefore w:val="0"/>
        <w:kinsoku/>
        <w:overflowPunct/>
        <w:topLinePunct w:val="0"/>
        <w:bidi w:val="0"/>
        <w:spacing w:line="440" w:lineRule="exact"/>
        <w:ind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sz w:val="21"/>
          <w:lang w:val="en-US" w:eastAsia="zh-CN"/>
        </w:rPr>
        <w:t>4.3</w:t>
      </w:r>
      <w:r>
        <w:rPr>
          <w:rFonts w:hint="eastAsia" w:ascii="宋体" w:hAnsi="宋体" w:eastAsia="宋体" w:cs="宋体"/>
          <w:color w:val="auto"/>
          <w:kern w:val="2"/>
          <w:sz w:val="21"/>
          <w:szCs w:val="24"/>
          <w:lang w:val="en-US" w:eastAsia="zh-CN" w:bidi="ar-SA"/>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4.4</w:t>
      </w:r>
      <w:r>
        <w:rPr>
          <w:rFonts w:hint="eastAsia" w:ascii="宋体" w:hAnsi="宋体" w:eastAsia="宋体" w:cs="宋体"/>
          <w:color w:val="auto"/>
          <w:kern w:val="2"/>
          <w:sz w:val="21"/>
          <w:szCs w:val="24"/>
          <w:lang w:val="en-US" w:eastAsia="zh-CN" w:bidi="ar-SA"/>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4.5</w:t>
      </w:r>
      <w:r>
        <w:rPr>
          <w:rFonts w:hint="eastAsia" w:ascii="宋体" w:hAnsi="宋体" w:eastAsia="宋体" w:cs="宋体"/>
          <w:color w:val="auto"/>
          <w:lang w:val="en-US" w:eastAsia="zh-CN"/>
        </w:rPr>
        <w:t>根据《关于在政府采购活动中查询及使用信用记录有关问题的通知》（财库【2016】125号）的规定，对列入失信被执行人、</w:t>
      </w:r>
      <w:r>
        <w:rPr>
          <w:rFonts w:hint="eastAsia"/>
          <w:color w:val="auto"/>
          <w:lang w:val="en-US" w:eastAsia="zh-CN"/>
        </w:rPr>
        <w:t>重大税收违法失信主体</w:t>
      </w:r>
      <w:r>
        <w:rPr>
          <w:rFonts w:hint="eastAsia" w:ascii="宋体" w:hAnsi="宋体" w:eastAsia="宋体" w:cs="宋体"/>
          <w:color w:val="auto"/>
          <w:lang w:val="en-US" w:eastAsia="zh-CN"/>
        </w:rPr>
        <w:t>、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报价明细表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Cs w:val="21"/>
          <w:highlight w:val="none"/>
          <w14:textFill>
            <w14:solidFill>
              <w14:schemeClr w14:val="tx1"/>
            </w14:solidFill>
          </w14:textFill>
        </w:rPr>
        <w:t>.2 投标文件应当对</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文件有关服务期、投标有效期、</w:t>
      </w:r>
      <w:r>
        <w:rPr>
          <w:rFonts w:hint="eastAsia" w:ascii="宋体" w:hAnsi="宋体" w:cs="宋体"/>
          <w:color w:val="000000" w:themeColor="text1"/>
          <w:kern w:val="0"/>
          <w:szCs w:val="21"/>
          <w:highlight w:val="none"/>
          <w:lang w:val="en-US" w:eastAsia="zh-CN"/>
          <w14:textFill>
            <w14:solidFill>
              <w14:schemeClr w14:val="tx1"/>
            </w14:solidFill>
          </w14:textFill>
        </w:rPr>
        <w:t>服务</w:t>
      </w:r>
      <w:r>
        <w:rPr>
          <w:rFonts w:hint="eastAsia" w:ascii="宋体" w:hAnsi="宋体" w:eastAsia="宋体" w:cs="宋体"/>
          <w:color w:val="000000" w:themeColor="text1"/>
          <w:kern w:val="0"/>
          <w:szCs w:val="21"/>
          <w:highlight w:val="none"/>
          <w14:textFill>
            <w14:solidFill>
              <w14:schemeClr w14:val="tx1"/>
            </w14:solidFill>
          </w14:textFill>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kinsoku/>
        <w:wordWrap/>
        <w:overflowPunct/>
        <w:topLinePunct w:val="0"/>
        <w:autoSpaceDE/>
        <w:autoSpaceDN/>
        <w:bidi w:val="0"/>
        <w:adjustRightInd/>
        <w:spacing w:line="360" w:lineRule="auto"/>
        <w:ind w:firstLine="424" w:firstLineChars="202"/>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.3 未按本章第2</w:t>
      </w:r>
      <w:r>
        <w:rPr>
          <w:rFonts w:hint="eastAsia"/>
          <w:highlight w:val="none"/>
          <w:lang w:val="en-US" w:eastAsia="zh-CN"/>
        </w:rPr>
        <w:t>1</w:t>
      </w:r>
      <w:r>
        <w:rPr>
          <w:rFonts w:hint="eastAsia"/>
          <w:highlight w:val="none"/>
          <w:lang w:eastAsia="zh-CN"/>
        </w:rPr>
        <w:t>.1项或第2</w:t>
      </w:r>
      <w:r>
        <w:rPr>
          <w:rFonts w:hint="eastAsia"/>
          <w:highlight w:val="none"/>
          <w:lang w:val="en-US" w:eastAsia="zh-CN"/>
        </w:rPr>
        <w:t>1</w:t>
      </w:r>
      <w:r>
        <w:rPr>
          <w:rFonts w:hint="eastAsia"/>
          <w:highlight w:val="none"/>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14:textFill>
            <w14:solidFill>
              <w14:schemeClr w14:val="tx1"/>
            </w14:solidFill>
          </w14:textFill>
        </w:rPr>
        <w:t>有效期、</w:t>
      </w:r>
      <w:r>
        <w:rPr>
          <w:rFonts w:hint="eastAsia" w:ascii="宋体" w:hAnsi="宋体"/>
          <w:color w:val="000000" w:themeColor="text1"/>
          <w:szCs w:val="21"/>
          <w:highlight w:val="none"/>
          <w:lang w:val="en-US" w:eastAsia="zh-CN"/>
          <w14:textFill>
            <w14:solidFill>
              <w14:schemeClr w14:val="tx1"/>
            </w14:solidFill>
          </w14:textFill>
        </w:rPr>
        <w:t>合同履行期限</w:t>
      </w:r>
      <w:r>
        <w:rPr>
          <w:rFonts w:hint="eastAsia" w:ascii="宋体" w:hAnsi="宋体"/>
          <w:color w:val="000000" w:themeColor="text1"/>
          <w:szCs w:val="21"/>
          <w:highlight w:val="none"/>
          <w14:textFill>
            <w14:solidFill>
              <w14:schemeClr w14:val="tx1"/>
            </w14:solidFill>
          </w14:textFill>
        </w:rPr>
        <w:t>、质保期等不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860"/>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8"/>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rPr>
                <w:rFonts w:hint="default" w:eastAsia="宋体"/>
                <w:lang w:val="en-US" w:eastAsia="zh-CN"/>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40</w:t>
            </w:r>
            <w:r>
              <w:rPr>
                <w:rFonts w:hint="eastAsia" w:ascii="宋体" w:hAnsi="宋体" w:eastAsia="宋体" w:cs="宋体"/>
                <w:b w:val="0"/>
                <w:bCs w:val="0"/>
                <w:color w:val="auto"/>
                <w:sz w:val="21"/>
                <w:szCs w:val="21"/>
                <w:highlight w:val="none"/>
                <w:lang w:eastAsia="zh-CN"/>
              </w:rPr>
              <w:t>分）</w:t>
            </w:r>
          </w:p>
        </w:tc>
        <w:tc>
          <w:tcPr>
            <w:tcW w:w="1860"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服务能力的响应程度(20分）</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完全满足</w:t>
            </w:r>
            <w:r>
              <w:rPr>
                <w:rFonts w:hint="eastAsia" w:ascii="宋体" w:hAnsi="宋体" w:eastAsia="宋体" w:cs="宋体"/>
                <w:b w:val="0"/>
                <w:bCs w:val="0"/>
                <w:color w:val="auto"/>
                <w:sz w:val="21"/>
                <w:szCs w:val="21"/>
                <w:highlight w:val="none"/>
                <w:lang w:val="en-US" w:eastAsia="zh-CN"/>
              </w:rPr>
              <w:t>招标</w:t>
            </w:r>
            <w:r>
              <w:rPr>
                <w:rFonts w:hint="eastAsia" w:ascii="宋体" w:hAnsi="宋体" w:eastAsia="宋体" w:cs="宋体"/>
                <w:b w:val="0"/>
                <w:bCs w:val="0"/>
                <w:color w:val="auto"/>
                <w:sz w:val="21"/>
                <w:szCs w:val="21"/>
                <w:highlight w:val="none"/>
              </w:rPr>
              <w:t>文件“第</w:t>
            </w:r>
            <w:r>
              <w:rPr>
                <w:rFonts w:hint="eastAsia" w:ascii="宋体" w:hAnsi="宋体" w:eastAsia="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 xml:space="preserve">章 </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需求”</w:t>
            </w:r>
            <w:r>
              <w:rPr>
                <w:rFonts w:hint="eastAsia" w:ascii="宋体" w:hAnsi="宋体" w:cs="宋体"/>
                <w:b w:val="0"/>
                <w:bCs w:val="0"/>
                <w:color w:val="auto"/>
                <w:sz w:val="21"/>
                <w:szCs w:val="21"/>
                <w:highlight w:val="none"/>
                <w:lang w:val="en-US" w:eastAsia="zh-CN"/>
              </w:rPr>
              <w:t>服务要求</w:t>
            </w:r>
            <w:r>
              <w:rPr>
                <w:rFonts w:hint="eastAsia" w:ascii="宋体" w:hAnsi="宋体" w:eastAsia="宋体" w:cs="宋体"/>
                <w:b w:val="0"/>
                <w:bCs w:val="0"/>
                <w:color w:val="auto"/>
                <w:sz w:val="21"/>
                <w:szCs w:val="21"/>
                <w:highlight w:val="none"/>
              </w:rPr>
              <w:t>的得</w:t>
            </w:r>
            <w:r>
              <w:rPr>
                <w:rFonts w:hint="eastAsia" w:ascii="宋体" w:hAnsi="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分；每有一项不满足在</w:t>
            </w:r>
            <w:r>
              <w:rPr>
                <w:rFonts w:hint="eastAsia" w:ascii="宋体" w:hAnsi="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分的基础上扣除</w:t>
            </w: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扣完</w:t>
            </w:r>
            <w:r>
              <w:rPr>
                <w:rFonts w:hint="eastAsia" w:ascii="宋体" w:hAnsi="宋体" w:cs="宋体"/>
                <w:b w:val="0"/>
                <w:bCs w:val="0"/>
                <w:color w:val="auto"/>
                <w:sz w:val="21"/>
                <w:szCs w:val="21"/>
                <w:highlight w:val="none"/>
                <w:lang w:val="en-US" w:eastAsia="zh-CN"/>
              </w:rPr>
              <w:t>为止</w:t>
            </w:r>
            <w:r>
              <w:rPr>
                <w:rFonts w:hint="eastAsia" w:ascii="宋体" w:hAnsi="宋体" w:eastAsia="宋体" w:cs="宋体"/>
                <w:b w:val="0"/>
                <w:b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p>
        </w:tc>
        <w:tc>
          <w:tcPr>
            <w:tcW w:w="1860"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服务方案（20分）</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eastAsia="宋体"/>
                <w:lang w:val="en-US" w:eastAsia="zh-CN"/>
              </w:rPr>
            </w:pPr>
            <w:r>
              <w:rPr>
                <w:rFonts w:hint="eastAsia" w:eastAsia="宋体"/>
                <w:lang w:val="en-US" w:eastAsia="zh-CN"/>
              </w:rPr>
              <w:t>服务方案包括：项目需求分析，制定的年度服务报告、维修报告、维保报告、巡查报告制度，设备常见故障分析及预防措施，设备维保应急响应方案。</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lang w:val="en-US" w:eastAsia="zh-CN"/>
              </w:rPr>
            </w:pPr>
            <w:r>
              <w:rPr>
                <w:rFonts w:hint="eastAsia" w:eastAsia="宋体"/>
                <w:lang w:val="en-US" w:eastAsia="zh-CN"/>
              </w:rPr>
              <w:t>以上内容具体、完善、合理性程度强得20</w:t>
            </w:r>
            <w:r>
              <w:rPr>
                <w:rFonts w:hint="eastAsia"/>
                <w:lang w:val="en-US" w:eastAsia="zh-CN"/>
              </w:rPr>
              <w:t>-15</w:t>
            </w:r>
            <w:r>
              <w:rPr>
                <w:rFonts w:hint="eastAsia" w:eastAsia="宋体"/>
                <w:lang w:val="en-US" w:eastAsia="zh-CN"/>
              </w:rPr>
              <w:t>分，具体、完善、合理性程度一般得</w:t>
            </w:r>
            <w:r>
              <w:rPr>
                <w:rFonts w:hint="eastAsia"/>
                <w:lang w:val="en-US" w:eastAsia="zh-CN"/>
              </w:rPr>
              <w:t>14-8</w:t>
            </w:r>
            <w:r>
              <w:rPr>
                <w:rFonts w:hint="eastAsia" w:eastAsia="宋体"/>
                <w:lang w:val="en-US" w:eastAsia="zh-CN"/>
              </w:rPr>
              <w:t>分，具体、完善、合理性程度差得</w:t>
            </w:r>
            <w:r>
              <w:rPr>
                <w:rFonts w:hint="eastAsia"/>
                <w:lang w:val="en-US" w:eastAsia="zh-CN"/>
              </w:rPr>
              <w:t>7-1</w:t>
            </w:r>
            <w:r>
              <w:rPr>
                <w:rFonts w:hint="eastAsia" w:eastAsia="宋体"/>
                <w:lang w:val="en-US" w:eastAsia="zh-CN"/>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14</w:t>
            </w:r>
            <w:r>
              <w:rPr>
                <w:rFonts w:hint="eastAsia" w:ascii="宋体" w:hAnsi="宋体" w:eastAsia="宋体" w:cs="宋体"/>
                <w:b w:val="0"/>
                <w:bCs w:val="0"/>
                <w:color w:val="auto"/>
                <w:sz w:val="21"/>
                <w:szCs w:val="21"/>
                <w:highlight w:val="none"/>
                <w:lang w:eastAsia="zh-CN"/>
              </w:rPr>
              <w:t>分)</w:t>
            </w:r>
          </w:p>
        </w:tc>
        <w:tc>
          <w:tcPr>
            <w:tcW w:w="186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Times New Roman" w:hAnsi="Times New Roman" w:eastAsia="宋体" w:cs="Times New Roman"/>
                <w:lang w:val="en-US" w:eastAsia="zh-CN"/>
              </w:rPr>
            </w:pPr>
            <w:r>
              <w:rPr>
                <w:rFonts w:hint="eastAsia" w:ascii="Times New Roman" w:hAnsi="Times New Roman" w:cs="Times New Roman"/>
                <w:lang w:val="en-US" w:eastAsia="zh-CN"/>
              </w:rPr>
              <w:t>1.</w:t>
            </w:r>
            <w:r>
              <w:rPr>
                <w:rFonts w:hint="eastAsia" w:ascii="Times New Roman" w:hAnsi="Times New Roman" w:eastAsia="宋体" w:cs="Times New Roman"/>
                <w:lang w:val="en-US" w:eastAsia="zh-CN"/>
              </w:rPr>
              <w:t>拟投入团队情况</w:t>
            </w:r>
            <w:r>
              <w:rPr>
                <w:rFonts w:hint="eastAsia" w:ascii="Times New Roman" w:hAnsi="Times New Roman" w:cs="Times New Roman"/>
                <w:lang w:val="en-US" w:eastAsia="zh-CN"/>
              </w:rPr>
              <w:t>（8分）</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服务团队组织结构合理，人员分工及职责明确、持证上岗，完全满足采购需求的得8</w:t>
            </w:r>
            <w:r>
              <w:rPr>
                <w:rFonts w:hint="eastAsia" w:cs="Times New Roman"/>
                <w:lang w:val="en-US" w:eastAsia="zh-CN"/>
              </w:rPr>
              <w:t>-5</w:t>
            </w:r>
            <w:r>
              <w:rPr>
                <w:rFonts w:hint="eastAsia" w:ascii="Times New Roman" w:hAnsi="Times New Roman" w:eastAsia="宋体" w:cs="Times New Roman"/>
                <w:lang w:val="en-US" w:eastAsia="zh-CN"/>
              </w:rPr>
              <w:t>分；服务团队组织结构较合理，可以满足采购需求的得4</w:t>
            </w:r>
            <w:r>
              <w:rPr>
                <w:rFonts w:hint="eastAsia" w:cs="Times New Roman"/>
                <w:lang w:val="en-US" w:eastAsia="zh-CN"/>
              </w:rPr>
              <w:t>-2</w:t>
            </w:r>
            <w:r>
              <w:rPr>
                <w:rFonts w:hint="eastAsia" w:ascii="Times New Roman" w:hAnsi="Times New Roman" w:eastAsia="宋体" w:cs="Times New Roman"/>
                <w:lang w:val="en-US" w:eastAsia="zh-CN"/>
              </w:rPr>
              <w:t>分；人员分工及职责不明确或管理不完善，基本满足采购需求的得1分。缺项得0分。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p>
        </w:tc>
        <w:tc>
          <w:tcPr>
            <w:tcW w:w="186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类似业绩</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6分</w:t>
            </w:r>
            <w:r>
              <w:rPr>
                <w:rFonts w:hint="eastAsia" w:ascii="宋体" w:hAnsi="宋体" w:cs="宋体"/>
                <w:b w:val="0"/>
                <w:bCs w:val="0"/>
                <w:color w:val="auto"/>
                <w:sz w:val="21"/>
                <w:szCs w:val="21"/>
                <w:highlight w:val="none"/>
                <w:lang w:eastAsia="zh-CN"/>
              </w:rPr>
              <w:t>）</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eastAsia="宋体"/>
                <w:lang w:val="en-US" w:eastAsia="zh-CN"/>
              </w:rPr>
              <w:t>自 2020年 1 月 1 日至今（近三年）已完成的类似</w:t>
            </w:r>
            <w:r>
              <w:rPr>
                <w:rFonts w:hint="eastAsia"/>
                <w:lang w:val="en-US" w:eastAsia="zh-CN"/>
              </w:rPr>
              <w:t>维保项目业绩</w:t>
            </w:r>
            <w:r>
              <w:rPr>
                <w:rFonts w:hint="eastAsia" w:eastAsia="宋体"/>
                <w:lang w:val="en-US" w:eastAsia="zh-CN"/>
              </w:rPr>
              <w:t>(以合同文件为准），每提供一份得</w:t>
            </w:r>
            <w:r>
              <w:rPr>
                <w:rFonts w:hint="eastAsia"/>
                <w:lang w:val="en-US" w:eastAsia="zh-CN"/>
              </w:rPr>
              <w:t>2</w:t>
            </w:r>
            <w:r>
              <w:rPr>
                <w:rFonts w:hint="eastAsia" w:eastAsia="宋体"/>
                <w:lang w:val="en-US" w:eastAsia="zh-CN"/>
              </w:rPr>
              <w:t>分，最多得</w:t>
            </w:r>
            <w:r>
              <w:rPr>
                <w:rFonts w:hint="eastAsia"/>
                <w:lang w:val="en-US" w:eastAsia="zh-CN"/>
              </w:rPr>
              <w:t>6</w:t>
            </w:r>
            <w:r>
              <w:rPr>
                <w:rFonts w:hint="eastAsia" w:eastAsia="宋体"/>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服务</w:t>
            </w:r>
            <w:r>
              <w:rPr>
                <w:rFonts w:hint="eastAsia" w:ascii="宋体" w:hAnsi="宋体" w:cs="宋体"/>
                <w:b w:val="0"/>
                <w:bCs w:val="0"/>
                <w:color w:val="auto"/>
                <w:sz w:val="21"/>
                <w:szCs w:val="21"/>
                <w:highlight w:val="none"/>
                <w:lang w:val="en-US" w:eastAsia="zh-CN"/>
              </w:rPr>
              <w:t>承诺</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16</w:t>
            </w:r>
            <w:r>
              <w:rPr>
                <w:rFonts w:hint="eastAsia" w:ascii="宋体" w:hAnsi="宋体" w:eastAsia="宋体" w:cs="宋体"/>
                <w:b w:val="0"/>
                <w:bCs w:val="0"/>
                <w:color w:val="auto"/>
                <w:sz w:val="21"/>
                <w:szCs w:val="21"/>
                <w:highlight w:val="none"/>
              </w:rPr>
              <w:t>分)</w:t>
            </w:r>
          </w:p>
        </w:tc>
        <w:tc>
          <w:tcPr>
            <w:tcW w:w="1860"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培训方案、服务站点、服务响应及时性、</w:t>
            </w:r>
            <w:r>
              <w:rPr>
                <w:rFonts w:hint="eastAsia" w:ascii="宋体" w:hAnsi="宋体" w:cs="宋体"/>
                <w:b w:val="0"/>
                <w:bCs w:val="0"/>
                <w:color w:val="auto"/>
                <w:sz w:val="21"/>
                <w:szCs w:val="21"/>
                <w:highlight w:val="none"/>
                <w:lang w:val="en-US" w:eastAsia="zh-CN"/>
              </w:rPr>
              <w:t>服务承诺及增值服务</w:t>
            </w:r>
            <w:r>
              <w:rPr>
                <w:rFonts w:hint="eastAsia" w:ascii="宋体" w:hAnsi="宋体" w:eastAsia="宋体" w:cs="宋体"/>
                <w:b w:val="0"/>
                <w:bCs w:val="0"/>
                <w:color w:val="auto"/>
                <w:sz w:val="21"/>
                <w:szCs w:val="21"/>
                <w:highlight w:val="none"/>
                <w:lang w:val="en-US" w:eastAsia="zh-CN"/>
              </w:rPr>
              <w:t>等</w:t>
            </w:r>
          </w:p>
        </w:tc>
        <w:tc>
          <w:tcPr>
            <w:tcW w:w="638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投标人在投标文件中的服务站设立情况（提供</w:t>
            </w:r>
            <w:r>
              <w:rPr>
                <w:rFonts w:hint="eastAsia" w:ascii="宋体" w:hAnsi="宋体" w:cs="宋体"/>
                <w:b w:val="0"/>
                <w:bCs w:val="0"/>
                <w:color w:val="auto"/>
                <w:kern w:val="0"/>
                <w:sz w:val="21"/>
                <w:szCs w:val="21"/>
                <w:highlight w:val="none"/>
                <w:lang w:val="en-US" w:eastAsia="zh-CN"/>
              </w:rPr>
              <w:t>专业</w:t>
            </w:r>
            <w:r>
              <w:rPr>
                <w:rFonts w:hint="eastAsia" w:ascii="宋体" w:hAnsi="宋体" w:eastAsia="宋体" w:cs="宋体"/>
                <w:b w:val="0"/>
                <w:bCs w:val="0"/>
                <w:color w:val="auto"/>
                <w:kern w:val="0"/>
                <w:sz w:val="21"/>
                <w:szCs w:val="21"/>
                <w:highlight w:val="none"/>
                <w:lang w:val="en-US" w:eastAsia="zh-CN"/>
              </w:rPr>
              <w:t>技术人员</w:t>
            </w:r>
            <w:r>
              <w:rPr>
                <w:rFonts w:hint="eastAsia" w:ascii="宋体" w:hAnsi="宋体" w:cs="宋体"/>
                <w:b w:val="0"/>
                <w:bCs w:val="0"/>
                <w:color w:val="auto"/>
                <w:kern w:val="0"/>
                <w:sz w:val="21"/>
                <w:szCs w:val="21"/>
                <w:highlight w:val="none"/>
                <w:lang w:val="en-US" w:eastAsia="zh-CN"/>
              </w:rPr>
              <w:t>联系方式</w:t>
            </w:r>
            <w:r>
              <w:rPr>
                <w:rFonts w:hint="eastAsia" w:ascii="宋体" w:hAnsi="宋体" w:eastAsia="宋体" w:cs="宋体"/>
                <w:b w:val="0"/>
                <w:bCs w:val="0"/>
                <w:color w:val="auto"/>
                <w:kern w:val="0"/>
                <w:sz w:val="21"/>
                <w:szCs w:val="21"/>
                <w:highlight w:val="none"/>
                <w:lang w:val="en-US" w:eastAsia="zh-CN"/>
              </w:rPr>
              <w:t>和服务站地址、电话）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服务及时率、服务到位程度、及</w:t>
            </w:r>
            <w:r>
              <w:rPr>
                <w:rFonts w:hint="eastAsia" w:ascii="宋体" w:hAnsi="宋体" w:eastAsia="宋体" w:cs="宋体"/>
                <w:color w:val="auto"/>
                <w:sz w:val="21"/>
                <w:szCs w:val="21"/>
                <w:highlight w:val="none"/>
                <w:lang w:val="en-US" w:eastAsia="zh-CN"/>
              </w:rPr>
              <w:t>保证技术措施落实到位的</w:t>
            </w:r>
            <w:r>
              <w:rPr>
                <w:rFonts w:hint="eastAsia" w:ascii="宋体" w:hAnsi="宋体" w:cs="宋体"/>
                <w:b w:val="0"/>
                <w:bCs w:val="0"/>
                <w:color w:val="auto"/>
                <w:sz w:val="21"/>
                <w:szCs w:val="21"/>
                <w:highlight w:val="none"/>
                <w:lang w:val="en-US" w:eastAsia="zh-CN"/>
              </w:rPr>
              <w:t>服务承诺及增值服务</w:t>
            </w:r>
            <w:r>
              <w:rPr>
                <w:rFonts w:hint="eastAsia" w:ascii="宋体" w:hAnsi="宋体" w:eastAsia="宋体" w:cs="宋体"/>
                <w:b w:val="0"/>
                <w:bCs w:val="0"/>
                <w:color w:val="auto"/>
                <w:kern w:val="2"/>
                <w:sz w:val="21"/>
                <w:szCs w:val="21"/>
                <w:highlight w:val="none"/>
              </w:rPr>
              <w:t>等内容</w:t>
            </w:r>
            <w:r>
              <w:rPr>
                <w:rFonts w:hint="eastAsia" w:ascii="宋体" w:hAnsi="宋体" w:cs="宋体"/>
                <w:b w:val="0"/>
                <w:bCs w:val="0"/>
                <w:color w:val="auto"/>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eastAsia="宋体" w:cs="宋体"/>
                <w:color w:val="auto"/>
                <w:kern w:val="2"/>
                <w:sz w:val="21"/>
                <w:szCs w:val="21"/>
                <w:highlight w:val="none"/>
                <w:lang w:val="en-US" w:eastAsia="zh-CN"/>
              </w:rPr>
              <w:t>以上</w:t>
            </w:r>
            <w:r>
              <w:rPr>
                <w:rFonts w:hint="eastAsia" w:ascii="宋体" w:hAnsi="宋体" w:cs="宋体"/>
                <w:color w:val="auto"/>
                <w:kern w:val="2"/>
                <w:sz w:val="21"/>
                <w:szCs w:val="21"/>
                <w:highlight w:val="none"/>
                <w:lang w:eastAsia="zh-CN"/>
              </w:rPr>
              <w:t>内容具体</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完善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合理</w:t>
            </w:r>
            <w:r>
              <w:rPr>
                <w:rFonts w:hint="eastAsia" w:ascii="宋体" w:hAnsi="宋体" w:eastAsia="宋体" w:cs="宋体"/>
                <w:color w:val="auto"/>
                <w:sz w:val="21"/>
                <w:szCs w:val="21"/>
                <w:highlight w:val="none"/>
              </w:rPr>
              <w:t>性程度</w:t>
            </w:r>
            <w:r>
              <w:rPr>
                <w:rFonts w:hint="eastAsia" w:ascii="宋体" w:hAnsi="宋体" w:cs="宋体"/>
                <w:color w:val="auto"/>
                <w:kern w:val="2"/>
                <w:sz w:val="21"/>
                <w:szCs w:val="21"/>
                <w:highlight w:val="none"/>
                <w:lang w:eastAsia="zh-CN"/>
              </w:rPr>
              <w:t>强得</w:t>
            </w:r>
            <w:r>
              <w:rPr>
                <w:rFonts w:hint="eastAsia" w:ascii="宋体" w:hAnsi="宋体" w:cs="宋体"/>
                <w:color w:val="auto"/>
                <w:sz w:val="21"/>
                <w:szCs w:val="21"/>
                <w:highlight w:val="none"/>
                <w:lang w:val="en-US" w:eastAsia="zh-CN"/>
              </w:rPr>
              <w:t>16-11</w:t>
            </w:r>
            <w:r>
              <w:rPr>
                <w:rFonts w:hint="eastAsia" w:ascii="宋体" w:hAnsi="宋体" w:cs="宋体"/>
                <w:color w:val="auto"/>
                <w:kern w:val="2"/>
                <w:sz w:val="21"/>
                <w:szCs w:val="21"/>
                <w:highlight w:val="none"/>
                <w:lang w:val="en-US" w:eastAsia="zh-CN"/>
              </w:rPr>
              <w:t>分，</w:t>
            </w:r>
            <w:r>
              <w:rPr>
                <w:rFonts w:hint="eastAsia" w:ascii="宋体" w:hAnsi="宋体" w:cs="宋体"/>
                <w:color w:val="auto"/>
                <w:kern w:val="2"/>
                <w:sz w:val="21"/>
                <w:szCs w:val="21"/>
                <w:highlight w:val="none"/>
                <w:lang w:eastAsia="zh-CN"/>
              </w:rPr>
              <w:t>具体</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完善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合理</w:t>
            </w:r>
            <w:r>
              <w:rPr>
                <w:rFonts w:hint="eastAsia" w:ascii="宋体" w:hAnsi="宋体" w:eastAsia="宋体" w:cs="宋体"/>
                <w:color w:val="auto"/>
                <w:sz w:val="21"/>
                <w:szCs w:val="21"/>
                <w:highlight w:val="none"/>
              </w:rPr>
              <w:t>性程度</w:t>
            </w:r>
            <w:r>
              <w:rPr>
                <w:rFonts w:hint="eastAsia" w:ascii="宋体" w:hAnsi="宋体" w:cs="宋体"/>
                <w:color w:val="auto"/>
                <w:kern w:val="2"/>
                <w:sz w:val="21"/>
                <w:szCs w:val="21"/>
                <w:highlight w:val="none"/>
                <w:lang w:val="en-US" w:eastAsia="zh-CN"/>
              </w:rPr>
              <w:t>一般得</w:t>
            </w:r>
            <w:r>
              <w:rPr>
                <w:rFonts w:hint="eastAsia" w:ascii="宋体" w:hAnsi="宋体" w:cs="宋体"/>
                <w:color w:val="auto"/>
                <w:sz w:val="21"/>
                <w:szCs w:val="21"/>
                <w:highlight w:val="none"/>
                <w:lang w:val="en-US" w:eastAsia="zh-CN"/>
              </w:rPr>
              <w:t>10-5</w:t>
            </w:r>
            <w:r>
              <w:rPr>
                <w:rFonts w:hint="eastAsia" w:ascii="宋体" w:hAnsi="宋体" w:cs="宋体"/>
                <w:color w:val="auto"/>
                <w:kern w:val="2"/>
                <w:sz w:val="21"/>
                <w:szCs w:val="21"/>
                <w:highlight w:val="none"/>
                <w:lang w:val="en-US" w:eastAsia="zh-CN"/>
              </w:rPr>
              <w:t>分，</w:t>
            </w:r>
            <w:r>
              <w:rPr>
                <w:rFonts w:hint="eastAsia" w:ascii="宋体" w:hAnsi="宋体" w:cs="宋体"/>
                <w:color w:val="auto"/>
                <w:kern w:val="2"/>
                <w:sz w:val="21"/>
                <w:szCs w:val="21"/>
                <w:highlight w:val="none"/>
                <w:lang w:eastAsia="zh-CN"/>
              </w:rPr>
              <w:t>具体</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完善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合理</w:t>
            </w:r>
            <w:r>
              <w:rPr>
                <w:rFonts w:hint="eastAsia" w:ascii="宋体" w:hAnsi="宋体" w:eastAsia="宋体" w:cs="宋体"/>
                <w:color w:val="auto"/>
                <w:sz w:val="21"/>
                <w:szCs w:val="21"/>
                <w:highlight w:val="none"/>
              </w:rPr>
              <w:t>性程度</w:t>
            </w:r>
            <w:r>
              <w:rPr>
                <w:rFonts w:hint="eastAsia" w:ascii="宋体" w:hAnsi="宋体" w:cs="宋体"/>
                <w:color w:val="auto"/>
                <w:kern w:val="2"/>
                <w:sz w:val="21"/>
                <w:szCs w:val="21"/>
                <w:highlight w:val="none"/>
                <w:lang w:val="en-US" w:eastAsia="zh-CN"/>
              </w:rPr>
              <w:t>差得</w:t>
            </w:r>
            <w:r>
              <w:rPr>
                <w:rFonts w:hint="eastAsia" w:ascii="宋体" w:hAnsi="宋体" w:cs="宋体"/>
                <w:color w:val="auto"/>
                <w:sz w:val="21"/>
                <w:szCs w:val="21"/>
                <w:highlight w:val="none"/>
                <w:lang w:val="en-US" w:eastAsia="zh-CN"/>
              </w:rPr>
              <w:t>4-1</w:t>
            </w:r>
            <w:r>
              <w:rPr>
                <w:rFonts w:hint="eastAsia" w:ascii="宋体" w:hAnsi="宋体" w:cs="宋体"/>
                <w:color w:val="auto"/>
                <w:kern w:val="2"/>
                <w:sz w:val="21"/>
                <w:szCs w:val="21"/>
                <w:highlight w:val="none"/>
                <w:lang w:val="en-US" w:eastAsia="zh-CN"/>
              </w:rPr>
              <w:t>分，</w:t>
            </w:r>
            <w:r>
              <w:rPr>
                <w:rFonts w:hint="eastAsia" w:ascii="宋体" w:hAnsi="宋体" w:eastAsia="宋体" w:cs="宋体"/>
                <w:color w:val="auto"/>
                <w:sz w:val="21"/>
                <w:szCs w:val="21"/>
                <w:highlight w:val="none"/>
              </w:rPr>
              <w:t>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947"/>
      <w:bookmarkStart w:id="47" w:name="_Toc1482"/>
      <w:bookmarkStart w:id="48" w:name="_Toc326786897"/>
      <w:bookmarkStart w:id="49" w:name="_Toc256519703"/>
    </w:p>
    <w:p>
      <w:pPr>
        <w:pStyle w:val="3"/>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0"/>
      </w:pPr>
    </w:p>
    <w:p>
      <w:pPr>
        <w:pStyle w:val="3"/>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w:t>
      </w:r>
      <w:r>
        <w:rPr>
          <w:rFonts w:hint="eastAsia"/>
          <w:color w:val="auto"/>
          <w:sz w:val="24"/>
          <w:highlight w:val="none"/>
          <w:lang w:val="en-US" w:eastAsia="zh-CN"/>
        </w:rPr>
        <w:t xml:space="preserve"> </w:t>
      </w:r>
      <w:r>
        <w:rPr>
          <w:rFonts w:hint="eastAsia"/>
          <w:color w:val="auto"/>
          <w:sz w:val="24"/>
          <w:highlight w:val="none"/>
        </w:rPr>
        <w:t>技术</w:t>
      </w:r>
      <w:r>
        <w:rPr>
          <w:rFonts w:hint="eastAsia"/>
          <w:color w:val="auto"/>
          <w:sz w:val="24"/>
          <w:highlight w:val="none"/>
          <w:lang w:val="en-US" w:eastAsia="zh-CN"/>
        </w:rPr>
        <w:t>部分</w:t>
      </w:r>
      <w:bookmarkEnd w:id="57"/>
    </w:p>
    <w:p>
      <w:pPr>
        <w:snapToGrid w:val="0"/>
        <w:spacing w:line="360" w:lineRule="auto"/>
        <w:ind w:firstLine="480" w:firstLineChars="200"/>
        <w:rPr>
          <w:rFonts w:hint="eastAsia" w:eastAsia="宋体"/>
          <w:color w:val="auto"/>
          <w:sz w:val="24"/>
          <w:highlight w:val="none"/>
          <w:lang w:val="en-US" w:eastAsia="zh-CN"/>
        </w:rPr>
      </w:pPr>
      <w:bookmarkStart w:id="58" w:name="_Toc6234"/>
      <w:r>
        <w:rPr>
          <w:rFonts w:hint="eastAsia"/>
          <w:color w:val="auto"/>
          <w:sz w:val="24"/>
          <w:highlight w:val="none"/>
        </w:rPr>
        <w:t>附件6 商务</w:t>
      </w:r>
      <w:bookmarkEnd w:id="58"/>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附件11 供应商信用承诺函（格式）</w:t>
      </w:r>
    </w:p>
    <w:p>
      <w:pPr>
        <w:pStyle w:val="30"/>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1"/>
        <w:rPr>
          <w:rFonts w:ascii="宋体" w:hAnsi="宋体" w:cs="宋体"/>
          <w:b/>
          <w:bCs/>
          <w:color w:val="auto"/>
          <w:kern w:val="0"/>
          <w:sz w:val="24"/>
          <w:highlight w:val="none"/>
        </w:rPr>
      </w:pPr>
    </w:p>
    <w:p>
      <w:pPr>
        <w:pStyle w:val="48"/>
        <w:rPr>
          <w:rFonts w:hAnsi="宋体"/>
          <w:b/>
          <w:bCs/>
          <w:color w:val="auto"/>
          <w:highlight w:val="none"/>
        </w:rPr>
      </w:pPr>
    </w:p>
    <w:p>
      <w:pPr>
        <w:pStyle w:val="48"/>
        <w:rPr>
          <w:rFonts w:hAnsi="宋体"/>
          <w:b/>
          <w:bCs/>
          <w:color w:val="auto"/>
          <w:highlight w:val="none"/>
        </w:rPr>
      </w:pPr>
    </w:p>
    <w:p>
      <w:pPr>
        <w:rPr>
          <w:color w:val="auto"/>
          <w:highlight w:val="none"/>
        </w:rPr>
      </w:pPr>
      <w:r>
        <w:rPr>
          <w:rFonts w:hint="eastAsia"/>
          <w:color w:val="auto"/>
          <w:highlight w:val="none"/>
        </w:rPr>
        <w:br w:type="page"/>
      </w:r>
    </w:p>
    <w:p>
      <w:pPr>
        <w:pStyle w:val="25"/>
        <w:rPr>
          <w:color w:val="auto"/>
          <w:highlight w:val="none"/>
        </w:rPr>
      </w:pPr>
    </w:p>
    <w:p>
      <w:pPr>
        <w:pStyle w:val="2"/>
        <w:rPr>
          <w:color w:val="auto"/>
          <w:highlight w:val="none"/>
        </w:rPr>
      </w:pPr>
      <w:bookmarkStart w:id="63" w:name="_Toc24743"/>
      <w:bookmarkStart w:id="64" w:name="_Toc31798"/>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8"/>
        <w:spacing w:line="360" w:lineRule="auto"/>
        <w:rPr>
          <w:rFonts w:hint="eastAsia" w:ascii="宋体" w:hAnsi="宋体" w:eastAsia="宋体" w:cs="宋体"/>
          <w:color w:val="auto"/>
          <w:highlight w:val="none"/>
        </w:rPr>
      </w:pPr>
    </w:p>
    <w:p>
      <w:pPr>
        <w:pStyle w:val="48"/>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1"/>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65" w:name="_Toc14560"/>
      <w:bookmarkStart w:id="66" w:name="_Toc8818"/>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hint="default" w:ascii="宋体" w:hAnsi="宋体"/>
          <w:color w:val="auto"/>
          <w:sz w:val="24"/>
          <w:highlight w:val="none"/>
          <w:lang w:val="en-US"/>
        </w:rPr>
      </w:pPr>
      <w:r>
        <w:rPr>
          <w:rFonts w:ascii="宋体" w:hAnsi="宋体"/>
          <w:color w:val="auto"/>
          <w:sz w:val="24"/>
          <w:highlight w:val="none"/>
        </w:rPr>
        <w:t>单位：人民币</w:t>
      </w:r>
      <w:r>
        <w:rPr>
          <w:rFonts w:hint="eastAsia"/>
          <w:sz w:val="24"/>
          <w:lang w:val="en-US" w:eastAsia="zh-CN"/>
        </w:rPr>
        <w:t>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小写：        </w:t>
            </w:r>
            <w:r>
              <w:rPr>
                <w:rFonts w:hint="eastAsia"/>
                <w:sz w:val="24"/>
                <w:lang w:val="en-US" w:eastAsia="zh-CN"/>
              </w:rPr>
              <w:t>元</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合同履行期限</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服务质量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8"/>
              <w:ind w:left="0" w:leftChars="0"/>
              <w:rPr>
                <w:color w:val="auto"/>
                <w:sz w:val="21"/>
                <w:szCs w:val="21"/>
                <w:highlight w:val="none"/>
              </w:rPr>
            </w:pPr>
          </w:p>
        </w:tc>
      </w:tr>
    </w:tbl>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color w:val="auto"/>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20" w:firstLineChars="200"/>
        <w:jc w:val="center"/>
        <w:rPr>
          <w:rFonts w:ascii="宋体" w:hAnsi="宋体"/>
          <w:color w:val="auto"/>
          <w:szCs w:val="21"/>
          <w:highlight w:val="none"/>
        </w:rPr>
      </w:pPr>
      <w:bookmarkStart w:id="68" w:name="_Toc20877"/>
      <w:bookmarkStart w:id="69" w:name="_Toc11620"/>
      <w:r>
        <w:rPr>
          <w:rFonts w:hint="eastAsia" w:ascii="宋体" w:hAnsi="宋体"/>
          <w:color w:val="auto"/>
          <w:szCs w:val="21"/>
          <w:highlight w:val="none"/>
        </w:rPr>
        <w:t>投标人（全称并加盖公章）：</w:t>
      </w:r>
      <w:bookmarkEnd w:id="68"/>
      <w:bookmarkEnd w:id="69"/>
    </w:p>
    <w:p>
      <w:pPr>
        <w:spacing w:line="360" w:lineRule="auto"/>
        <w:ind w:firstLine="420" w:firstLineChars="200"/>
        <w:jc w:val="center"/>
        <w:rPr>
          <w:rFonts w:ascii="宋体" w:hAnsi="宋体"/>
          <w:color w:val="auto"/>
          <w:szCs w:val="21"/>
          <w:highlight w:val="none"/>
          <w:u w:val="single"/>
        </w:rPr>
      </w:pPr>
      <w:bookmarkStart w:id="70" w:name="_Toc625"/>
      <w:bookmarkStart w:id="71" w:name="_Toc12222"/>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color w:val="auto"/>
          <w:highlight w:val="none"/>
        </w:rPr>
      </w:pPr>
      <w:bookmarkStart w:id="72" w:name="_Toc1330"/>
      <w:bookmarkStart w:id="73" w:name="_Toc9950"/>
      <w:r>
        <w:rPr>
          <w:rFonts w:hint="eastAsia" w:ascii="宋体" w:hAnsi="宋体"/>
          <w:color w:val="auto"/>
          <w:szCs w:val="21"/>
          <w:highlight w:val="none"/>
        </w:rPr>
        <w:t>年  月  日</w:t>
      </w:r>
      <w:bookmarkEnd w:id="72"/>
      <w:bookmarkEnd w:id="73"/>
    </w:p>
    <w:p>
      <w:pPr>
        <w:rPr>
          <w:color w:val="auto"/>
          <w:highlight w:val="none"/>
        </w:rPr>
      </w:pPr>
    </w:p>
    <w:bookmarkEnd w:id="48"/>
    <w:bookmarkEnd w:id="49"/>
    <w:p>
      <w:pPr>
        <w:spacing w:before="20" w:after="20"/>
        <w:outlineLvl w:val="9"/>
        <w:rPr>
          <w:rFonts w:hint="eastAsia" w:eastAsia="黑体"/>
          <w:color w:val="000000" w:themeColor="text1"/>
          <w:highlight w:val="none"/>
          <w:lang w:eastAsia="zh-CN"/>
          <w14:textFill>
            <w14:solidFill>
              <w14:schemeClr w14:val="tx1"/>
            </w14:solidFill>
          </w14:textFill>
        </w:rPr>
      </w:pPr>
      <w:bookmarkStart w:id="74" w:name="_Toc22004"/>
      <w:bookmarkStart w:id="75" w:name="_Toc24984"/>
    </w:p>
    <w:p>
      <w:pPr>
        <w:outlineLvl w:val="9"/>
        <w:rPr>
          <w:rFonts w:hint="eastAsia"/>
          <w:lang w:eastAsia="zh-CN"/>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2"/>
        <w:spacing w:before="20" w:after="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2"/>
        <w:tblpPr w:leftFromText="180" w:rightFromText="180" w:vertAnchor="text" w:horzAnchor="page" w:tblpX="1380" w:tblpY="359"/>
        <w:tblOverlap w:val="never"/>
        <w:tblW w:w="95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0"/>
        <w:gridCol w:w="2241"/>
        <w:gridCol w:w="1516"/>
        <w:gridCol w:w="1223"/>
        <w:gridCol w:w="1327"/>
        <w:gridCol w:w="1200"/>
        <w:gridCol w:w="1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106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2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服务名称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22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3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20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总价</w:t>
            </w:r>
          </w:p>
        </w:tc>
        <w:tc>
          <w:tcPr>
            <w:tcW w:w="101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06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2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2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3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01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367"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投标总价(</w:t>
            </w:r>
            <w:r>
              <w:rPr>
                <w:rFonts w:hint="eastAsia" w:ascii="宋体" w:hAnsi="宋体" w:cs="宋体"/>
                <w:color w:val="000000" w:themeColor="text1"/>
                <w:kern w:val="0"/>
                <w:sz w:val="24"/>
                <w:szCs w:val="21"/>
                <w:highlight w:val="none"/>
                <w14:textFill>
                  <w14:solidFill>
                    <w14:schemeClr w14:val="tx1"/>
                  </w14:solidFill>
                </w14:textFill>
              </w:rPr>
              <w:t>大写)：</w:t>
            </w:r>
          </w:p>
        </w:tc>
        <w:tc>
          <w:tcPr>
            <w:tcW w:w="120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p>
        </w:tc>
        <w:tc>
          <w:tcPr>
            <w:tcW w:w="101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kern w:val="0"/>
                <w:sz w:val="24"/>
                <w:szCs w:val="21"/>
                <w:highlight w:val="none"/>
                <w14:textFill>
                  <w14:solidFill>
                    <w14:schemeClr w14:val="tx1"/>
                  </w14:solidFill>
                </w14:textFill>
              </w:rPr>
            </w:pP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rFonts w:hint="eastAsia" w:eastAsia="黑体"/>
          <w:color w:val="auto"/>
          <w:highlight w:val="none"/>
          <w:lang w:val="en-US" w:eastAsia="zh-CN"/>
        </w:rPr>
      </w:pPr>
      <w:r>
        <w:rPr>
          <w:rFonts w:hint="eastAsia"/>
          <w:color w:val="auto"/>
          <w:highlight w:val="none"/>
        </w:rPr>
        <w:br w:type="page"/>
      </w:r>
      <w:bookmarkStart w:id="76" w:name="_Toc15804"/>
      <w:bookmarkStart w:id="77" w:name="_Toc226"/>
      <w:r>
        <w:rPr>
          <w:rFonts w:hint="eastAsia"/>
          <w:color w:val="auto"/>
          <w:highlight w:val="none"/>
        </w:rPr>
        <w:t xml:space="preserve">附件5         </w:t>
      </w:r>
      <w:bookmarkEnd w:id="76"/>
      <w:bookmarkEnd w:id="77"/>
      <w:r>
        <w:rPr>
          <w:rFonts w:hint="eastAsia"/>
          <w:color w:val="auto"/>
          <w:highlight w:val="none"/>
        </w:rPr>
        <w:t xml:space="preserve">     技术响应</w:t>
      </w:r>
      <w:r>
        <w:rPr>
          <w:rFonts w:hint="eastAsia"/>
          <w:color w:val="auto"/>
          <w:highlight w:val="none"/>
          <w:lang w:val="en-US" w:eastAsia="zh-CN"/>
        </w:rPr>
        <w:t>部分</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78" w:name="_Toc20420"/>
      <w:bookmarkStart w:id="79" w:name="_Toc2996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商务部分相关证明文件</w:t>
      </w:r>
    </w:p>
    <w:p>
      <w:pPr>
        <w:rPr>
          <w:rFonts w:cs="宋体"/>
          <w:b/>
          <w:color w:val="auto"/>
          <w:kern w:val="0"/>
          <w:sz w:val="24"/>
          <w:highlight w:val="none"/>
        </w:rPr>
      </w:pPr>
    </w:p>
    <w:p>
      <w:pPr>
        <w:pStyle w:val="30"/>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rPr>
          <w:rFonts w:hint="eastAsia" w:ascii="Arial" w:hAnsi="Arial" w:eastAsia="新宋体"/>
          <w:b/>
          <w:color w:val="auto"/>
          <w:sz w:val="28"/>
          <w:highlight w:val="none"/>
        </w:rPr>
      </w:pPr>
      <w:bookmarkStart w:id="80" w:name="_Toc28621"/>
      <w:bookmarkStart w:id="81" w:name="_Toc31526"/>
      <w:r>
        <w:rPr>
          <w:rFonts w:hint="eastAsia" w:ascii="Arial" w:hAnsi="Arial" w:eastAsia="新宋体"/>
          <w:b/>
          <w:color w:val="auto"/>
          <w:sz w:val="28"/>
          <w:highlight w:val="none"/>
        </w:rPr>
        <w:br w:type="page"/>
      </w:r>
    </w:p>
    <w:p>
      <w:pPr>
        <w:widowControl/>
        <w:wordWrap w:val="0"/>
        <w:spacing w:line="460" w:lineRule="exact"/>
        <w:jc w:val="left"/>
        <w:outlineLvl w:val="0"/>
        <w:rPr>
          <w:rFonts w:ascii="Arial" w:hAnsi="Arial" w:eastAsia="新宋体"/>
          <w:b/>
          <w:color w:val="auto"/>
          <w:sz w:val="28"/>
          <w:highlight w:val="none"/>
        </w:rPr>
      </w:pPr>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30519"/>
      <w:bookmarkStart w:id="83" w:name="_Toc13976"/>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24693"/>
      <w:bookmarkStart w:id="85" w:name="_Toc18105"/>
      <w:r>
        <w:rPr>
          <w:rFonts w:hint="eastAsia" w:ascii="Arial" w:hAnsi="Arial" w:eastAsia="新宋体"/>
          <w:b/>
          <w:color w:val="auto"/>
          <w:sz w:val="28"/>
          <w:highlight w:val="none"/>
        </w:rPr>
        <w:t>附件9               证明文件</w:t>
      </w:r>
      <w:bookmarkEnd w:id="84"/>
      <w:bookmarkEnd w:id="85"/>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7"/>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7"/>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3726"/>
      <w:bookmarkStart w:id="88" w:name="_Toc12888"/>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pStyle w:val="30"/>
        <w:rPr>
          <w:rFonts w:ascii="宋体" w:hAnsi="宋体" w:cs="宋体"/>
          <w:color w:val="auto"/>
          <w:kern w:val="0"/>
          <w:szCs w:val="21"/>
          <w:highlight w:val="none"/>
        </w:rPr>
      </w:pPr>
    </w:p>
    <w:p>
      <w:pPr>
        <w:pStyle w:val="31"/>
        <w:rPr>
          <w:rFonts w:ascii="宋体" w:hAnsi="宋体" w:cs="宋体"/>
          <w:color w:val="auto"/>
          <w:kern w:val="0"/>
          <w:szCs w:val="21"/>
          <w:highlight w:val="none"/>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
      <w:pPr>
        <w:spacing w:line="360" w:lineRule="auto"/>
        <w:rPr>
          <w:color w:val="auto"/>
          <w:highlight w:val="none"/>
        </w:rPr>
      </w:pPr>
    </w:p>
    <w:p>
      <w:pPr>
        <w:rPr>
          <w:color w:val="auto"/>
          <w:highlight w:val="none"/>
        </w:rPr>
      </w:pPr>
      <w:r>
        <w:rPr>
          <w:color w:val="auto"/>
          <w:highlight w:val="none"/>
        </w:rPr>
        <w:br w:type="page"/>
      </w:r>
    </w:p>
    <w:p>
      <w:pPr>
        <w:pStyle w:val="49"/>
      </w:pPr>
    </w:p>
    <w:p>
      <w:pPr>
        <w:widowControl/>
        <w:snapToGrid w:val="0"/>
        <w:spacing w:line="360" w:lineRule="auto"/>
        <w:jc w:val="center"/>
        <w:outlineLvl w:val="0"/>
        <w:rPr>
          <w:rFonts w:ascii="宋体" w:hAnsi="宋体" w:cs="Lucida Sans Unicode"/>
          <w:b/>
          <w:color w:val="auto"/>
          <w:kern w:val="0"/>
          <w:sz w:val="24"/>
          <w:highlight w:val="none"/>
        </w:rPr>
      </w:pPr>
      <w:bookmarkStart w:id="89" w:name="_Toc25094"/>
      <w:bookmarkStart w:id="90" w:name="_Toc233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rPr>
        <w:rFonts w:hint="eastAsia" w:ascii="宋体" w:hAnsi="宋体" w:cs="宋体"/>
        <w:color w:val="auto"/>
        <w:szCs w:val="21"/>
        <w:highlight w:val="none"/>
        <w:shd w:val="clear" w:color="auto" w:fill="FFFFFF"/>
        <w:lang w:val="en-US" w:eastAsia="zh-CN"/>
      </w:rPr>
      <w:t>驻马店市中心医院FACSCanto 10C流式细胞仪全保采购</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rPr>
    </w:pPr>
    <w:r>
      <w:rPr>
        <w:rFonts w:hint="eastAsia" w:ascii="宋体" w:hAnsi="宋体" w:cs="宋体"/>
        <w:color w:val="auto"/>
        <w:szCs w:val="21"/>
        <w:highlight w:val="none"/>
        <w:shd w:val="clear" w:color="auto" w:fill="FFFFFF"/>
        <w:lang w:val="en-US" w:eastAsia="zh-CN"/>
      </w:rPr>
      <w:t>驻马店市中心医院FACSCanto 10C流式细胞仪全保采购</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525212"/>
    <w:rsid w:val="01564054"/>
    <w:rsid w:val="015C0A67"/>
    <w:rsid w:val="017E6D95"/>
    <w:rsid w:val="01D715BE"/>
    <w:rsid w:val="01EB45BC"/>
    <w:rsid w:val="01FA63A5"/>
    <w:rsid w:val="02011C7D"/>
    <w:rsid w:val="02035523"/>
    <w:rsid w:val="021C6E40"/>
    <w:rsid w:val="02222FF2"/>
    <w:rsid w:val="02384FF4"/>
    <w:rsid w:val="023F67A9"/>
    <w:rsid w:val="0247575A"/>
    <w:rsid w:val="025235B1"/>
    <w:rsid w:val="0262674D"/>
    <w:rsid w:val="02747B01"/>
    <w:rsid w:val="02890D36"/>
    <w:rsid w:val="02D92EF7"/>
    <w:rsid w:val="02DA4665"/>
    <w:rsid w:val="02F40325"/>
    <w:rsid w:val="02FA082F"/>
    <w:rsid w:val="031126C4"/>
    <w:rsid w:val="03475E56"/>
    <w:rsid w:val="035E4919"/>
    <w:rsid w:val="036A009A"/>
    <w:rsid w:val="03844805"/>
    <w:rsid w:val="03845791"/>
    <w:rsid w:val="03A011E9"/>
    <w:rsid w:val="03AE7F27"/>
    <w:rsid w:val="03BD2BCD"/>
    <w:rsid w:val="03CC058D"/>
    <w:rsid w:val="03E017D2"/>
    <w:rsid w:val="03F77068"/>
    <w:rsid w:val="04416C20"/>
    <w:rsid w:val="047968B1"/>
    <w:rsid w:val="04870542"/>
    <w:rsid w:val="04B30F7A"/>
    <w:rsid w:val="054C0111"/>
    <w:rsid w:val="05545DD3"/>
    <w:rsid w:val="056E2AD6"/>
    <w:rsid w:val="05806815"/>
    <w:rsid w:val="058251D3"/>
    <w:rsid w:val="058C28F1"/>
    <w:rsid w:val="05945CCE"/>
    <w:rsid w:val="059D05A4"/>
    <w:rsid w:val="059D5E17"/>
    <w:rsid w:val="05AB0A28"/>
    <w:rsid w:val="05AB0F81"/>
    <w:rsid w:val="05B93D6B"/>
    <w:rsid w:val="05D53002"/>
    <w:rsid w:val="05D75738"/>
    <w:rsid w:val="05F17CC7"/>
    <w:rsid w:val="061E7D14"/>
    <w:rsid w:val="06446B44"/>
    <w:rsid w:val="06560AED"/>
    <w:rsid w:val="066469C9"/>
    <w:rsid w:val="066646A1"/>
    <w:rsid w:val="06983B20"/>
    <w:rsid w:val="069A3B66"/>
    <w:rsid w:val="06B31420"/>
    <w:rsid w:val="06B91765"/>
    <w:rsid w:val="06CA2AD2"/>
    <w:rsid w:val="06CE3071"/>
    <w:rsid w:val="06D33DBA"/>
    <w:rsid w:val="06E13F9F"/>
    <w:rsid w:val="06FB0AC5"/>
    <w:rsid w:val="070D2D5D"/>
    <w:rsid w:val="07111B8D"/>
    <w:rsid w:val="074A5B92"/>
    <w:rsid w:val="075D0147"/>
    <w:rsid w:val="075E3193"/>
    <w:rsid w:val="078E18EB"/>
    <w:rsid w:val="07B10EA5"/>
    <w:rsid w:val="07CE3FA1"/>
    <w:rsid w:val="07D4164E"/>
    <w:rsid w:val="07EC2ECB"/>
    <w:rsid w:val="07FE66CB"/>
    <w:rsid w:val="080B4D47"/>
    <w:rsid w:val="08321601"/>
    <w:rsid w:val="08326375"/>
    <w:rsid w:val="083D5C91"/>
    <w:rsid w:val="0847191F"/>
    <w:rsid w:val="08591DC3"/>
    <w:rsid w:val="08695E80"/>
    <w:rsid w:val="087C4541"/>
    <w:rsid w:val="087E5595"/>
    <w:rsid w:val="08BC0A60"/>
    <w:rsid w:val="08C52D6F"/>
    <w:rsid w:val="08EF0201"/>
    <w:rsid w:val="08F41DE8"/>
    <w:rsid w:val="09737462"/>
    <w:rsid w:val="099156C3"/>
    <w:rsid w:val="09A53F39"/>
    <w:rsid w:val="09A60E13"/>
    <w:rsid w:val="09A82D92"/>
    <w:rsid w:val="09AB2883"/>
    <w:rsid w:val="09D206F0"/>
    <w:rsid w:val="0A321AC2"/>
    <w:rsid w:val="0A343D4E"/>
    <w:rsid w:val="0A3E6D2E"/>
    <w:rsid w:val="0A8455AD"/>
    <w:rsid w:val="0AD13A85"/>
    <w:rsid w:val="0AE0655C"/>
    <w:rsid w:val="0B091954"/>
    <w:rsid w:val="0B637D77"/>
    <w:rsid w:val="0B7006C4"/>
    <w:rsid w:val="0B726646"/>
    <w:rsid w:val="0BAC324F"/>
    <w:rsid w:val="0BC11EE9"/>
    <w:rsid w:val="0BF16C73"/>
    <w:rsid w:val="0BF72F1E"/>
    <w:rsid w:val="0C3152C1"/>
    <w:rsid w:val="0C3957A5"/>
    <w:rsid w:val="0C626DA7"/>
    <w:rsid w:val="0C6876AE"/>
    <w:rsid w:val="0C71390F"/>
    <w:rsid w:val="0C720EC8"/>
    <w:rsid w:val="0C942042"/>
    <w:rsid w:val="0C9D50DC"/>
    <w:rsid w:val="0CA5271D"/>
    <w:rsid w:val="0CAC4D10"/>
    <w:rsid w:val="0CC72121"/>
    <w:rsid w:val="0CEE5A21"/>
    <w:rsid w:val="0D05268E"/>
    <w:rsid w:val="0D0646E7"/>
    <w:rsid w:val="0D0C38CA"/>
    <w:rsid w:val="0D206810"/>
    <w:rsid w:val="0D735465"/>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684933"/>
    <w:rsid w:val="0F821E7D"/>
    <w:rsid w:val="0FCA42ED"/>
    <w:rsid w:val="0FE7592C"/>
    <w:rsid w:val="0FFD20F0"/>
    <w:rsid w:val="103E6E57"/>
    <w:rsid w:val="1041497B"/>
    <w:rsid w:val="10425FF6"/>
    <w:rsid w:val="106612B1"/>
    <w:rsid w:val="109010E6"/>
    <w:rsid w:val="10B271F4"/>
    <w:rsid w:val="10B537CC"/>
    <w:rsid w:val="10C8275C"/>
    <w:rsid w:val="10C86D3B"/>
    <w:rsid w:val="10E03539"/>
    <w:rsid w:val="10E82D1F"/>
    <w:rsid w:val="10EE5C94"/>
    <w:rsid w:val="10F5757C"/>
    <w:rsid w:val="113329E7"/>
    <w:rsid w:val="113F294C"/>
    <w:rsid w:val="11437C85"/>
    <w:rsid w:val="11575085"/>
    <w:rsid w:val="1166372C"/>
    <w:rsid w:val="11700D10"/>
    <w:rsid w:val="1178125A"/>
    <w:rsid w:val="118441E0"/>
    <w:rsid w:val="1196056D"/>
    <w:rsid w:val="11D34654"/>
    <w:rsid w:val="12010480"/>
    <w:rsid w:val="120E707F"/>
    <w:rsid w:val="121D0051"/>
    <w:rsid w:val="12413D84"/>
    <w:rsid w:val="127A7D1C"/>
    <w:rsid w:val="12836D8B"/>
    <w:rsid w:val="12AB0349"/>
    <w:rsid w:val="12B66520"/>
    <w:rsid w:val="12CD57F1"/>
    <w:rsid w:val="12CE7AFA"/>
    <w:rsid w:val="12D67466"/>
    <w:rsid w:val="13036052"/>
    <w:rsid w:val="13272A5D"/>
    <w:rsid w:val="13493108"/>
    <w:rsid w:val="13733928"/>
    <w:rsid w:val="13920D68"/>
    <w:rsid w:val="139C16C9"/>
    <w:rsid w:val="13B63CE1"/>
    <w:rsid w:val="13BC6684"/>
    <w:rsid w:val="13C72B3A"/>
    <w:rsid w:val="13DF575E"/>
    <w:rsid w:val="13E470BD"/>
    <w:rsid w:val="13EE3A98"/>
    <w:rsid w:val="142123F7"/>
    <w:rsid w:val="142A11D8"/>
    <w:rsid w:val="144B544C"/>
    <w:rsid w:val="145B7B45"/>
    <w:rsid w:val="14717443"/>
    <w:rsid w:val="148D52E3"/>
    <w:rsid w:val="14992B90"/>
    <w:rsid w:val="14AF1856"/>
    <w:rsid w:val="14AF19A3"/>
    <w:rsid w:val="14B53957"/>
    <w:rsid w:val="14C53ECE"/>
    <w:rsid w:val="14CF6CB0"/>
    <w:rsid w:val="14E002E6"/>
    <w:rsid w:val="14FC36BD"/>
    <w:rsid w:val="14FF5EA7"/>
    <w:rsid w:val="151E3A0F"/>
    <w:rsid w:val="15477903"/>
    <w:rsid w:val="1557566D"/>
    <w:rsid w:val="15811F1B"/>
    <w:rsid w:val="15A30135"/>
    <w:rsid w:val="15A34015"/>
    <w:rsid w:val="15BB487B"/>
    <w:rsid w:val="15CE086D"/>
    <w:rsid w:val="15E2236F"/>
    <w:rsid w:val="161D09ED"/>
    <w:rsid w:val="162323A3"/>
    <w:rsid w:val="162F30B1"/>
    <w:rsid w:val="16510F12"/>
    <w:rsid w:val="166448F9"/>
    <w:rsid w:val="1677211D"/>
    <w:rsid w:val="167954F9"/>
    <w:rsid w:val="169F7296"/>
    <w:rsid w:val="16A060BA"/>
    <w:rsid w:val="16A57EAF"/>
    <w:rsid w:val="16AC6E3F"/>
    <w:rsid w:val="16C872D5"/>
    <w:rsid w:val="16D54FA3"/>
    <w:rsid w:val="16D84D9F"/>
    <w:rsid w:val="16E94D3E"/>
    <w:rsid w:val="170D06E0"/>
    <w:rsid w:val="17332185"/>
    <w:rsid w:val="17475951"/>
    <w:rsid w:val="179F2E61"/>
    <w:rsid w:val="17BC6C9F"/>
    <w:rsid w:val="17BE19D3"/>
    <w:rsid w:val="17C227C0"/>
    <w:rsid w:val="17EE5BFF"/>
    <w:rsid w:val="18097740"/>
    <w:rsid w:val="185D3C42"/>
    <w:rsid w:val="185F38AF"/>
    <w:rsid w:val="188F0211"/>
    <w:rsid w:val="18AD1BEB"/>
    <w:rsid w:val="18B3004A"/>
    <w:rsid w:val="18B96080"/>
    <w:rsid w:val="18DB2CD8"/>
    <w:rsid w:val="18F67868"/>
    <w:rsid w:val="190B2D88"/>
    <w:rsid w:val="190E6B63"/>
    <w:rsid w:val="19123928"/>
    <w:rsid w:val="19194264"/>
    <w:rsid w:val="19283048"/>
    <w:rsid w:val="19420786"/>
    <w:rsid w:val="19427EC0"/>
    <w:rsid w:val="195711D7"/>
    <w:rsid w:val="195D2A3F"/>
    <w:rsid w:val="198310E9"/>
    <w:rsid w:val="198D747A"/>
    <w:rsid w:val="19A15638"/>
    <w:rsid w:val="1A073B05"/>
    <w:rsid w:val="1A125525"/>
    <w:rsid w:val="1A5F4342"/>
    <w:rsid w:val="1A616E2C"/>
    <w:rsid w:val="1A7F369B"/>
    <w:rsid w:val="1A8C5D82"/>
    <w:rsid w:val="1A8D5F5F"/>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656063"/>
    <w:rsid w:val="1E6B06A5"/>
    <w:rsid w:val="1E7F7D9E"/>
    <w:rsid w:val="1E840DA4"/>
    <w:rsid w:val="1EA5444C"/>
    <w:rsid w:val="1EB350EF"/>
    <w:rsid w:val="1EC21749"/>
    <w:rsid w:val="1EEB7C4E"/>
    <w:rsid w:val="1F072441"/>
    <w:rsid w:val="1F171B83"/>
    <w:rsid w:val="1F2D491A"/>
    <w:rsid w:val="1F7369C7"/>
    <w:rsid w:val="1F94547B"/>
    <w:rsid w:val="1FAF308C"/>
    <w:rsid w:val="1FB64FF9"/>
    <w:rsid w:val="1FC11109"/>
    <w:rsid w:val="1FEF08C8"/>
    <w:rsid w:val="1FF72E6A"/>
    <w:rsid w:val="201B3ED4"/>
    <w:rsid w:val="20310B02"/>
    <w:rsid w:val="206F0406"/>
    <w:rsid w:val="20784063"/>
    <w:rsid w:val="207E346A"/>
    <w:rsid w:val="208E12C3"/>
    <w:rsid w:val="209502A3"/>
    <w:rsid w:val="20F75336"/>
    <w:rsid w:val="2100305C"/>
    <w:rsid w:val="210F579E"/>
    <w:rsid w:val="212550B5"/>
    <w:rsid w:val="21592B62"/>
    <w:rsid w:val="2172049B"/>
    <w:rsid w:val="21747CD2"/>
    <w:rsid w:val="219263AA"/>
    <w:rsid w:val="219E5782"/>
    <w:rsid w:val="21E72B0B"/>
    <w:rsid w:val="221F2D96"/>
    <w:rsid w:val="22246DB1"/>
    <w:rsid w:val="22440067"/>
    <w:rsid w:val="225A6017"/>
    <w:rsid w:val="22631AF5"/>
    <w:rsid w:val="227A5532"/>
    <w:rsid w:val="22843A03"/>
    <w:rsid w:val="228E5C2C"/>
    <w:rsid w:val="22A338AB"/>
    <w:rsid w:val="22AD37A2"/>
    <w:rsid w:val="22B31E8A"/>
    <w:rsid w:val="22C05285"/>
    <w:rsid w:val="22C735BD"/>
    <w:rsid w:val="22F06957"/>
    <w:rsid w:val="23122833"/>
    <w:rsid w:val="231D4917"/>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474F1"/>
    <w:rsid w:val="25056E93"/>
    <w:rsid w:val="25092EBA"/>
    <w:rsid w:val="25241020"/>
    <w:rsid w:val="257572C3"/>
    <w:rsid w:val="25790E85"/>
    <w:rsid w:val="25972C60"/>
    <w:rsid w:val="25974C6F"/>
    <w:rsid w:val="259D1676"/>
    <w:rsid w:val="25A353EB"/>
    <w:rsid w:val="25B87B65"/>
    <w:rsid w:val="25CB78C3"/>
    <w:rsid w:val="25D54390"/>
    <w:rsid w:val="261879A7"/>
    <w:rsid w:val="261A071C"/>
    <w:rsid w:val="26243349"/>
    <w:rsid w:val="264B0BA4"/>
    <w:rsid w:val="268C5256"/>
    <w:rsid w:val="268E455B"/>
    <w:rsid w:val="26912B30"/>
    <w:rsid w:val="269772F0"/>
    <w:rsid w:val="26997893"/>
    <w:rsid w:val="26A30712"/>
    <w:rsid w:val="26AC0C27"/>
    <w:rsid w:val="26C807A6"/>
    <w:rsid w:val="26D1527F"/>
    <w:rsid w:val="26DB67BA"/>
    <w:rsid w:val="26E311CD"/>
    <w:rsid w:val="26EF24ED"/>
    <w:rsid w:val="26F1408A"/>
    <w:rsid w:val="26F96584"/>
    <w:rsid w:val="27015370"/>
    <w:rsid w:val="270B421F"/>
    <w:rsid w:val="274E2228"/>
    <w:rsid w:val="27517A93"/>
    <w:rsid w:val="275E53AF"/>
    <w:rsid w:val="276658E8"/>
    <w:rsid w:val="277E30D2"/>
    <w:rsid w:val="27803F2A"/>
    <w:rsid w:val="27A34941"/>
    <w:rsid w:val="27EE3A7B"/>
    <w:rsid w:val="283C23DF"/>
    <w:rsid w:val="283D69F1"/>
    <w:rsid w:val="284C16F5"/>
    <w:rsid w:val="28570AB5"/>
    <w:rsid w:val="28622C36"/>
    <w:rsid w:val="28C2534B"/>
    <w:rsid w:val="28C5525A"/>
    <w:rsid w:val="28D14B96"/>
    <w:rsid w:val="29020C46"/>
    <w:rsid w:val="290240C7"/>
    <w:rsid w:val="291A2B97"/>
    <w:rsid w:val="29274EE0"/>
    <w:rsid w:val="2969197F"/>
    <w:rsid w:val="29746E87"/>
    <w:rsid w:val="297C03C2"/>
    <w:rsid w:val="299573AB"/>
    <w:rsid w:val="29BE5BD0"/>
    <w:rsid w:val="29C01572"/>
    <w:rsid w:val="29CA4207"/>
    <w:rsid w:val="29E74CE2"/>
    <w:rsid w:val="2A241B69"/>
    <w:rsid w:val="2A306A36"/>
    <w:rsid w:val="2A5372C6"/>
    <w:rsid w:val="2A5B03D8"/>
    <w:rsid w:val="2A6F6D07"/>
    <w:rsid w:val="2A882500"/>
    <w:rsid w:val="2AB63ABC"/>
    <w:rsid w:val="2AB63D0A"/>
    <w:rsid w:val="2B003D00"/>
    <w:rsid w:val="2B074D5E"/>
    <w:rsid w:val="2B100BA9"/>
    <w:rsid w:val="2B1B5825"/>
    <w:rsid w:val="2B1E3AFC"/>
    <w:rsid w:val="2B8D373E"/>
    <w:rsid w:val="2B9E4F56"/>
    <w:rsid w:val="2BDB5A88"/>
    <w:rsid w:val="2BE91C37"/>
    <w:rsid w:val="2BEC3F72"/>
    <w:rsid w:val="2C083572"/>
    <w:rsid w:val="2C185F94"/>
    <w:rsid w:val="2C1F1AC4"/>
    <w:rsid w:val="2C2E71FC"/>
    <w:rsid w:val="2C3F3A41"/>
    <w:rsid w:val="2C4431C4"/>
    <w:rsid w:val="2C62059F"/>
    <w:rsid w:val="2C6634FA"/>
    <w:rsid w:val="2CAC022C"/>
    <w:rsid w:val="2CC11807"/>
    <w:rsid w:val="2CF16074"/>
    <w:rsid w:val="2CF81D1B"/>
    <w:rsid w:val="2D3F2453"/>
    <w:rsid w:val="2D835174"/>
    <w:rsid w:val="2D9331F9"/>
    <w:rsid w:val="2DD90B7B"/>
    <w:rsid w:val="2DDD3FC1"/>
    <w:rsid w:val="2DF701D8"/>
    <w:rsid w:val="2DF970A1"/>
    <w:rsid w:val="2E085834"/>
    <w:rsid w:val="2E1034F8"/>
    <w:rsid w:val="2E120D8E"/>
    <w:rsid w:val="2E443652"/>
    <w:rsid w:val="2E505773"/>
    <w:rsid w:val="2E742F70"/>
    <w:rsid w:val="2E9A689E"/>
    <w:rsid w:val="2EDC2A13"/>
    <w:rsid w:val="2EFD7DB9"/>
    <w:rsid w:val="2F1A081D"/>
    <w:rsid w:val="2F1E3DC0"/>
    <w:rsid w:val="2F2D326E"/>
    <w:rsid w:val="2F3112DE"/>
    <w:rsid w:val="2F3B6922"/>
    <w:rsid w:val="2F3D7B25"/>
    <w:rsid w:val="2F506C6D"/>
    <w:rsid w:val="2F512253"/>
    <w:rsid w:val="2F51291F"/>
    <w:rsid w:val="2F55758A"/>
    <w:rsid w:val="2F7F15AE"/>
    <w:rsid w:val="2FA54796"/>
    <w:rsid w:val="2FA674E2"/>
    <w:rsid w:val="2FFE7D49"/>
    <w:rsid w:val="3002294D"/>
    <w:rsid w:val="3011153D"/>
    <w:rsid w:val="30142680"/>
    <w:rsid w:val="302A11B1"/>
    <w:rsid w:val="302A5C42"/>
    <w:rsid w:val="30662043"/>
    <w:rsid w:val="30B8125D"/>
    <w:rsid w:val="30BF439A"/>
    <w:rsid w:val="30CF6A37"/>
    <w:rsid w:val="30D250CF"/>
    <w:rsid w:val="31002970"/>
    <w:rsid w:val="311016AD"/>
    <w:rsid w:val="3136622A"/>
    <w:rsid w:val="3139422E"/>
    <w:rsid w:val="31496359"/>
    <w:rsid w:val="314D19A6"/>
    <w:rsid w:val="316177A4"/>
    <w:rsid w:val="31700E4B"/>
    <w:rsid w:val="3172683C"/>
    <w:rsid w:val="31A359FC"/>
    <w:rsid w:val="31AD0D61"/>
    <w:rsid w:val="31CD73BD"/>
    <w:rsid w:val="31D66571"/>
    <w:rsid w:val="31DB4220"/>
    <w:rsid w:val="31DC56CD"/>
    <w:rsid w:val="31E63B94"/>
    <w:rsid w:val="31F27AF7"/>
    <w:rsid w:val="32176602"/>
    <w:rsid w:val="322A7699"/>
    <w:rsid w:val="322B25C6"/>
    <w:rsid w:val="32422E70"/>
    <w:rsid w:val="325E56C6"/>
    <w:rsid w:val="3275698A"/>
    <w:rsid w:val="32A93829"/>
    <w:rsid w:val="32B943EC"/>
    <w:rsid w:val="32DC63A0"/>
    <w:rsid w:val="32E429C1"/>
    <w:rsid w:val="330503E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84EE2"/>
    <w:rsid w:val="347D373F"/>
    <w:rsid w:val="34922A93"/>
    <w:rsid w:val="34956481"/>
    <w:rsid w:val="34A35871"/>
    <w:rsid w:val="34C06C9D"/>
    <w:rsid w:val="34DF24AE"/>
    <w:rsid w:val="351C4931"/>
    <w:rsid w:val="351C4EAC"/>
    <w:rsid w:val="351D4C26"/>
    <w:rsid w:val="352E7D40"/>
    <w:rsid w:val="35361A77"/>
    <w:rsid w:val="35461A22"/>
    <w:rsid w:val="35483CC9"/>
    <w:rsid w:val="35A815CB"/>
    <w:rsid w:val="35AA1B9C"/>
    <w:rsid w:val="35DB09A6"/>
    <w:rsid w:val="36080591"/>
    <w:rsid w:val="3609472F"/>
    <w:rsid w:val="369B4CF0"/>
    <w:rsid w:val="36D62629"/>
    <w:rsid w:val="36D76172"/>
    <w:rsid w:val="36D84407"/>
    <w:rsid w:val="36E833BB"/>
    <w:rsid w:val="36EB1E1B"/>
    <w:rsid w:val="36F17F0D"/>
    <w:rsid w:val="3735197D"/>
    <w:rsid w:val="373756A2"/>
    <w:rsid w:val="375E0DA6"/>
    <w:rsid w:val="378B61A6"/>
    <w:rsid w:val="37B90F0B"/>
    <w:rsid w:val="37CD3F98"/>
    <w:rsid w:val="37DF75BA"/>
    <w:rsid w:val="37E148E2"/>
    <w:rsid w:val="37F848EE"/>
    <w:rsid w:val="38304889"/>
    <w:rsid w:val="38382675"/>
    <w:rsid w:val="383B7B0D"/>
    <w:rsid w:val="3851700B"/>
    <w:rsid w:val="385246B6"/>
    <w:rsid w:val="3876113B"/>
    <w:rsid w:val="38A53DB7"/>
    <w:rsid w:val="38BF3388"/>
    <w:rsid w:val="38CC268D"/>
    <w:rsid w:val="38DF1FDA"/>
    <w:rsid w:val="38EC2960"/>
    <w:rsid w:val="392536E2"/>
    <w:rsid w:val="39465F15"/>
    <w:rsid w:val="396453C5"/>
    <w:rsid w:val="39922CCF"/>
    <w:rsid w:val="39A65327"/>
    <w:rsid w:val="39A65C9B"/>
    <w:rsid w:val="39BC5ED6"/>
    <w:rsid w:val="39D27231"/>
    <w:rsid w:val="39EB39E0"/>
    <w:rsid w:val="39EF02D4"/>
    <w:rsid w:val="3A11342A"/>
    <w:rsid w:val="3A153110"/>
    <w:rsid w:val="3A2149EA"/>
    <w:rsid w:val="3A2507C0"/>
    <w:rsid w:val="3A393FA7"/>
    <w:rsid w:val="3A3A5A22"/>
    <w:rsid w:val="3A524858"/>
    <w:rsid w:val="3A64203E"/>
    <w:rsid w:val="3A663D00"/>
    <w:rsid w:val="3A7428D0"/>
    <w:rsid w:val="3A923AE4"/>
    <w:rsid w:val="3AA50E25"/>
    <w:rsid w:val="3AC566E3"/>
    <w:rsid w:val="3AD6747A"/>
    <w:rsid w:val="3B312338"/>
    <w:rsid w:val="3B3D0FF2"/>
    <w:rsid w:val="3B521A18"/>
    <w:rsid w:val="3B595665"/>
    <w:rsid w:val="3B8D2B96"/>
    <w:rsid w:val="3B923660"/>
    <w:rsid w:val="3BCA44BE"/>
    <w:rsid w:val="3C061F3A"/>
    <w:rsid w:val="3C0A04F9"/>
    <w:rsid w:val="3C495480"/>
    <w:rsid w:val="3C4C3A42"/>
    <w:rsid w:val="3C6F0167"/>
    <w:rsid w:val="3C71667B"/>
    <w:rsid w:val="3C7E158E"/>
    <w:rsid w:val="3C914F3B"/>
    <w:rsid w:val="3CC17F13"/>
    <w:rsid w:val="3CE320A3"/>
    <w:rsid w:val="3CE9196C"/>
    <w:rsid w:val="3CF15105"/>
    <w:rsid w:val="3D0C04B9"/>
    <w:rsid w:val="3D1414C5"/>
    <w:rsid w:val="3D1C763E"/>
    <w:rsid w:val="3D201AA5"/>
    <w:rsid w:val="3D2B37EA"/>
    <w:rsid w:val="3D2F7FF3"/>
    <w:rsid w:val="3D3D1507"/>
    <w:rsid w:val="3D62085B"/>
    <w:rsid w:val="3D7B4622"/>
    <w:rsid w:val="3D942E29"/>
    <w:rsid w:val="3DA53531"/>
    <w:rsid w:val="3DB54E0C"/>
    <w:rsid w:val="3DB900C1"/>
    <w:rsid w:val="3DE91725"/>
    <w:rsid w:val="3DF159B1"/>
    <w:rsid w:val="3E1A106E"/>
    <w:rsid w:val="3E36303B"/>
    <w:rsid w:val="3E526044"/>
    <w:rsid w:val="3E6C2B3A"/>
    <w:rsid w:val="3E8C5311"/>
    <w:rsid w:val="3E8E7E55"/>
    <w:rsid w:val="3EB61473"/>
    <w:rsid w:val="3EC66011"/>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765D15"/>
    <w:rsid w:val="407F2DE9"/>
    <w:rsid w:val="40991379"/>
    <w:rsid w:val="409B3C3D"/>
    <w:rsid w:val="40F701DF"/>
    <w:rsid w:val="40FD480A"/>
    <w:rsid w:val="412A32F8"/>
    <w:rsid w:val="417F433E"/>
    <w:rsid w:val="419C4043"/>
    <w:rsid w:val="41B7239D"/>
    <w:rsid w:val="41FF3845"/>
    <w:rsid w:val="421104A9"/>
    <w:rsid w:val="42143B88"/>
    <w:rsid w:val="42164586"/>
    <w:rsid w:val="425B5DD1"/>
    <w:rsid w:val="4260300C"/>
    <w:rsid w:val="427C799E"/>
    <w:rsid w:val="42800B9B"/>
    <w:rsid w:val="42A06B6C"/>
    <w:rsid w:val="42A27996"/>
    <w:rsid w:val="42AA04E2"/>
    <w:rsid w:val="42EA5650"/>
    <w:rsid w:val="431408DA"/>
    <w:rsid w:val="4331401E"/>
    <w:rsid w:val="434B36A5"/>
    <w:rsid w:val="43591DDA"/>
    <w:rsid w:val="435A0DF2"/>
    <w:rsid w:val="436C42E1"/>
    <w:rsid w:val="437C210F"/>
    <w:rsid w:val="43847F02"/>
    <w:rsid w:val="438F113C"/>
    <w:rsid w:val="439E7EFB"/>
    <w:rsid w:val="43B1568A"/>
    <w:rsid w:val="43BD7F58"/>
    <w:rsid w:val="43D43ECA"/>
    <w:rsid w:val="43DD452F"/>
    <w:rsid w:val="43DE6CD4"/>
    <w:rsid w:val="43E51150"/>
    <w:rsid w:val="43EF28BB"/>
    <w:rsid w:val="43EF56D3"/>
    <w:rsid w:val="44095C00"/>
    <w:rsid w:val="440A6FD2"/>
    <w:rsid w:val="444946CA"/>
    <w:rsid w:val="444B3F54"/>
    <w:rsid w:val="4476661F"/>
    <w:rsid w:val="447E3AC5"/>
    <w:rsid w:val="448E5DEE"/>
    <w:rsid w:val="44A90BAA"/>
    <w:rsid w:val="44B24A20"/>
    <w:rsid w:val="44BC0BEE"/>
    <w:rsid w:val="44BF6C07"/>
    <w:rsid w:val="44C55A88"/>
    <w:rsid w:val="44FB1C9C"/>
    <w:rsid w:val="454F1836"/>
    <w:rsid w:val="45887B45"/>
    <w:rsid w:val="458B66DF"/>
    <w:rsid w:val="45940F0E"/>
    <w:rsid w:val="45AC5DBA"/>
    <w:rsid w:val="45C647AF"/>
    <w:rsid w:val="45DD529D"/>
    <w:rsid w:val="45E57886"/>
    <w:rsid w:val="46003076"/>
    <w:rsid w:val="46026F63"/>
    <w:rsid w:val="46177E29"/>
    <w:rsid w:val="46205B7F"/>
    <w:rsid w:val="465D501C"/>
    <w:rsid w:val="466367DB"/>
    <w:rsid w:val="46686D18"/>
    <w:rsid w:val="46BF7E2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66773"/>
    <w:rsid w:val="485A23C2"/>
    <w:rsid w:val="48A16B62"/>
    <w:rsid w:val="48BC6222"/>
    <w:rsid w:val="48C245E9"/>
    <w:rsid w:val="48DB312A"/>
    <w:rsid w:val="48DF49D9"/>
    <w:rsid w:val="492108CC"/>
    <w:rsid w:val="49413F52"/>
    <w:rsid w:val="494F6304"/>
    <w:rsid w:val="4A05334F"/>
    <w:rsid w:val="4A244932"/>
    <w:rsid w:val="4A2922C8"/>
    <w:rsid w:val="4A4117B2"/>
    <w:rsid w:val="4A4A6F73"/>
    <w:rsid w:val="4A7A4350"/>
    <w:rsid w:val="4A7E2497"/>
    <w:rsid w:val="4A896826"/>
    <w:rsid w:val="4ABF5E17"/>
    <w:rsid w:val="4AC1073B"/>
    <w:rsid w:val="4AD52CE0"/>
    <w:rsid w:val="4AE01A66"/>
    <w:rsid w:val="4AE104D6"/>
    <w:rsid w:val="4AED707B"/>
    <w:rsid w:val="4B015D61"/>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D297BF3"/>
    <w:rsid w:val="4D2D0EAF"/>
    <w:rsid w:val="4D7F0082"/>
    <w:rsid w:val="4D952FD9"/>
    <w:rsid w:val="4D970662"/>
    <w:rsid w:val="4DB33393"/>
    <w:rsid w:val="4DBC3CE3"/>
    <w:rsid w:val="4DCF1E0D"/>
    <w:rsid w:val="4DD632D9"/>
    <w:rsid w:val="4DE05D9E"/>
    <w:rsid w:val="4DE05DF9"/>
    <w:rsid w:val="4DE44800"/>
    <w:rsid w:val="4DEE0709"/>
    <w:rsid w:val="4DFC14EA"/>
    <w:rsid w:val="4DFF6815"/>
    <w:rsid w:val="4E0A3427"/>
    <w:rsid w:val="4E304B5D"/>
    <w:rsid w:val="4E611B8B"/>
    <w:rsid w:val="4E682F8C"/>
    <w:rsid w:val="4E6A7BB7"/>
    <w:rsid w:val="4F0773B4"/>
    <w:rsid w:val="4F307BB1"/>
    <w:rsid w:val="4F3D562D"/>
    <w:rsid w:val="4F5C4EE0"/>
    <w:rsid w:val="4F6E1972"/>
    <w:rsid w:val="4F943166"/>
    <w:rsid w:val="4FBA02A1"/>
    <w:rsid w:val="4FE7106E"/>
    <w:rsid w:val="50053943"/>
    <w:rsid w:val="50374A3C"/>
    <w:rsid w:val="50550E55"/>
    <w:rsid w:val="50901457"/>
    <w:rsid w:val="509F43E4"/>
    <w:rsid w:val="50A54D3E"/>
    <w:rsid w:val="50B82E88"/>
    <w:rsid w:val="50F1402B"/>
    <w:rsid w:val="50FD2AD9"/>
    <w:rsid w:val="51097D9A"/>
    <w:rsid w:val="51237D2E"/>
    <w:rsid w:val="515B06D0"/>
    <w:rsid w:val="51996737"/>
    <w:rsid w:val="51B408B8"/>
    <w:rsid w:val="51B80848"/>
    <w:rsid w:val="51CC0868"/>
    <w:rsid w:val="51D5340F"/>
    <w:rsid w:val="521B651D"/>
    <w:rsid w:val="52382F2A"/>
    <w:rsid w:val="52386E3D"/>
    <w:rsid w:val="523A7DD1"/>
    <w:rsid w:val="523B7711"/>
    <w:rsid w:val="5271774C"/>
    <w:rsid w:val="52DE008D"/>
    <w:rsid w:val="52EE341E"/>
    <w:rsid w:val="52F37FE6"/>
    <w:rsid w:val="52FC1CAF"/>
    <w:rsid w:val="531A330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5A24A8"/>
    <w:rsid w:val="545E1D01"/>
    <w:rsid w:val="54935B8F"/>
    <w:rsid w:val="54CC6227"/>
    <w:rsid w:val="54D10F9B"/>
    <w:rsid w:val="54D97871"/>
    <w:rsid w:val="551D586C"/>
    <w:rsid w:val="55200298"/>
    <w:rsid w:val="55335E1B"/>
    <w:rsid w:val="554B7EF0"/>
    <w:rsid w:val="556F3D99"/>
    <w:rsid w:val="55720837"/>
    <w:rsid w:val="55860894"/>
    <w:rsid w:val="558F6181"/>
    <w:rsid w:val="55B02DF1"/>
    <w:rsid w:val="55DC290C"/>
    <w:rsid w:val="55EA5D64"/>
    <w:rsid w:val="55F01FA1"/>
    <w:rsid w:val="56130B60"/>
    <w:rsid w:val="56990B7C"/>
    <w:rsid w:val="569E1126"/>
    <w:rsid w:val="56B80DEB"/>
    <w:rsid w:val="56E0560F"/>
    <w:rsid w:val="56E06E61"/>
    <w:rsid w:val="56F653FE"/>
    <w:rsid w:val="574448FC"/>
    <w:rsid w:val="575B7AFD"/>
    <w:rsid w:val="57660D3F"/>
    <w:rsid w:val="57D1153D"/>
    <w:rsid w:val="57FA3774"/>
    <w:rsid w:val="58084A3C"/>
    <w:rsid w:val="582772A7"/>
    <w:rsid w:val="58531B77"/>
    <w:rsid w:val="585D2975"/>
    <w:rsid w:val="585F64F9"/>
    <w:rsid w:val="587E3341"/>
    <w:rsid w:val="58CF56D8"/>
    <w:rsid w:val="58D31010"/>
    <w:rsid w:val="58D6741E"/>
    <w:rsid w:val="58DB0535"/>
    <w:rsid w:val="58E62E0E"/>
    <w:rsid w:val="58EA3D0E"/>
    <w:rsid w:val="58F71269"/>
    <w:rsid w:val="58FE045E"/>
    <w:rsid w:val="59561946"/>
    <w:rsid w:val="59670F51"/>
    <w:rsid w:val="596A44F9"/>
    <w:rsid w:val="596C19BB"/>
    <w:rsid w:val="59790BDB"/>
    <w:rsid w:val="597E3F42"/>
    <w:rsid w:val="598653AC"/>
    <w:rsid w:val="59AC3C86"/>
    <w:rsid w:val="59D42FDA"/>
    <w:rsid w:val="59DA4E01"/>
    <w:rsid w:val="59F64E82"/>
    <w:rsid w:val="5A0A5DD6"/>
    <w:rsid w:val="5A10435C"/>
    <w:rsid w:val="5A2654CC"/>
    <w:rsid w:val="5A323A44"/>
    <w:rsid w:val="5A395E66"/>
    <w:rsid w:val="5A402DB2"/>
    <w:rsid w:val="5A484352"/>
    <w:rsid w:val="5A5321A5"/>
    <w:rsid w:val="5A8734AF"/>
    <w:rsid w:val="5A9D3E45"/>
    <w:rsid w:val="5AA4101D"/>
    <w:rsid w:val="5AB17576"/>
    <w:rsid w:val="5ABD68E6"/>
    <w:rsid w:val="5ABF73D2"/>
    <w:rsid w:val="5ACB3D8A"/>
    <w:rsid w:val="5AE1508F"/>
    <w:rsid w:val="5AF80256"/>
    <w:rsid w:val="5B110CC9"/>
    <w:rsid w:val="5B1F7B5D"/>
    <w:rsid w:val="5B585171"/>
    <w:rsid w:val="5B585B78"/>
    <w:rsid w:val="5B6D62B9"/>
    <w:rsid w:val="5B9A2B59"/>
    <w:rsid w:val="5BC0085A"/>
    <w:rsid w:val="5BF03D58"/>
    <w:rsid w:val="5BF20AFB"/>
    <w:rsid w:val="5C1A6BB2"/>
    <w:rsid w:val="5C37233A"/>
    <w:rsid w:val="5C5355FE"/>
    <w:rsid w:val="5C6F4105"/>
    <w:rsid w:val="5CBB7F6F"/>
    <w:rsid w:val="5CC248CE"/>
    <w:rsid w:val="5D442CB4"/>
    <w:rsid w:val="5D482563"/>
    <w:rsid w:val="5D7C3F11"/>
    <w:rsid w:val="5D9D49E0"/>
    <w:rsid w:val="5DDF1821"/>
    <w:rsid w:val="5DE2656A"/>
    <w:rsid w:val="5DEA2F91"/>
    <w:rsid w:val="5DF94AE0"/>
    <w:rsid w:val="5DFA5883"/>
    <w:rsid w:val="5E3146A3"/>
    <w:rsid w:val="5E442F62"/>
    <w:rsid w:val="5E6C2C5B"/>
    <w:rsid w:val="5E6E2DD8"/>
    <w:rsid w:val="5E7251A2"/>
    <w:rsid w:val="5E7C3591"/>
    <w:rsid w:val="5E9D0E18"/>
    <w:rsid w:val="5EA341D7"/>
    <w:rsid w:val="5EA755DE"/>
    <w:rsid w:val="5ED35F0E"/>
    <w:rsid w:val="5EFC1390"/>
    <w:rsid w:val="5EFC3EB6"/>
    <w:rsid w:val="5F03335D"/>
    <w:rsid w:val="5F0368C7"/>
    <w:rsid w:val="5F1544E7"/>
    <w:rsid w:val="5F312D8D"/>
    <w:rsid w:val="5F3C4923"/>
    <w:rsid w:val="5F5A7800"/>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021B3"/>
    <w:rsid w:val="613253FD"/>
    <w:rsid w:val="61421F29"/>
    <w:rsid w:val="61712185"/>
    <w:rsid w:val="618B7207"/>
    <w:rsid w:val="61A90D68"/>
    <w:rsid w:val="62065A1D"/>
    <w:rsid w:val="621775E2"/>
    <w:rsid w:val="622F7552"/>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C74D38"/>
    <w:rsid w:val="63EE4692"/>
    <w:rsid w:val="63FD622D"/>
    <w:rsid w:val="643F32F9"/>
    <w:rsid w:val="64582686"/>
    <w:rsid w:val="64673C87"/>
    <w:rsid w:val="64A251DD"/>
    <w:rsid w:val="650242F0"/>
    <w:rsid w:val="65365B2B"/>
    <w:rsid w:val="653F447E"/>
    <w:rsid w:val="65542778"/>
    <w:rsid w:val="655829AF"/>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6F127F8"/>
    <w:rsid w:val="67071922"/>
    <w:rsid w:val="673B73C0"/>
    <w:rsid w:val="674743C8"/>
    <w:rsid w:val="675608B6"/>
    <w:rsid w:val="67754402"/>
    <w:rsid w:val="677D54ED"/>
    <w:rsid w:val="67B25E27"/>
    <w:rsid w:val="67B4646D"/>
    <w:rsid w:val="67C4383B"/>
    <w:rsid w:val="67D35E1A"/>
    <w:rsid w:val="67F35317"/>
    <w:rsid w:val="680201B7"/>
    <w:rsid w:val="68362BFB"/>
    <w:rsid w:val="683F1130"/>
    <w:rsid w:val="684456A1"/>
    <w:rsid w:val="685E1363"/>
    <w:rsid w:val="687731D1"/>
    <w:rsid w:val="6878475E"/>
    <w:rsid w:val="688E1089"/>
    <w:rsid w:val="68A026F3"/>
    <w:rsid w:val="68AF6C13"/>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C234DED"/>
    <w:rsid w:val="6C29198B"/>
    <w:rsid w:val="6C3A67D1"/>
    <w:rsid w:val="6C3D2D5C"/>
    <w:rsid w:val="6C4800AA"/>
    <w:rsid w:val="6C4D28F8"/>
    <w:rsid w:val="6C573E9C"/>
    <w:rsid w:val="6C5C23DC"/>
    <w:rsid w:val="6C6D1126"/>
    <w:rsid w:val="6C986334"/>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21877"/>
    <w:rsid w:val="6DE52ACD"/>
    <w:rsid w:val="6DFC0B44"/>
    <w:rsid w:val="6E0458E7"/>
    <w:rsid w:val="6E212037"/>
    <w:rsid w:val="6E3B221B"/>
    <w:rsid w:val="6E475779"/>
    <w:rsid w:val="6E7764EF"/>
    <w:rsid w:val="6EAD447C"/>
    <w:rsid w:val="6EAE5472"/>
    <w:rsid w:val="6ECD7F59"/>
    <w:rsid w:val="6EED7C80"/>
    <w:rsid w:val="6EF773A4"/>
    <w:rsid w:val="6F2F2D9E"/>
    <w:rsid w:val="6F4147D9"/>
    <w:rsid w:val="6F5B0D5A"/>
    <w:rsid w:val="6F5C35EA"/>
    <w:rsid w:val="6F6B6A15"/>
    <w:rsid w:val="6F947E4B"/>
    <w:rsid w:val="6FA30BDA"/>
    <w:rsid w:val="6FB21D4C"/>
    <w:rsid w:val="6FB80698"/>
    <w:rsid w:val="701021F4"/>
    <w:rsid w:val="7024611F"/>
    <w:rsid w:val="70637B96"/>
    <w:rsid w:val="70797317"/>
    <w:rsid w:val="7099044B"/>
    <w:rsid w:val="709D518F"/>
    <w:rsid w:val="70C759D3"/>
    <w:rsid w:val="70CF2B23"/>
    <w:rsid w:val="70D70CB1"/>
    <w:rsid w:val="710952C1"/>
    <w:rsid w:val="71452CD8"/>
    <w:rsid w:val="7158683A"/>
    <w:rsid w:val="715B2F52"/>
    <w:rsid w:val="71764F23"/>
    <w:rsid w:val="71946576"/>
    <w:rsid w:val="71967E84"/>
    <w:rsid w:val="71A61873"/>
    <w:rsid w:val="71AF4936"/>
    <w:rsid w:val="71B12351"/>
    <w:rsid w:val="71D75D0F"/>
    <w:rsid w:val="721919B3"/>
    <w:rsid w:val="721A6098"/>
    <w:rsid w:val="721D18D3"/>
    <w:rsid w:val="72310D1A"/>
    <w:rsid w:val="725D6B54"/>
    <w:rsid w:val="72986FA0"/>
    <w:rsid w:val="72A17C99"/>
    <w:rsid w:val="72AD7197"/>
    <w:rsid w:val="72AF6F7E"/>
    <w:rsid w:val="72CD226C"/>
    <w:rsid w:val="73047904"/>
    <w:rsid w:val="73253EFA"/>
    <w:rsid w:val="734C1A6A"/>
    <w:rsid w:val="735C5949"/>
    <w:rsid w:val="73671287"/>
    <w:rsid w:val="73737DA5"/>
    <w:rsid w:val="73740A39"/>
    <w:rsid w:val="73887B3E"/>
    <w:rsid w:val="73892412"/>
    <w:rsid w:val="73AF2114"/>
    <w:rsid w:val="73E96BCA"/>
    <w:rsid w:val="73EE4A6E"/>
    <w:rsid w:val="741048BC"/>
    <w:rsid w:val="742E78D4"/>
    <w:rsid w:val="74317498"/>
    <w:rsid w:val="74335A84"/>
    <w:rsid w:val="74676A28"/>
    <w:rsid w:val="747E40B6"/>
    <w:rsid w:val="74AC3224"/>
    <w:rsid w:val="74BB2C83"/>
    <w:rsid w:val="74C33758"/>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A3DB1"/>
    <w:rsid w:val="763F09AA"/>
    <w:rsid w:val="764F3FCC"/>
    <w:rsid w:val="7650339F"/>
    <w:rsid w:val="76603C9A"/>
    <w:rsid w:val="76BB1CAB"/>
    <w:rsid w:val="76C04050"/>
    <w:rsid w:val="76E65049"/>
    <w:rsid w:val="77076007"/>
    <w:rsid w:val="77413F7E"/>
    <w:rsid w:val="7758241F"/>
    <w:rsid w:val="777A7D22"/>
    <w:rsid w:val="77835654"/>
    <w:rsid w:val="7797109C"/>
    <w:rsid w:val="779A2A38"/>
    <w:rsid w:val="77B4450A"/>
    <w:rsid w:val="77B46E73"/>
    <w:rsid w:val="77E37A12"/>
    <w:rsid w:val="77FE3468"/>
    <w:rsid w:val="78250553"/>
    <w:rsid w:val="78546F0C"/>
    <w:rsid w:val="78EE1C79"/>
    <w:rsid w:val="78F85605"/>
    <w:rsid w:val="78FA66FA"/>
    <w:rsid w:val="79424F6E"/>
    <w:rsid w:val="797239CC"/>
    <w:rsid w:val="79831473"/>
    <w:rsid w:val="7999527A"/>
    <w:rsid w:val="79AF76C5"/>
    <w:rsid w:val="79C25EE1"/>
    <w:rsid w:val="79CE2967"/>
    <w:rsid w:val="79EA664C"/>
    <w:rsid w:val="79F9627A"/>
    <w:rsid w:val="7A2F3BBF"/>
    <w:rsid w:val="7A2F459A"/>
    <w:rsid w:val="7A322A39"/>
    <w:rsid w:val="7A517022"/>
    <w:rsid w:val="7A6F5001"/>
    <w:rsid w:val="7AA2343E"/>
    <w:rsid w:val="7AD60EB8"/>
    <w:rsid w:val="7ADA73A4"/>
    <w:rsid w:val="7AE66B99"/>
    <w:rsid w:val="7AFE508C"/>
    <w:rsid w:val="7B0A3BCA"/>
    <w:rsid w:val="7B345AA9"/>
    <w:rsid w:val="7B4048C1"/>
    <w:rsid w:val="7B73082F"/>
    <w:rsid w:val="7B7B492E"/>
    <w:rsid w:val="7BB46FBD"/>
    <w:rsid w:val="7BC62E00"/>
    <w:rsid w:val="7BE35E2A"/>
    <w:rsid w:val="7BF66C24"/>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777A3E"/>
    <w:rsid w:val="7D9005BC"/>
    <w:rsid w:val="7D9F0AD0"/>
    <w:rsid w:val="7DD12BB7"/>
    <w:rsid w:val="7DF223A2"/>
    <w:rsid w:val="7DFF0955"/>
    <w:rsid w:val="7E0B750E"/>
    <w:rsid w:val="7E1939E8"/>
    <w:rsid w:val="7E2822EA"/>
    <w:rsid w:val="7E355A7B"/>
    <w:rsid w:val="7E6E3E85"/>
    <w:rsid w:val="7E9C184B"/>
    <w:rsid w:val="7EA72948"/>
    <w:rsid w:val="7EB31EDB"/>
    <w:rsid w:val="7EE70CC0"/>
    <w:rsid w:val="7EEB48DB"/>
    <w:rsid w:val="7EF27444"/>
    <w:rsid w:val="7F185A04"/>
    <w:rsid w:val="7F265C58"/>
    <w:rsid w:val="7F4C461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5"/>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
    <w:link w:val="73"/>
    <w:qFormat/>
    <w:uiPriority w:val="0"/>
  </w:style>
  <w:style w:type="paragraph" w:styleId="12">
    <w:name w:val="Body Text Indent"/>
    <w:basedOn w:val="1"/>
    <w:next w:val="13"/>
    <w:qFormat/>
    <w:uiPriority w:val="0"/>
    <w:pPr>
      <w:widowControl/>
      <w:spacing w:beforeAutospacing="1" w:afterAutospacing="1"/>
      <w:jc w:val="left"/>
    </w:pPr>
    <w:rPr>
      <w:rFonts w:ascii="宋体" w:hAnsi="宋体" w:cs="宋体"/>
      <w:kern w:val="0"/>
      <w:sz w:val="24"/>
    </w:rPr>
  </w:style>
  <w:style w:type="paragraph" w:customStyle="1" w:styleId="13">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4">
    <w:name w:val="List 2"/>
    <w:basedOn w:val="1"/>
    <w:qFormat/>
    <w:uiPriority w:val="0"/>
    <w:pPr>
      <w:ind w:left="100" w:leftChars="200" w:hanging="200" w:hangingChars="200"/>
    </w:pPr>
  </w:style>
  <w:style w:type="paragraph" w:styleId="15">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6">
    <w:name w:val="toc 3"/>
    <w:basedOn w:val="1"/>
    <w:next w:val="1"/>
    <w:qFormat/>
    <w:uiPriority w:val="0"/>
    <w:pPr>
      <w:tabs>
        <w:tab w:val="left" w:pos="709"/>
        <w:tab w:val="right" w:leader="dot" w:pos="8789"/>
      </w:tabs>
      <w:spacing w:line="400" w:lineRule="atLeast"/>
    </w:pPr>
    <w:rPr>
      <w:rFonts w:ascii="宋体"/>
      <w:kern w:val="0"/>
      <w:szCs w:val="20"/>
    </w:rPr>
  </w:style>
  <w:style w:type="paragraph" w:styleId="17">
    <w:name w:val="Plain Text"/>
    <w:basedOn w:val="1"/>
    <w:qFormat/>
    <w:uiPriority w:val="0"/>
    <w:pPr>
      <w:widowControl/>
      <w:spacing w:beforeAutospacing="1" w:afterAutospacing="1"/>
      <w:jc w:val="left"/>
    </w:pPr>
    <w:rPr>
      <w:rFonts w:ascii="宋体" w:hAnsi="宋体" w:cs="宋体"/>
      <w:kern w:val="0"/>
      <w:sz w:val="24"/>
    </w:rPr>
  </w:style>
  <w:style w:type="paragraph" w:styleId="18">
    <w:name w:val="Date"/>
    <w:basedOn w:val="1"/>
    <w:next w:val="1"/>
    <w:qFormat/>
    <w:uiPriority w:val="0"/>
    <w:pPr>
      <w:ind w:left="100" w:leftChars="2500"/>
    </w:pPr>
    <w:rPr>
      <w:rFonts w:ascii="宋体" w:hAnsi="宋体"/>
      <w:sz w:val="28"/>
    </w:rPr>
  </w:style>
  <w:style w:type="paragraph" w:styleId="19">
    <w:name w:val="Body Text Indent 2"/>
    <w:basedOn w:val="1"/>
    <w:qFormat/>
    <w:uiPriority w:val="0"/>
    <w:pPr>
      <w:spacing w:line="480" w:lineRule="auto"/>
      <w:ind w:left="420" w:leftChars="200"/>
    </w:p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envelope return"/>
    <w:basedOn w:val="1"/>
    <w:unhideWhenUsed/>
    <w:qFormat/>
    <w:uiPriority w:val="99"/>
    <w:pPr>
      <w:snapToGrid w:val="0"/>
    </w:pPr>
    <w:rPr>
      <w:rFonts w:ascii="Arial" w:hAnsi="Arial"/>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Body Text 2"/>
    <w:basedOn w:val="1"/>
    <w:next w:val="11"/>
    <w:qFormat/>
    <w:uiPriority w:val="0"/>
    <w:pPr>
      <w:spacing w:line="480" w:lineRule="auto"/>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11"/>
    <w:next w:val="31"/>
    <w:qFormat/>
    <w:uiPriority w:val="0"/>
    <w:pPr>
      <w:spacing w:line="360" w:lineRule="auto"/>
      <w:ind w:firstLine="420" w:firstLineChars="100"/>
    </w:pPr>
    <w:rPr>
      <w:szCs w:val="21"/>
    </w:rPr>
  </w:style>
  <w:style w:type="paragraph" w:styleId="31">
    <w:name w:val="Body Text First Indent 2"/>
    <w:basedOn w:val="12"/>
    <w:next w:val="1"/>
    <w:qFormat/>
    <w:uiPriority w:val="0"/>
    <w:pPr>
      <w:ind w:firstLine="420" w:firstLineChars="200"/>
    </w:p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9">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0">
    <w:name w:val="No Spacing1"/>
    <w:basedOn w:val="1"/>
    <w:qFormat/>
    <w:uiPriority w:val="0"/>
    <w:pPr>
      <w:spacing w:line="400" w:lineRule="exact"/>
    </w:pPr>
    <w:rPr>
      <w:sz w:val="24"/>
    </w:rPr>
  </w:style>
  <w:style w:type="paragraph" w:customStyle="1" w:styleId="51">
    <w:name w:val="大标题"/>
    <w:basedOn w:val="1"/>
    <w:next w:val="31"/>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11"/>
    <w:qFormat/>
    <w:uiPriority w:val="0"/>
  </w:style>
  <w:style w:type="character" w:customStyle="1" w:styleId="74">
    <w:name w:val="apple-converted-space"/>
    <w:basedOn w:val="34"/>
    <w:qFormat/>
    <w:uiPriority w:val="0"/>
  </w:style>
  <w:style w:type="character" w:customStyle="1" w:styleId="75">
    <w:name w:val="文档结构图 Char"/>
    <w:link w:val="8"/>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1"/>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 w:type="table" w:customStyle="1" w:styleId="89">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34</Pages>
  <Words>14485</Words>
  <Characters>15230</Characters>
  <Lines>50</Lines>
  <Paragraphs>68</Paragraphs>
  <TotalTime>56</TotalTime>
  <ScaleCrop>false</ScaleCrop>
  <LinksUpToDate>false</LinksUpToDate>
  <CharactersWithSpaces>16217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2023-03-13T01:11:50Z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BABF91824EC1475297DB676B0F545D5A</vt:lpwstr>
  </property>
</Properties>
</file>