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驻马店市中心医院UKEY及证书授权</w:t>
      </w:r>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采购</w:t>
      </w:r>
      <w:r>
        <w:rPr>
          <w:rFonts w:hint="eastAsia" w:ascii="宋体" w:hAnsi="宋体" w:eastAsia="宋体" w:cs="宋体"/>
          <w:b/>
          <w:bCs/>
          <w:sz w:val="48"/>
          <w:szCs w:val="48"/>
        </w:rPr>
        <w:t>项目</w:t>
      </w:r>
    </w:p>
    <w:p>
      <w:pPr>
        <w:pStyle w:val="19"/>
        <w:bidi w:val="0"/>
        <w:jc w:val="center"/>
        <w:rPr>
          <w:rStyle w:val="43"/>
          <w:rFonts w:hint="eastAsia" w:ascii="宋体" w:hAnsi="宋体" w:eastAsia="宋体" w:cs="宋体"/>
          <w:b/>
          <w:bCs/>
          <w:color w:val="auto"/>
          <w:sz w:val="48"/>
          <w:szCs w:val="48"/>
        </w:rPr>
      </w:pPr>
    </w:p>
    <w:p>
      <w:pPr>
        <w:pStyle w:val="21"/>
        <w:bidi w:val="0"/>
        <w:rPr>
          <w:rStyle w:val="43"/>
          <w:rFonts w:hint="eastAsia" w:ascii="宋体" w:hAnsi="宋体" w:eastAsia="宋体" w:cs="宋体"/>
          <w:b/>
          <w:bCs/>
          <w:color w:val="auto"/>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黑体" w:hAnsi="黑体" w:eastAsia="黑体" w:cs="宋体"/>
          <w:bCs/>
          <w:color w:val="auto"/>
          <w:kern w:val="0"/>
          <w:sz w:val="28"/>
          <w:szCs w:val="28"/>
          <w:lang w:val="en-US" w:eastAsia="zh-CN"/>
        </w:rPr>
      </w:pPr>
      <w:r>
        <w:rPr>
          <w:rFonts w:hint="eastAsia" w:ascii="黑体" w:hAnsi="黑体" w:eastAsia="黑体" w:cs="宋体"/>
          <w:bCs/>
          <w:color w:val="auto"/>
          <w:kern w:val="0"/>
          <w:sz w:val="28"/>
          <w:szCs w:val="28"/>
        </w:rPr>
        <w:t>驻马店市中心医院</w:t>
      </w:r>
      <w:r>
        <w:rPr>
          <w:rFonts w:hint="eastAsia" w:ascii="黑体" w:hAnsi="黑体" w:eastAsia="黑体" w:cs="宋体"/>
          <w:bCs/>
          <w:color w:val="auto"/>
          <w:kern w:val="0"/>
          <w:sz w:val="28"/>
          <w:szCs w:val="28"/>
          <w:u w:val="none"/>
          <w:lang w:val="en-US" w:eastAsia="zh-CN"/>
        </w:rPr>
        <w:t>UKEY及证书授权采购项目</w:t>
      </w:r>
      <w:r>
        <w:rPr>
          <w:rFonts w:hint="eastAsia" w:ascii="黑体" w:hAnsi="黑体" w:eastAsia="黑体" w:cs="宋体"/>
          <w:bCs/>
          <w:color w:val="auto"/>
          <w:kern w:val="0"/>
          <w:sz w:val="28"/>
          <w:szCs w:val="28"/>
          <w:lang w:val="en-US" w:eastAsia="zh-CN"/>
        </w:rPr>
        <w:t>竞争性磋商</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lang w:val="en-US" w:eastAsia="zh-CN"/>
        </w:rPr>
        <w:t>采购</w:t>
      </w:r>
      <w:r>
        <w:rPr>
          <w:rFonts w:hint="eastAsia" w:ascii="黑体" w:hAnsi="黑体" w:eastAsia="黑体" w:cs="宋体"/>
          <w:bCs/>
          <w:color w:val="auto"/>
          <w:kern w:val="0"/>
          <w:sz w:val="28"/>
          <w:szCs w:val="28"/>
          <w:lang w:eastAsia="zh-CN"/>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UKEY及证书授权采购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驻马店市中心医院</w:t>
      </w:r>
      <w:r>
        <w:rPr>
          <w:rFonts w:hint="eastAsia" w:ascii="宋体" w:hAnsi="宋体" w:eastAsia="宋体" w:cs="宋体"/>
          <w:color w:val="auto"/>
          <w:lang w:val="en-US" w:eastAsia="zh-CN"/>
        </w:rPr>
        <w:t>UKEY及证书授权采购</w:t>
      </w:r>
      <w:r>
        <w:rPr>
          <w:rFonts w:hint="eastAsia" w:ascii="宋体" w:hAnsi="宋体" w:eastAsia="宋体" w:cs="宋体"/>
          <w:color w:val="auto"/>
          <w:szCs w:val="21"/>
          <w:highlight w:val="none"/>
          <w:u w:val="none"/>
          <w:shd w:val="clear" w:color="auto" w:fill="FFFFFF"/>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180000.00</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eastAsia="宋体"/>
          <w:color w:val="auto"/>
          <w:highlight w:val="none"/>
        </w:rPr>
      </w:pPr>
      <w:bookmarkStart w:id="4" w:name="_Toc26079"/>
      <w:bookmarkStart w:id="5" w:name="_Toc27913"/>
      <w:bookmarkStart w:id="6" w:name="_Toc24040"/>
      <w:bookmarkStart w:id="7" w:name="_Toc19521"/>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8607"/>
      <w:bookmarkStart w:id="10" w:name="_Toc16639"/>
      <w:bookmarkStart w:id="11" w:name="_Toc23626"/>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ascii="宋体" w:hAnsi="宋体" w:eastAsia="宋体" w:cs="宋体"/>
          <w:color w:val="auto"/>
          <w:kern w:val="2"/>
          <w:sz w:val="21"/>
          <w:szCs w:val="24"/>
          <w:lang w:val="en-US" w:eastAsia="zh-CN" w:bidi="ar-SA"/>
        </w:rPr>
        <w:t>6、根</w:t>
      </w:r>
      <w:r>
        <w:rPr>
          <w:rFonts w:hint="eastAsia"/>
          <w:color w:val="auto"/>
          <w:lang w:val="en-US" w:eastAsia="zh-CN"/>
        </w:rPr>
        <w:t>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7、不接受联合体投标。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9562"/>
      <w:bookmarkStart w:id="14" w:name="_Toc7823"/>
      <w:bookmarkStart w:id="15" w:name="_Toc30971"/>
      <w:bookmarkStart w:id="16" w:name="_Toc23395"/>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27480"/>
      <w:bookmarkStart w:id="20" w:name="_Toc10738"/>
      <w:bookmarkStart w:id="21" w:name="_Toc15111"/>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6523"/>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六、发布公告的媒介及采购公告期限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本次采购公告在《驻马店市中心医院》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16291"/>
      <w:bookmarkStart w:id="30" w:name="_Toc31928"/>
      <w:bookmarkStart w:id="31" w:name="_Toc3604"/>
      <w:bookmarkStart w:id="32" w:name="_Toc24274"/>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r>
        <w:rPr>
          <w:rFonts w:hint="eastAsia" w:ascii="宋体" w:hAnsi="宋体" w:cs="宋体"/>
          <w:color w:val="auto"/>
          <w:kern w:val="0"/>
          <w:sz w:val="21"/>
          <w:szCs w:val="21"/>
          <w:shd w:val="clear" w:color="auto" w:fill="FFFFFF"/>
          <w:lang w:val="en-US" w:eastAsia="zh-CN" w:bidi="ar-SA"/>
        </w:rPr>
        <w:t>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rPr>
          <w:color w:val="auto"/>
          <w:highlight w:val="none"/>
        </w:rPr>
      </w:pPr>
      <w:bookmarkStart w:id="34" w:name="_Toc12467"/>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5" w:name="_Toc2506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val="en-US" w:eastAsia="zh-CN"/>
        </w:rPr>
        <w:t>采购</w:t>
      </w:r>
      <w:r>
        <w:rPr>
          <w:rFonts w:hint="eastAsia" w:ascii="宋体" w:hAnsi="宋体"/>
          <w:b/>
          <w:color w:val="auto"/>
          <w:sz w:val="32"/>
          <w:szCs w:val="32"/>
          <w:highlight w:val="none"/>
        </w:rPr>
        <w:t>需求</w:t>
      </w:r>
      <w:bookmarkEnd w:id="34"/>
      <w:bookmarkEnd w:id="35"/>
      <w:bookmarkStart w:id="36" w:name="_Toc23610"/>
      <w:bookmarkStart w:id="37" w:name="_Toc9989"/>
      <w:bookmarkStart w:id="38" w:name="_Toc31536"/>
    </w:p>
    <w:bookmarkEnd w:id="36"/>
    <w:bookmarkEnd w:id="37"/>
    <w:bookmarkEnd w:id="38"/>
    <w:p>
      <w:pPr>
        <w:widowControl/>
        <w:adjustRightInd w:val="0"/>
        <w:snapToGrid w:val="0"/>
        <w:spacing w:line="360" w:lineRule="auto"/>
        <w:jc w:val="left"/>
        <w:rPr>
          <w:rFonts w:ascii="宋体" w:hAnsi="宋体" w:cs="宋体"/>
          <w:color w:val="auto"/>
          <w:szCs w:val="21"/>
          <w:highlight w:val="none"/>
        </w:rPr>
      </w:pPr>
      <w:bookmarkStart w:id="39" w:name="_Toc23793"/>
      <w:bookmarkStart w:id="40" w:name="_Toc29890"/>
      <w:r>
        <w:rPr>
          <w:rFonts w:hint="eastAsia" w:ascii="宋体" w:hAnsi="宋体" w:cs="宋体"/>
          <w:color w:val="auto"/>
          <w:szCs w:val="21"/>
          <w:highlight w:val="none"/>
        </w:rPr>
        <w:t>项目名称：</w:t>
      </w:r>
      <w:r>
        <w:rPr>
          <w:rFonts w:hint="eastAsia" w:ascii="宋体" w:hAnsi="宋体" w:eastAsia="宋体" w:cs="宋体"/>
        </w:rPr>
        <w:t>驻马店市中心医院UKEY及证书授权采购项目</w:t>
      </w:r>
    </w:p>
    <w:p>
      <w:pPr>
        <w:adjustRightInd w:val="0"/>
        <w:snapToGrid w:val="0"/>
        <w:spacing w:line="360" w:lineRule="auto"/>
        <w:jc w:val="left"/>
        <w:rPr>
          <w:rFonts w:ascii="宋体" w:hAnsi="宋体" w:cs="宋体"/>
          <w:color w:val="auto"/>
          <w:szCs w:val="21"/>
          <w:highlight w:val="none"/>
        </w:rPr>
      </w:pPr>
      <w:r>
        <w:rPr>
          <w:rFonts w:hint="eastAsia" w:ascii="宋体" w:hAnsi="宋体" w:eastAsia="宋体" w:cs="宋体"/>
        </w:rPr>
        <w:t>一、项目用途说明：</w:t>
      </w:r>
    </w:p>
    <w:p>
      <w:pPr>
        <w:widowControl/>
        <w:adjustRightInd w:val="0"/>
        <w:snapToGrid w:val="0"/>
        <w:spacing w:line="360" w:lineRule="auto"/>
        <w:jc w:val="left"/>
        <w:rPr>
          <w:rFonts w:hint="eastAsia" w:ascii="宋体" w:hAnsi="宋体" w:eastAsia="宋体" w:cs="宋体"/>
        </w:rPr>
      </w:pPr>
      <w:r>
        <w:rPr>
          <w:rFonts w:hint="eastAsia" w:ascii="宋体" w:hAnsi="宋体" w:eastAsia="宋体" w:cs="宋体"/>
        </w:rPr>
        <w:t>主要用于我院医护人员在书写电子病历、护理病历及开立医嘱等医疗行为中使用电子签名</w:t>
      </w:r>
    </w:p>
    <w:p>
      <w:pPr>
        <w:numPr>
          <w:ilvl w:val="0"/>
          <w:numId w:val="1"/>
        </w:numPr>
        <w:adjustRightInd w:val="0"/>
        <w:snapToGrid w:val="0"/>
        <w:spacing w:line="360" w:lineRule="auto"/>
        <w:jc w:val="left"/>
        <w:rPr>
          <w:rFonts w:hint="eastAsia"/>
          <w:lang w:val="en-US" w:eastAsia="zh-CN"/>
        </w:rPr>
      </w:pPr>
      <w:r>
        <w:rPr>
          <w:rFonts w:hint="eastAsia" w:ascii="宋体" w:hAnsi="宋体" w:eastAsia="宋体" w:cs="宋体"/>
        </w:rPr>
        <w:t>配置规格、附件及零配件（包括专用工具）：</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UKEY1000个、证书授权3000个</w:t>
      </w:r>
    </w:p>
    <w:p>
      <w:pPr>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三、详细技术要求、参数及产品资料等：</w:t>
      </w:r>
    </w:p>
    <w:p>
      <w:pPr>
        <w:pStyle w:val="14"/>
        <w:numPr>
          <w:ilvl w:val="0"/>
          <w:numId w:val="0"/>
        </w:numPr>
        <w:spacing w:after="0"/>
        <w:ind w:left="36" w:leftChars="0"/>
        <w:jc w:val="left"/>
        <w:rPr>
          <w:rFonts w:hint="eastAsia" w:ascii="宋体" w:hAnsi="宋体" w:eastAsia="宋体" w:cs="宋体"/>
          <w:kern w:val="2"/>
          <w:sz w:val="22"/>
          <w:szCs w:val="28"/>
          <w:lang w:val="en-US" w:eastAsia="zh-CN" w:bidi="ar-SA"/>
        </w:rPr>
      </w:pPr>
      <w:r>
        <w:rPr>
          <w:rFonts w:hint="eastAsia" w:ascii="宋体" w:hAnsi="宋体" w:eastAsia="宋体" w:cs="宋体"/>
          <w:kern w:val="2"/>
          <w:sz w:val="22"/>
          <w:szCs w:val="28"/>
          <w:lang w:val="en-US" w:eastAsia="zh-CN" w:bidi="ar-SA"/>
        </w:rPr>
        <w:t>UKEY技术参数：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b/>
                <w:color w:val="000000"/>
              </w:rPr>
            </w:pPr>
            <w:r>
              <w:rPr>
                <w:rFonts w:hint="eastAsia" w:ascii="宋体" w:hAnsi="宋体"/>
                <w:b/>
                <w:color w:val="000000"/>
              </w:rPr>
              <w:t>序号</w:t>
            </w:r>
          </w:p>
        </w:tc>
        <w:tc>
          <w:tcPr>
            <w:tcW w:w="7409" w:type="dxa"/>
          </w:tcPr>
          <w:p>
            <w:pPr>
              <w:jc w:val="center"/>
              <w:rPr>
                <w:rFonts w:ascii="宋体" w:hAnsi="宋体"/>
                <w:b/>
                <w:color w:val="000000"/>
              </w:rPr>
            </w:pPr>
            <w:r>
              <w:rPr>
                <w:rFonts w:hint="eastAsia" w:ascii="宋体" w:hAnsi="宋体"/>
                <w:b/>
                <w:color w:val="000000"/>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color w:val="000000"/>
              </w:rPr>
            </w:pPr>
            <w:r>
              <w:rPr>
                <w:rFonts w:hint="eastAsia" w:ascii="宋体" w:hAnsi="宋体"/>
                <w:color w:val="000000"/>
              </w:rPr>
              <w:t>1</w:t>
            </w:r>
          </w:p>
        </w:tc>
        <w:tc>
          <w:tcPr>
            <w:tcW w:w="7409" w:type="dxa"/>
          </w:tcPr>
          <w:p>
            <w:pPr>
              <w:jc w:val="left"/>
              <w:rPr>
                <w:rFonts w:ascii="宋体" w:hAnsi="宋体"/>
                <w:b/>
                <w:color w:val="000000"/>
              </w:rPr>
            </w:pPr>
            <w:r>
              <w:rPr>
                <w:rFonts w:hint="eastAsia" w:ascii="宋体" w:hAnsi="宋体"/>
                <w:color w:val="000000"/>
              </w:rPr>
              <w:t>符合卫生部《卫生系统数字证书介质规范（试行）》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w:t>
            </w:r>
          </w:p>
        </w:tc>
        <w:tc>
          <w:tcPr>
            <w:tcW w:w="7409"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USB Key为标准USB 1.1设备，支持USB2.0接口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w:t>
            </w:r>
          </w:p>
        </w:tc>
        <w:tc>
          <w:tcPr>
            <w:tcW w:w="7409"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USBKey容量不小于32K字节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w:t>
            </w:r>
          </w:p>
        </w:tc>
        <w:tc>
          <w:tcPr>
            <w:tcW w:w="7409"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USB Key自身的安全要求：具备完善的PIN校验保护功能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w:t>
            </w:r>
          </w:p>
        </w:tc>
        <w:tc>
          <w:tcPr>
            <w:tcW w:w="7409"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支持标准的RSA和国产商用密码算法</w:t>
            </w:r>
          </w:p>
        </w:tc>
      </w:tr>
    </w:tbl>
    <w:p>
      <w:pPr>
        <w:spacing w:before="120" w:line="360" w:lineRule="auto"/>
        <w:jc w:val="left"/>
        <w:rPr>
          <w:rFonts w:hint="eastAsia" w:ascii="宋体" w:hAnsi="宋体" w:eastAsia="宋体" w:cs="宋体"/>
          <w:kern w:val="2"/>
          <w:sz w:val="22"/>
          <w:szCs w:val="28"/>
          <w:lang w:val="en-US" w:eastAsia="zh-CN" w:bidi="ar-SA"/>
        </w:rPr>
      </w:pPr>
      <w:r>
        <w:rPr>
          <w:rFonts w:hint="eastAsia" w:ascii="宋体" w:hAnsi="宋体" w:eastAsia="宋体" w:cs="宋体"/>
          <w:kern w:val="2"/>
          <w:sz w:val="22"/>
          <w:szCs w:val="28"/>
          <w:lang w:val="en-US" w:eastAsia="zh-CN" w:bidi="ar-SA"/>
        </w:rPr>
        <w:t>数字证书技术参数：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b/>
                <w:color w:val="000000"/>
              </w:rPr>
            </w:pPr>
            <w:r>
              <w:rPr>
                <w:rFonts w:hint="eastAsia" w:ascii="宋体" w:hAnsi="宋体"/>
                <w:b/>
                <w:color w:val="000000"/>
              </w:rPr>
              <w:t>序号</w:t>
            </w:r>
          </w:p>
        </w:tc>
        <w:tc>
          <w:tcPr>
            <w:tcW w:w="7431" w:type="dxa"/>
          </w:tcPr>
          <w:p>
            <w:pPr>
              <w:jc w:val="center"/>
              <w:rPr>
                <w:rFonts w:ascii="宋体" w:hAnsi="宋体"/>
                <w:b/>
                <w:color w:val="000000"/>
              </w:rPr>
            </w:pPr>
            <w:r>
              <w:rPr>
                <w:rFonts w:hint="eastAsia" w:ascii="宋体" w:hAnsi="宋体"/>
                <w:b/>
                <w:color w:val="000000"/>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color w:val="000000"/>
              </w:rPr>
            </w:pPr>
            <w:r>
              <w:rPr>
                <w:rFonts w:hint="eastAsia" w:ascii="宋体" w:hAnsi="宋体"/>
                <w:color w:val="000000"/>
              </w:rPr>
              <w:t>1</w:t>
            </w:r>
          </w:p>
        </w:tc>
        <w:tc>
          <w:tcPr>
            <w:tcW w:w="7431" w:type="dxa"/>
          </w:tcPr>
          <w:p>
            <w:pPr>
              <w:jc w:val="left"/>
              <w:rPr>
                <w:rFonts w:ascii="宋体" w:hAnsi="宋体"/>
                <w:color w:val="000000"/>
              </w:rPr>
            </w:pPr>
            <w:r>
              <w:rPr>
                <w:rFonts w:hint="eastAsia" w:ascii="宋体" w:hAnsi="宋体"/>
                <w:color w:val="000000"/>
              </w:rPr>
              <w:t>标识个人用户网络身份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color w:val="000000"/>
              </w:rPr>
            </w:pPr>
            <w:r>
              <w:rPr>
                <w:rFonts w:hint="eastAsia" w:ascii="宋体" w:hAnsi="宋体"/>
                <w:color w:val="000000"/>
              </w:rPr>
              <w:t>2</w:t>
            </w:r>
          </w:p>
        </w:tc>
        <w:tc>
          <w:tcPr>
            <w:tcW w:w="7431" w:type="dxa"/>
          </w:tcPr>
          <w:p>
            <w:pPr>
              <w:jc w:val="left"/>
              <w:rPr>
                <w:rFonts w:ascii="宋体" w:hAnsi="宋体"/>
                <w:color w:val="000000"/>
              </w:rPr>
            </w:pPr>
            <w:r>
              <w:rPr>
                <w:rFonts w:hint="eastAsia" w:ascii="宋体" w:hAnsi="宋体"/>
                <w:color w:val="000000"/>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color w:val="000000"/>
              </w:rPr>
            </w:pPr>
            <w:r>
              <w:rPr>
                <w:rFonts w:hint="eastAsia" w:ascii="宋体" w:hAnsi="宋体"/>
                <w:color w:val="000000"/>
              </w:rPr>
              <w:t>3</w:t>
            </w:r>
          </w:p>
        </w:tc>
        <w:tc>
          <w:tcPr>
            <w:tcW w:w="7431" w:type="dxa"/>
          </w:tcPr>
          <w:p>
            <w:pPr>
              <w:jc w:val="left"/>
              <w:rPr>
                <w:rFonts w:ascii="宋体" w:hAnsi="宋体"/>
                <w:color w:val="000000"/>
              </w:rPr>
            </w:pPr>
            <w:r>
              <w:rPr>
                <w:rFonts w:hint="eastAsia" w:ascii="宋体" w:hAnsi="宋体"/>
                <w:color w:val="000000"/>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color w:val="000000"/>
              </w:rPr>
            </w:pPr>
            <w:r>
              <w:rPr>
                <w:rFonts w:hint="eastAsia" w:ascii="宋体" w:hAnsi="宋体"/>
                <w:color w:val="000000"/>
              </w:rPr>
              <w:t>4</w:t>
            </w:r>
          </w:p>
        </w:tc>
        <w:tc>
          <w:tcPr>
            <w:tcW w:w="7431" w:type="dxa"/>
          </w:tcPr>
          <w:p>
            <w:pPr>
              <w:jc w:val="left"/>
              <w:rPr>
                <w:rFonts w:ascii="宋体" w:hAnsi="宋体"/>
                <w:color w:val="000000"/>
              </w:rPr>
            </w:pPr>
            <w:r>
              <w:rPr>
                <w:rFonts w:hint="eastAsia" w:ascii="宋体" w:hAnsi="宋体"/>
                <w:color w:val="000000"/>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color w:val="000000"/>
              </w:rPr>
            </w:pPr>
            <w:r>
              <w:rPr>
                <w:rFonts w:hint="eastAsia" w:ascii="宋体" w:hAnsi="宋体"/>
                <w:color w:val="000000"/>
              </w:rPr>
              <w:t>5</w:t>
            </w:r>
          </w:p>
        </w:tc>
        <w:tc>
          <w:tcPr>
            <w:tcW w:w="7431" w:type="dxa"/>
          </w:tcPr>
          <w:p>
            <w:pPr>
              <w:jc w:val="left"/>
              <w:rPr>
                <w:rFonts w:ascii="宋体" w:hAnsi="宋体"/>
                <w:color w:val="000000"/>
              </w:rPr>
            </w:pPr>
            <w:r>
              <w:rPr>
                <w:rFonts w:hint="eastAsia" w:ascii="宋体" w:hAnsi="宋体"/>
                <w:color w:val="000000"/>
              </w:rPr>
              <w:t>支持存放介质：智能UKEY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宋体" w:hAnsi="宋体"/>
                <w:color w:val="000000"/>
              </w:rPr>
            </w:pPr>
            <w:r>
              <w:rPr>
                <w:rFonts w:hint="eastAsia" w:ascii="宋体" w:hAnsi="宋体"/>
                <w:color w:val="000000"/>
              </w:rPr>
              <w:t>6</w:t>
            </w:r>
          </w:p>
        </w:tc>
        <w:tc>
          <w:tcPr>
            <w:tcW w:w="7431" w:type="dxa"/>
          </w:tcPr>
          <w:p>
            <w:pPr>
              <w:jc w:val="left"/>
              <w:rPr>
                <w:rFonts w:ascii="宋体" w:hAnsi="宋体"/>
                <w:color w:val="000000"/>
              </w:rPr>
            </w:pPr>
            <w:r>
              <w:rPr>
                <w:rFonts w:hint="eastAsia" w:ascii="宋体" w:hAnsi="宋体"/>
                <w:color w:val="000000"/>
              </w:rPr>
              <w:t>支持自定义证书扩展域管理</w:t>
            </w:r>
          </w:p>
        </w:tc>
      </w:tr>
    </w:tbl>
    <w:p>
      <w:pPr>
        <w:pStyle w:val="14"/>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四、售后服务条件及交货日期（或工期）：</w:t>
      </w:r>
    </w:p>
    <w:p>
      <w:pPr>
        <w:widowControl/>
        <w:adjustRightInd w:val="0"/>
        <w:snapToGrid w:val="0"/>
        <w:spacing w:line="360" w:lineRule="auto"/>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1、提供从系统验收合格之日起，软硬件系统提供一年的免费质保服务，终身维护保修，若供方有其他服务或更长免费维护期。</w:t>
      </w:r>
    </w:p>
    <w:p>
      <w:pPr>
        <w:widowControl/>
        <w:adjustRightInd w:val="0"/>
        <w:snapToGrid w:val="0"/>
        <w:spacing w:line="360" w:lineRule="auto"/>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2、提供7*24小时技术支持。</w:t>
      </w:r>
    </w:p>
    <w:p>
      <w:pPr>
        <w:widowControl/>
        <w:adjustRightInd w:val="0"/>
        <w:snapToGrid w:val="0"/>
        <w:spacing w:line="360" w:lineRule="auto"/>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3、维护期内提供免费升级软件。</w:t>
      </w:r>
    </w:p>
    <w:p>
      <w:pPr>
        <w:widowControl/>
        <w:adjustRightInd w:val="0"/>
        <w:snapToGrid w:val="0"/>
        <w:spacing w:line="360" w:lineRule="auto"/>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4、提供高效的服务，当系统出现故障后应可以在1小时内提供远程技术支持，故障严重或医院要求的情况下4小时内到达现场解决问题，并在12小时内完成故障处理工作。在12小时内无法解决的应提供同型号备机保障系统的正常运行。</w:t>
      </w:r>
    </w:p>
    <w:p>
      <w:pPr>
        <w:widowControl/>
        <w:adjustRightInd w:val="0"/>
        <w:snapToGrid w:val="0"/>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 xml:space="preserve">  5、交货期为合同签署后15个日历天。</w:t>
      </w:r>
    </w:p>
    <w:p>
      <w:pPr>
        <w:pStyle w:val="14"/>
        <w:numPr>
          <w:ilvl w:val="0"/>
          <w:numId w:val="0"/>
        </w:numPr>
        <w:spacing w:after="0"/>
        <w:ind w:left="36" w:left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br w:type="page"/>
      </w:r>
    </w:p>
    <w:p>
      <w:pPr>
        <w:pStyle w:val="51"/>
        <w:snapToGrid w:val="0"/>
        <w:spacing w:line="240" w:lineRule="auto"/>
        <w:ind w:firstLine="420"/>
        <w:rPr>
          <w:color w:val="auto"/>
          <w:sz w:val="21"/>
          <w:szCs w:val="21"/>
          <w:highlight w:val="none"/>
        </w:rPr>
      </w:pPr>
    </w:p>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bookmarkEnd w:id="39"/>
      <w:bookmarkEnd w:id="40"/>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FF0000"/>
                <w:kern w:val="0"/>
                <w:szCs w:val="21"/>
                <w:highlight w:val="none"/>
                <w:lang w:eastAsia="zh-CN"/>
              </w:rPr>
            </w:pPr>
            <w:r>
              <w:rPr>
                <w:rFonts w:hint="eastAsia" w:ascii="宋体" w:hAnsi="宋体" w:eastAsia="宋体" w:cs="宋体"/>
                <w:color w:val="auto"/>
                <w:szCs w:val="21"/>
                <w:highlight w:val="none"/>
                <w:shd w:val="clear" w:color="auto" w:fill="FFFFFF"/>
                <w:lang w:val="en-US" w:eastAsia="zh-CN"/>
              </w:rPr>
              <w:t>交货</w:t>
            </w:r>
            <w:r>
              <w:rPr>
                <w:rFonts w:hint="eastAsia" w:ascii="宋体" w:hAnsi="宋体" w:eastAsia="宋体" w:cs="宋体"/>
                <w:bCs/>
                <w:color w:val="auto"/>
                <w:szCs w:val="21"/>
                <w:highlight w:val="none"/>
                <w:shd w:val="clear" w:color="auto" w:fill="FFFFFF"/>
                <w:lang w:val="en-US" w:eastAsia="zh-CN"/>
              </w:rPr>
              <w:t>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FF0000"/>
                <w:kern w:val="0"/>
                <w:szCs w:val="21"/>
                <w:highlight w:val="none"/>
              </w:rPr>
            </w:pP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color w:val="auto"/>
                <w:szCs w:val="21"/>
                <w:highlight w:val="none"/>
                <w:u w:val="single"/>
                <w:shd w:val="clear" w:color="auto" w:fill="FFFFFF"/>
                <w:lang w:val="en-US" w:eastAsia="zh-CN"/>
              </w:rPr>
              <w:t xml:space="preserve">  15  </w:t>
            </w:r>
            <w:r>
              <w:rPr>
                <w:rFonts w:hint="eastAsia" w:ascii="宋体" w:hAnsi="宋体" w:eastAsia="宋体" w:cs="宋体"/>
                <w:color w:val="auto"/>
                <w:szCs w:val="21"/>
                <w:highlight w:val="none"/>
                <w:shd w:val="clear" w:color="auto" w:fill="FFFFFF"/>
                <w:lang w:val="en-US" w:eastAsia="zh-CN"/>
              </w:rPr>
              <w:t>个日历天内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val="en-US"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41" w:name="_Toc14504"/>
      <w:r>
        <w:rPr>
          <w:rFonts w:hint="eastAsia"/>
          <w:color w:val="auto"/>
          <w:sz w:val="32"/>
          <w:szCs w:val="32"/>
          <w:highlight w:val="none"/>
        </w:rPr>
        <w:t>第三章  投标人须知</w:t>
      </w:r>
      <w:bookmarkEnd w:id="41"/>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rPr>
              <w:t>驻马店市中心医院</w:t>
            </w:r>
            <w:r>
              <w:rPr>
                <w:rFonts w:hint="eastAsia" w:ascii="宋体" w:hAnsi="宋体" w:cs="宋体"/>
                <w:lang w:val="en-US" w:eastAsia="zh-CN"/>
              </w:rPr>
              <w:t>U</w:t>
            </w:r>
            <w:r>
              <w:rPr>
                <w:rFonts w:hint="eastAsia" w:ascii="宋体" w:hAnsi="宋体" w:eastAsia="宋体" w:cs="宋体"/>
                <w:color w:val="auto"/>
              </w:rPr>
              <w:t>KEY及证书授权采购</w:t>
            </w:r>
            <w:r>
              <w:rPr>
                <w:rFonts w:hint="eastAsia" w:ascii="宋体" w:hAnsi="宋体" w:eastAsia="宋体" w:cs="宋体"/>
                <w:color w:val="auto"/>
                <w:szCs w:val="21"/>
                <w:highlight w:val="none"/>
                <w:u w:val="none"/>
                <w:shd w:val="clear" w:color="auto" w:fill="FFFFFF"/>
              </w:rPr>
              <w:t>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180000.00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180000.00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2"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2"/>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3"/>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3"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3"/>
    <w:p>
      <w:pPr>
        <w:rPr>
          <w:color w:val="auto"/>
          <w:highlight w:val="none"/>
        </w:rPr>
      </w:pPr>
      <w:bookmarkStart w:id="44" w:name="_Toc4700"/>
      <w:bookmarkStart w:id="45"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6" w:name="_Toc9022"/>
      <w:r>
        <w:rPr>
          <w:rFonts w:hint="eastAsia" w:ascii="黑体" w:hAnsi="宋体" w:eastAsia="黑体" w:cs="宋体"/>
          <w:b/>
          <w:bCs/>
          <w:color w:val="auto"/>
          <w:kern w:val="0"/>
          <w:sz w:val="32"/>
          <w:szCs w:val="32"/>
          <w:highlight w:val="none"/>
        </w:rPr>
        <w:t>第四章  评标办法及评分标准</w:t>
      </w:r>
      <w:bookmarkEnd w:id="44"/>
      <w:bookmarkEnd w:id="46"/>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4"/>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7" w:name="_Toc1947"/>
      <w:bookmarkStart w:id="48" w:name="_Toc1482"/>
      <w:bookmarkStart w:id="49" w:name="_Toc326786897"/>
      <w:bookmarkStart w:id="50" w:name="_Toc256519703"/>
    </w:p>
    <w:p>
      <w:pPr>
        <w:pStyle w:val="3"/>
        <w:snapToGrid w:val="0"/>
        <w:spacing w:before="0" w:after="0" w:line="480" w:lineRule="auto"/>
        <w:jc w:val="center"/>
        <w:rPr>
          <w:color w:val="auto"/>
          <w:sz w:val="28"/>
          <w:szCs w:val="28"/>
          <w:highlight w:val="yellow"/>
        </w:rPr>
      </w:pPr>
      <w:bookmarkStart w:id="51" w:name="_Toc28988"/>
      <w:r>
        <w:rPr>
          <w:rFonts w:hint="eastAsia"/>
          <w:color w:val="auto"/>
          <w:sz w:val="28"/>
          <w:szCs w:val="28"/>
          <w:highlight w:val="none"/>
        </w:rPr>
        <w:t>第五章  采购合同</w:t>
      </w:r>
      <w:bookmarkEnd w:id="51"/>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2" w:name="_Toc2638"/>
      <w:r>
        <w:rPr>
          <w:rFonts w:hint="eastAsia"/>
          <w:color w:val="auto"/>
          <w:sz w:val="32"/>
          <w:szCs w:val="32"/>
          <w:highlight w:val="none"/>
        </w:rPr>
        <w:t>第六章  投标文件格式</w:t>
      </w:r>
      <w:bookmarkEnd w:id="47"/>
      <w:bookmarkEnd w:id="48"/>
      <w:bookmarkEnd w:id="52"/>
    </w:p>
    <w:p>
      <w:pPr>
        <w:spacing w:line="440" w:lineRule="exact"/>
        <w:rPr>
          <w:color w:val="auto"/>
          <w:sz w:val="24"/>
          <w:highlight w:val="none"/>
        </w:rPr>
      </w:pPr>
    </w:p>
    <w:p>
      <w:pPr>
        <w:jc w:val="center"/>
        <w:rPr>
          <w:b/>
          <w:bCs/>
          <w:color w:val="auto"/>
          <w:sz w:val="32"/>
          <w:szCs w:val="32"/>
          <w:highlight w:val="none"/>
        </w:rPr>
      </w:pPr>
      <w:bookmarkStart w:id="53" w:name="_Toc13604"/>
      <w:r>
        <w:rPr>
          <w:rFonts w:hint="eastAsia"/>
          <w:b/>
          <w:bCs/>
          <w:color w:val="auto"/>
          <w:sz w:val="32"/>
          <w:szCs w:val="32"/>
          <w:highlight w:val="none"/>
        </w:rPr>
        <w:t>目    录</w:t>
      </w:r>
      <w:bookmarkEnd w:id="53"/>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4" w:name="_Toc11308"/>
      <w:r>
        <w:rPr>
          <w:rFonts w:hint="eastAsia"/>
          <w:color w:val="auto"/>
          <w:sz w:val="24"/>
          <w:highlight w:val="none"/>
        </w:rPr>
        <w:t>附件1投标文件封面（格式）</w:t>
      </w:r>
      <w:bookmarkEnd w:id="54"/>
    </w:p>
    <w:p>
      <w:pPr>
        <w:snapToGrid w:val="0"/>
        <w:spacing w:line="360" w:lineRule="auto"/>
        <w:ind w:firstLine="480" w:firstLineChars="200"/>
        <w:rPr>
          <w:color w:val="auto"/>
          <w:sz w:val="24"/>
          <w:highlight w:val="none"/>
        </w:rPr>
      </w:pPr>
      <w:bookmarkStart w:id="55" w:name="_Toc25345"/>
      <w:r>
        <w:rPr>
          <w:rFonts w:hint="eastAsia"/>
          <w:color w:val="auto"/>
          <w:sz w:val="24"/>
          <w:highlight w:val="none"/>
        </w:rPr>
        <w:t>附件2 投标书（格式）</w:t>
      </w:r>
      <w:bookmarkEnd w:id="55"/>
    </w:p>
    <w:p>
      <w:pPr>
        <w:snapToGrid w:val="0"/>
        <w:spacing w:line="360" w:lineRule="auto"/>
        <w:ind w:firstLine="480" w:firstLineChars="200"/>
        <w:rPr>
          <w:color w:val="auto"/>
          <w:sz w:val="24"/>
          <w:highlight w:val="none"/>
        </w:rPr>
      </w:pPr>
      <w:bookmarkStart w:id="56" w:name="_Toc10217"/>
      <w:r>
        <w:rPr>
          <w:rFonts w:hint="eastAsia"/>
          <w:color w:val="auto"/>
          <w:sz w:val="24"/>
          <w:highlight w:val="none"/>
        </w:rPr>
        <w:t>附件3 开标一览表（格式）</w:t>
      </w:r>
      <w:bookmarkEnd w:id="56"/>
    </w:p>
    <w:p>
      <w:pPr>
        <w:snapToGrid w:val="0"/>
        <w:spacing w:line="360" w:lineRule="auto"/>
        <w:ind w:firstLine="480" w:firstLineChars="200"/>
        <w:rPr>
          <w:color w:val="auto"/>
          <w:sz w:val="24"/>
          <w:highlight w:val="none"/>
        </w:rPr>
      </w:pPr>
      <w:bookmarkStart w:id="57" w:name="_Toc9579"/>
      <w:r>
        <w:rPr>
          <w:rFonts w:hint="eastAsia"/>
          <w:color w:val="auto"/>
          <w:sz w:val="24"/>
          <w:highlight w:val="none"/>
        </w:rPr>
        <w:t>附件4 投标报价明细表（格式）</w:t>
      </w:r>
      <w:bookmarkEnd w:id="57"/>
    </w:p>
    <w:p>
      <w:pPr>
        <w:snapToGrid w:val="0"/>
        <w:spacing w:line="360" w:lineRule="auto"/>
        <w:ind w:firstLine="480" w:firstLineChars="200"/>
        <w:rPr>
          <w:color w:val="auto"/>
          <w:sz w:val="24"/>
          <w:highlight w:val="none"/>
        </w:rPr>
      </w:pPr>
      <w:bookmarkStart w:id="58" w:name="_Toc28392"/>
      <w:r>
        <w:rPr>
          <w:rFonts w:hint="eastAsia"/>
          <w:color w:val="auto"/>
          <w:sz w:val="24"/>
          <w:highlight w:val="none"/>
        </w:rPr>
        <w:t>附件5技术响应表（格式）</w:t>
      </w:r>
      <w:bookmarkEnd w:id="58"/>
    </w:p>
    <w:p>
      <w:pPr>
        <w:snapToGrid w:val="0"/>
        <w:spacing w:line="360" w:lineRule="auto"/>
        <w:ind w:firstLine="480" w:firstLineChars="200"/>
        <w:rPr>
          <w:color w:val="auto"/>
          <w:sz w:val="24"/>
          <w:highlight w:val="none"/>
        </w:rPr>
      </w:pPr>
      <w:bookmarkStart w:id="59" w:name="_Toc6234"/>
      <w:r>
        <w:rPr>
          <w:rFonts w:hint="eastAsia"/>
          <w:color w:val="auto"/>
          <w:sz w:val="24"/>
          <w:highlight w:val="none"/>
        </w:rPr>
        <w:t>附件6 商务响应表（格式）</w:t>
      </w:r>
      <w:bookmarkEnd w:id="59"/>
    </w:p>
    <w:p>
      <w:pPr>
        <w:snapToGrid w:val="0"/>
        <w:spacing w:line="360" w:lineRule="auto"/>
        <w:ind w:firstLine="480" w:firstLineChars="200"/>
        <w:rPr>
          <w:color w:val="auto"/>
          <w:sz w:val="24"/>
          <w:highlight w:val="none"/>
        </w:rPr>
      </w:pPr>
      <w:bookmarkStart w:id="60"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60"/>
    </w:p>
    <w:p>
      <w:pPr>
        <w:snapToGrid w:val="0"/>
        <w:spacing w:line="360" w:lineRule="auto"/>
        <w:ind w:firstLine="480" w:firstLineChars="200"/>
        <w:rPr>
          <w:color w:val="auto"/>
          <w:sz w:val="24"/>
          <w:highlight w:val="none"/>
        </w:rPr>
      </w:pPr>
      <w:bookmarkStart w:id="61"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1"/>
    </w:p>
    <w:p>
      <w:pPr>
        <w:snapToGrid w:val="0"/>
        <w:spacing w:line="360" w:lineRule="auto"/>
        <w:ind w:firstLine="480" w:firstLineChars="200"/>
        <w:rPr>
          <w:color w:val="auto"/>
          <w:sz w:val="24"/>
          <w:highlight w:val="none"/>
        </w:rPr>
      </w:pPr>
      <w:bookmarkStart w:id="62" w:name="_Toc31857"/>
      <w:r>
        <w:rPr>
          <w:rFonts w:hint="eastAsia"/>
          <w:color w:val="auto"/>
          <w:sz w:val="24"/>
          <w:highlight w:val="none"/>
        </w:rPr>
        <w:t>附件9 证明文件</w:t>
      </w:r>
      <w:bookmarkEnd w:id="62"/>
    </w:p>
    <w:p>
      <w:pPr>
        <w:snapToGrid w:val="0"/>
        <w:spacing w:line="360" w:lineRule="auto"/>
        <w:ind w:firstLine="480" w:firstLineChars="200"/>
        <w:rPr>
          <w:rFonts w:hint="eastAsia"/>
          <w:color w:val="auto"/>
          <w:sz w:val="24"/>
          <w:highlight w:val="none"/>
        </w:rPr>
      </w:pPr>
      <w:bookmarkStart w:id="63" w:name="_Toc23116"/>
      <w:r>
        <w:rPr>
          <w:rFonts w:hint="eastAsia"/>
          <w:color w:val="auto"/>
          <w:sz w:val="24"/>
          <w:highlight w:val="none"/>
        </w:rPr>
        <w:t>附件10 供应商承诺书（格式）</w:t>
      </w:r>
      <w:bookmarkEnd w:id="63"/>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64" w:name="_Toc31798"/>
      <w:bookmarkStart w:id="65" w:name="_Toc24743"/>
      <w:r>
        <w:rPr>
          <w:rFonts w:hint="eastAsia"/>
          <w:color w:val="auto"/>
          <w:highlight w:val="none"/>
        </w:rPr>
        <w:t>附件1               投标文件封面（格式）</w:t>
      </w:r>
      <w:bookmarkEnd w:id="64"/>
      <w:bookmarkEnd w:id="65"/>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66" w:name="_Toc14560"/>
      <w:bookmarkStart w:id="67" w:name="_Toc8818"/>
      <w:r>
        <w:rPr>
          <w:rFonts w:hint="eastAsia"/>
          <w:color w:val="auto"/>
          <w:highlight w:val="none"/>
        </w:rPr>
        <w:t>附件2               投  标  书（格式）</w:t>
      </w:r>
      <w:bookmarkEnd w:id="66"/>
      <w:bookmarkEnd w:id="67"/>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8" w:name="_Toc7838"/>
      <w:r>
        <w:rPr>
          <w:rFonts w:hint="eastAsia"/>
          <w:color w:val="auto"/>
          <w:highlight w:val="none"/>
        </w:rPr>
        <w:t>附件3               开标一览表</w:t>
      </w:r>
      <w:bookmarkEnd w:id="68"/>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交货时间</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9" w:name="_Toc20877"/>
      <w:bookmarkStart w:id="70" w:name="_Toc11620"/>
      <w:r>
        <w:rPr>
          <w:rFonts w:hint="eastAsia" w:ascii="宋体" w:hAnsi="宋体"/>
          <w:color w:val="auto"/>
          <w:szCs w:val="21"/>
          <w:highlight w:val="none"/>
        </w:rPr>
        <w:t>投标人（全称并加盖公章）：</w:t>
      </w:r>
      <w:bookmarkEnd w:id="69"/>
      <w:bookmarkEnd w:id="70"/>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1" w:name="_Toc625"/>
      <w:bookmarkStart w:id="72" w:name="_Toc12222"/>
      <w:r>
        <w:rPr>
          <w:rFonts w:hint="eastAsia" w:ascii="宋体" w:hAnsi="宋体"/>
          <w:color w:val="auto"/>
          <w:szCs w:val="21"/>
          <w:highlight w:val="none"/>
        </w:rPr>
        <w:t>法定代表人或其委托代理人（签字）：</w:t>
      </w:r>
      <w:bookmarkEnd w:id="71"/>
      <w:bookmarkEnd w:id="7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3" w:name="_Toc9950"/>
      <w:bookmarkStart w:id="74" w:name="_Toc1330"/>
      <w:r>
        <w:rPr>
          <w:rFonts w:hint="eastAsia" w:ascii="宋体" w:hAnsi="宋体"/>
          <w:color w:val="auto"/>
          <w:szCs w:val="21"/>
          <w:highlight w:val="none"/>
        </w:rPr>
        <w:t>年  月  日</w:t>
      </w:r>
      <w:bookmarkEnd w:id="73"/>
      <w:bookmarkEnd w:id="74"/>
    </w:p>
    <w:p>
      <w:pPr>
        <w:rPr>
          <w:color w:val="auto"/>
          <w:highlight w:val="none"/>
        </w:rPr>
      </w:pPr>
      <w:r>
        <w:rPr>
          <w:color w:val="auto"/>
          <w:highlight w:val="none"/>
        </w:rPr>
        <w:br w:type="page"/>
      </w:r>
    </w:p>
    <w:p>
      <w:pPr>
        <w:rPr>
          <w:color w:val="auto"/>
          <w:highlight w:val="none"/>
        </w:rPr>
      </w:pPr>
    </w:p>
    <w:bookmarkEnd w:id="49"/>
    <w:bookmarkEnd w:id="50"/>
    <w:p>
      <w:pPr>
        <w:pStyle w:val="4"/>
        <w:spacing w:before="20" w:after="20"/>
        <w:rPr>
          <w:color w:val="auto"/>
          <w:highlight w:val="none"/>
        </w:rPr>
      </w:pPr>
      <w:bookmarkStart w:id="75" w:name="_Toc24984"/>
      <w:bookmarkStart w:id="76" w:name="_Toc22004"/>
      <w:r>
        <w:rPr>
          <w:rFonts w:hint="eastAsia"/>
          <w:color w:val="auto"/>
          <w:highlight w:val="none"/>
        </w:rPr>
        <w:t>附件4               报价明细表</w:t>
      </w:r>
      <w:bookmarkEnd w:id="75"/>
      <w:bookmarkEnd w:id="76"/>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4"/>
        <w:rPr>
          <w:rFonts w:hint="eastAsia" w:eastAsia="黑体"/>
          <w:color w:val="auto"/>
          <w:highlight w:val="none"/>
          <w:lang w:val="en-US" w:eastAsia="zh-CN"/>
        </w:rPr>
      </w:pPr>
      <w:r>
        <w:rPr>
          <w:rFonts w:hint="eastAsia"/>
          <w:color w:val="auto"/>
          <w:highlight w:val="none"/>
        </w:rPr>
        <w:br w:type="page"/>
      </w:r>
      <w:bookmarkStart w:id="77" w:name="_Toc15804"/>
      <w:bookmarkStart w:id="78" w:name="_Toc226"/>
      <w:bookmarkStart w:id="92" w:name="_GoBack"/>
      <w:r>
        <w:rPr>
          <w:rFonts w:hint="eastAsia"/>
          <w:color w:val="auto"/>
          <w:highlight w:val="none"/>
        </w:rPr>
        <w:t>附件5               技术响应</w:t>
      </w:r>
      <w:bookmarkEnd w:id="77"/>
      <w:bookmarkEnd w:id="78"/>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9" w:name="_Toc29960"/>
      <w:bookmarkStart w:id="80" w:name="_Toc20420"/>
      <w:r>
        <w:rPr>
          <w:rFonts w:hint="eastAsia" w:ascii="Arial" w:hAnsi="Arial" w:eastAsia="新宋体"/>
          <w:b/>
          <w:color w:val="auto"/>
          <w:sz w:val="28"/>
          <w:highlight w:val="none"/>
        </w:rPr>
        <w:t>附件6               商务响应</w:t>
      </w:r>
      <w:bookmarkEnd w:id="79"/>
      <w:bookmarkEnd w:id="80"/>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bookmarkEnd w:id="92"/>
    <w:p>
      <w:pPr>
        <w:rPr>
          <w:rFonts w:cs="宋体"/>
          <w:b/>
          <w:color w:val="auto"/>
          <w:kern w:val="0"/>
          <w:sz w:val="24"/>
          <w:highlight w:val="none"/>
        </w:rPr>
      </w:pPr>
      <w:r>
        <w:rPr>
          <w:rFonts w:cs="宋体"/>
          <w:b/>
          <w:color w:val="auto"/>
          <w:kern w:val="0"/>
          <w:sz w:val="24"/>
          <w:highlight w:val="none"/>
        </w:rPr>
        <w:br w:type="page"/>
      </w:r>
    </w:p>
    <w:p>
      <w:pPr>
        <w:pStyle w:val="29"/>
      </w:pPr>
    </w:p>
    <w:p>
      <w:pPr>
        <w:widowControl/>
        <w:wordWrap w:val="0"/>
        <w:spacing w:line="460" w:lineRule="exact"/>
        <w:jc w:val="left"/>
        <w:outlineLvl w:val="0"/>
        <w:rPr>
          <w:rFonts w:ascii="Arial" w:hAnsi="Arial" w:eastAsia="新宋体"/>
          <w:b/>
          <w:color w:val="auto"/>
          <w:sz w:val="28"/>
          <w:highlight w:val="none"/>
        </w:rPr>
      </w:pPr>
      <w:bookmarkStart w:id="81" w:name="_Toc31526"/>
      <w:bookmarkStart w:id="82" w:name="_Toc28621"/>
      <w:r>
        <w:rPr>
          <w:rFonts w:hint="eastAsia" w:ascii="Arial" w:hAnsi="Arial" w:eastAsia="新宋体"/>
          <w:b/>
          <w:color w:val="auto"/>
          <w:sz w:val="28"/>
          <w:highlight w:val="none"/>
        </w:rPr>
        <w:t>附件7               法定代表人身份证明（格式）</w:t>
      </w:r>
      <w:bookmarkEnd w:id="81"/>
      <w:bookmarkEnd w:id="82"/>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3" w:name="_Toc13976"/>
      <w:bookmarkStart w:id="84" w:name="_Toc30519"/>
      <w:r>
        <w:rPr>
          <w:rFonts w:hint="eastAsia" w:ascii="Arial" w:hAnsi="Arial" w:eastAsia="新宋体"/>
          <w:b/>
          <w:color w:val="auto"/>
          <w:sz w:val="28"/>
          <w:highlight w:val="none"/>
        </w:rPr>
        <w:t>附件8               法定代表人授权书（格式）</w:t>
      </w:r>
      <w:bookmarkEnd w:id="83"/>
      <w:bookmarkEnd w:id="84"/>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5" w:name="_Toc18105"/>
      <w:bookmarkStart w:id="86" w:name="_Toc24693"/>
      <w:r>
        <w:rPr>
          <w:rFonts w:hint="eastAsia" w:ascii="Arial" w:hAnsi="Arial" w:eastAsia="新宋体"/>
          <w:b/>
          <w:color w:val="auto"/>
          <w:sz w:val="28"/>
          <w:highlight w:val="none"/>
        </w:rPr>
        <w:t>附件9               证明文件</w:t>
      </w:r>
      <w:bookmarkEnd w:id="85"/>
      <w:bookmarkEnd w:id="8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7"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8" w:name="_Toc12888"/>
      <w:bookmarkStart w:id="89" w:name="_Toc13726"/>
      <w:r>
        <w:rPr>
          <w:rFonts w:hint="eastAsia" w:ascii="宋体" w:hAnsi="宋体" w:cs="Lucida Sans Unicode"/>
          <w:b/>
          <w:color w:val="auto"/>
          <w:kern w:val="0"/>
          <w:sz w:val="28"/>
          <w:szCs w:val="28"/>
          <w:highlight w:val="none"/>
        </w:rPr>
        <w:t xml:space="preserve">附件10        </w:t>
      </w:r>
      <w:bookmarkEnd w:id="87"/>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8"/>
      <w:bookmarkEnd w:id="89"/>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附件11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1．我方已经过详细市场调查，本次所投报产品货源充足，保证不会出现无货、断货现象。</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3．如无法按我方承诺期限如期供货，我方愿接受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扣除本项目履约保证金的处理,对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造成损失的,我方愿承担相应赔偿责任；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验收时如发现我方所供产品与投标文件中所承诺的产品型号、规格、技术参数要求不符的，我方将立即无条件更换。如因此造成交货期超出我方承诺期限的，我方接受</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扣除履约保证金的处理，同时愿承担合同约定的违约责任；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5．我方提供的产品如不能满足采购文件要求的，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有权拒绝接收；</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如评标委员会确定我方为本项目的中标（成交）候选人或中标人，在公示期内或领取中标（成交）通知书后，我方无正当理由（如自身报价失误、无法组织及时供货、资金不到位、账户无法正常使用等）放弃中标（成交）候选人资格或中标资格，我方愿接受财政部门做出的</w:t>
      </w:r>
      <w:r>
        <w:rPr>
          <w:rFonts w:hint="eastAsia" w:ascii="宋体" w:hAnsi="宋体" w:eastAsia="宋体" w:cs="宋体"/>
          <w:color w:val="auto"/>
          <w:highlight w:val="none"/>
          <w:lang w:val="en-US" w:eastAsia="zh-CN"/>
        </w:rPr>
        <w:t>处罚决定</w:t>
      </w:r>
      <w:r>
        <w:rPr>
          <w:rFonts w:hint="eastAsia" w:ascii="宋体" w:hAnsi="宋体" w:eastAsia="宋体" w:cs="宋体"/>
          <w:color w:val="auto"/>
          <w:highlight w:val="none"/>
        </w:rPr>
        <w:t>；</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7．我方已详细阅读了本</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文件，保证可以完全响应</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文件中所有商务、技术要求，并理解你方或评标委员会对我方进行资格审查的权利，如在资格审查中发现我方存在有违规行为愿承担相应法律责任。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90" w:name="_Toc25094"/>
      <w:bookmarkStart w:id="91" w:name="_Toc23394"/>
      <w:r>
        <w:rPr>
          <w:rFonts w:hint="eastAsia" w:ascii="宋体" w:hAnsi="宋体" w:cs="Lucida Sans Unicode"/>
          <w:b/>
          <w:color w:val="auto"/>
          <w:kern w:val="0"/>
          <w:sz w:val="24"/>
          <w:highlight w:val="none"/>
        </w:rPr>
        <w:t>投标人认为有必要的其他资料</w:t>
      </w:r>
      <w:bookmarkEnd w:id="90"/>
      <w:bookmarkEnd w:id="91"/>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rFonts w:hint="eastAsia" w:ascii="宋体" w:hAnsi="宋体" w:eastAsia="宋体" w:cs="宋体"/>
      </w:rPr>
      <w:t>驻马店市中心医院</w:t>
    </w:r>
    <w:r>
      <w:rPr>
        <w:rFonts w:hint="eastAsia" w:ascii="宋体" w:hAnsi="宋体" w:eastAsia="宋体" w:cs="宋体"/>
        <w:lang w:val="en-US" w:eastAsia="zh-CN"/>
      </w:rPr>
      <w:t>UKEY及证书授权采购</w:t>
    </w:r>
    <w:r>
      <w:rPr>
        <w:rFonts w:hint="eastAsia" w:ascii="宋体" w:hAnsi="宋体" w:cs="宋体"/>
        <w:lang w:val="en-US" w:eastAsia="zh-CN"/>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rPr>
        <w:rFonts w:hint="eastAsia"/>
      </w:rPr>
      <w:t xml:space="preserve">                             </w:t>
    </w:r>
    <w:r>
      <w:rPr>
        <w:rFonts w:hint="eastAsia" w:ascii="宋体" w:hAnsi="宋体" w:eastAsia="宋体" w:cs="宋体"/>
      </w:rPr>
      <w:t>驻马店市中心医院</w:t>
    </w:r>
    <w:r>
      <w:rPr>
        <w:rFonts w:hint="eastAsia" w:ascii="宋体" w:hAnsi="宋体" w:eastAsia="宋体" w:cs="宋体"/>
        <w:lang w:val="en-US" w:eastAsia="zh-CN"/>
      </w:rPr>
      <w:t>UKEY及证书授权采购</w:t>
    </w:r>
    <w:r>
      <w:rPr>
        <w:rFonts w:hint="eastAsia" w:ascii="宋体" w:hAnsi="宋体" w:cs="宋体"/>
        <w:lang w:val="en-US" w:eastAsia="zh-CN"/>
      </w:rPr>
      <w:t>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abstractNum w:abstractNumId="3">
    <w:nsid w:val="73230A6B"/>
    <w:multiLevelType w:val="singleLevel"/>
    <w:tmpl w:val="73230A6B"/>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332185"/>
    <w:rsid w:val="17475951"/>
    <w:rsid w:val="179F2E61"/>
    <w:rsid w:val="17C227C0"/>
    <w:rsid w:val="18097740"/>
    <w:rsid w:val="18186437"/>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B74825"/>
    <w:rsid w:val="22C735BD"/>
    <w:rsid w:val="23122833"/>
    <w:rsid w:val="23223458"/>
    <w:rsid w:val="23225D32"/>
    <w:rsid w:val="23357BE6"/>
    <w:rsid w:val="233940DD"/>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0436BA"/>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7651AE"/>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2F7552"/>
    <w:rsid w:val="6250406E"/>
    <w:rsid w:val="627D6831"/>
    <w:rsid w:val="62811B1C"/>
    <w:rsid w:val="62A20409"/>
    <w:rsid w:val="62B54B44"/>
    <w:rsid w:val="62B957C2"/>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0705F"/>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2</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2022-03-17T03:36:18Z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