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804073"/>
      <w:bookmarkEnd w:id="0"/>
      <w:bookmarkStart w:id="1" w:name="_Toc22953395"/>
      <w:bookmarkEnd w:id="1"/>
    </w:p>
    <w:p>
      <w:pPr>
        <w:pStyle w:val="18"/>
        <w:bidi w:val="0"/>
        <w:jc w:val="center"/>
        <w:rPr>
          <w:rStyle w:val="43"/>
          <w:rFonts w:hint="eastAsia" w:ascii="宋体" w:hAnsi="宋体" w:eastAsia="宋体" w:cs="宋体"/>
          <w:b/>
          <w:bCs/>
          <w:color w:val="auto"/>
          <w:sz w:val="48"/>
          <w:szCs w:val="48"/>
        </w:rPr>
      </w:pPr>
      <w:r>
        <w:rPr>
          <w:rFonts w:hint="eastAsia" w:ascii="宋体" w:hAnsi="宋体" w:eastAsia="宋体" w:cs="宋体"/>
          <w:b/>
          <w:bCs/>
          <w:sz w:val="48"/>
          <w:szCs w:val="48"/>
          <w:lang w:val="en-US" w:eastAsia="zh-CN"/>
        </w:rPr>
        <w:t>驻马店市中心医院手术室移动C臂机房放射防护及装修改造工程</w:t>
      </w: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04</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440" w:lineRule="exact"/>
        <w:jc w:val="center"/>
        <w:textAlignment w:val="auto"/>
        <w:rPr>
          <w:rFonts w:hint="default" w:ascii="黑体" w:hAnsi="黑体" w:eastAsia="黑体" w:cs="宋体"/>
          <w:bCs/>
          <w:color w:val="auto"/>
          <w:kern w:val="0"/>
          <w:sz w:val="28"/>
          <w:szCs w:val="28"/>
          <w:u w:val="none"/>
          <w:lang w:val="en-US" w:eastAsia="zh-CN"/>
        </w:rPr>
      </w:pPr>
      <w:r>
        <w:rPr>
          <w:rFonts w:hint="default" w:ascii="黑体" w:hAnsi="黑体" w:eastAsia="黑体" w:cs="宋体"/>
          <w:bCs/>
          <w:color w:val="auto"/>
          <w:kern w:val="0"/>
          <w:sz w:val="28"/>
          <w:szCs w:val="28"/>
          <w:u w:val="none"/>
          <w:lang w:val="en-US" w:eastAsia="zh-CN"/>
        </w:rPr>
        <w:t>驻马店市中心医院手术室移动C臂机房放射防护及装修改造工程</w:t>
      </w:r>
    </w:p>
    <w:p>
      <w:pPr>
        <w:keepNext w:val="0"/>
        <w:keepLines w:val="0"/>
        <w:pageBreakBefore w:val="0"/>
        <w:widowControl/>
        <w:kinsoku/>
        <w:wordWrap/>
        <w:overflowPunct/>
        <w:topLinePunct w:val="0"/>
        <w:autoSpaceDE/>
        <w:autoSpaceDN/>
        <w:bidi w:val="0"/>
        <w:adjustRightInd w:val="0"/>
        <w:snapToGrid w:val="0"/>
        <w:spacing w:after="157" w:afterLines="50" w:line="440" w:lineRule="exact"/>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pageBreakBefore w:val="0"/>
        <w:kinsoku/>
        <w:overflowPunct/>
        <w:topLinePunct w:val="0"/>
        <w:bidi w:val="0"/>
        <w:snapToGrid w:val="0"/>
        <w:spacing w:line="44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 xml:space="preserve"> 手术室移动C臂机房放射防护及装修改造工程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pageBreakBefore w:val="0"/>
        <w:widowControl/>
        <w:tabs>
          <w:tab w:val="left" w:pos="840"/>
        </w:tabs>
        <w:kinsoku/>
        <w:overflowPunct/>
        <w:topLinePunct w:val="0"/>
        <w:bidi w:val="0"/>
        <w:snapToGrid w:val="0"/>
        <w:spacing w:line="440" w:lineRule="exact"/>
        <w:ind w:firstLine="420" w:firstLineChars="200"/>
        <w:jc w:val="left"/>
        <w:textAlignment w:val="auto"/>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驻马店市中心医院手术室移动C臂机房放射防护及装修改造工程</w:t>
      </w:r>
      <w:r>
        <w:rPr>
          <w:rFonts w:hint="eastAsia" w:ascii="宋体" w:hAnsi="宋体" w:eastAsia="宋体" w:cs="宋体"/>
          <w:color w:val="auto"/>
          <w:szCs w:val="21"/>
          <w:highlight w:val="none"/>
          <w:shd w:val="clear" w:color="auto" w:fill="FFFFFF"/>
          <w:lang w:eastAsia="zh-CN"/>
        </w:rPr>
        <w:t>；</w:t>
      </w:r>
    </w:p>
    <w:p>
      <w:pPr>
        <w:pageBreakBefore w:val="0"/>
        <w:widowControl/>
        <w:tabs>
          <w:tab w:val="left" w:pos="840"/>
        </w:tabs>
        <w:kinsoku/>
        <w:overflowPunct/>
        <w:topLinePunct w:val="0"/>
        <w:bidi w:val="0"/>
        <w:snapToGrid w:val="0"/>
        <w:spacing w:line="440" w:lineRule="exact"/>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pageBreakBefore w:val="0"/>
        <w:widowControl/>
        <w:tabs>
          <w:tab w:val="left" w:pos="840"/>
        </w:tabs>
        <w:kinsoku/>
        <w:overflowPunct/>
        <w:topLinePunct w:val="0"/>
        <w:bidi w:val="0"/>
        <w:snapToGrid w:val="0"/>
        <w:spacing w:line="440" w:lineRule="exact"/>
        <w:ind w:firstLine="420" w:firstLineChars="200"/>
        <w:jc w:val="left"/>
        <w:textAlignment w:val="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240000.00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pageBreakBefore w:val="0"/>
        <w:widowControl/>
        <w:tabs>
          <w:tab w:val="left" w:pos="840"/>
        </w:tabs>
        <w:kinsoku/>
        <w:overflowPunct/>
        <w:topLinePunct w:val="0"/>
        <w:bidi w:val="0"/>
        <w:snapToGrid w:val="0"/>
        <w:spacing w:line="440" w:lineRule="exact"/>
        <w:ind w:firstLine="420" w:firstLineChars="200"/>
        <w:jc w:val="left"/>
        <w:textAlignment w:val="auto"/>
        <w:rPr>
          <w:rFonts w:eastAsia="宋体"/>
          <w:color w:val="auto"/>
          <w:highlight w:val="none"/>
        </w:rPr>
      </w:pPr>
      <w:r>
        <w:rPr>
          <w:rFonts w:hint="eastAsia" w:ascii="宋体" w:hAnsi="宋体" w:eastAsia="宋体" w:cs="宋体"/>
          <w:color w:val="auto"/>
          <w:szCs w:val="21"/>
          <w:highlight w:val="none"/>
          <w:shd w:val="clear" w:color="auto" w:fill="FFFFFF"/>
        </w:rPr>
        <w:t>4、</w:t>
      </w:r>
      <w:r>
        <w:rPr>
          <w:rFonts w:hint="eastAsia" w:ascii="宋体" w:hAnsi="宋体" w:eastAsia="宋体" w:cs="宋体"/>
          <w:bCs/>
          <w:color w:val="auto"/>
          <w:szCs w:val="21"/>
          <w:highlight w:val="none"/>
          <w:shd w:val="clear" w:color="auto" w:fill="FFFFFF"/>
          <w:lang w:val="en-US" w:eastAsia="zh-CN"/>
        </w:rPr>
        <w:t>工期</w:t>
      </w:r>
      <w:r>
        <w:rPr>
          <w:rFonts w:hint="eastAsia" w:ascii="宋体" w:hAnsi="宋体" w:eastAsia="宋体" w:cs="宋体"/>
          <w:bCs/>
          <w:color w:val="auto"/>
          <w:szCs w:val="21"/>
          <w:highlight w:val="none"/>
          <w:shd w:val="clear" w:color="auto" w:fill="FFFFFF"/>
        </w:rPr>
        <w:t>：合同签订后</w:t>
      </w:r>
      <w:r>
        <w:rPr>
          <w:rFonts w:hint="eastAsia" w:ascii="宋体" w:hAnsi="宋体" w:cs="宋体"/>
          <w:bCs/>
          <w:color w:val="auto"/>
          <w:szCs w:val="21"/>
          <w:highlight w:val="none"/>
          <w:u w:val="none"/>
          <w:shd w:val="clear" w:color="auto" w:fill="FFFFFF"/>
          <w:lang w:val="en-US" w:eastAsia="zh-CN"/>
        </w:rPr>
        <w:t>20日历</w:t>
      </w:r>
      <w:r>
        <w:rPr>
          <w:rFonts w:hint="eastAsia" w:ascii="宋体" w:hAnsi="宋体" w:eastAsia="宋体" w:cs="宋体"/>
          <w:bCs/>
          <w:color w:val="auto"/>
          <w:szCs w:val="21"/>
          <w:highlight w:val="none"/>
          <w:shd w:val="clear" w:color="auto" w:fill="FFFFFF"/>
          <w:lang w:val="en-US" w:eastAsia="zh-CN"/>
        </w:rPr>
        <w:t>天</w:t>
      </w:r>
      <w:r>
        <w:rPr>
          <w:rFonts w:hint="eastAsia" w:ascii="宋体" w:hAnsi="宋体" w:eastAsia="宋体" w:cs="宋体"/>
          <w:color w:val="auto"/>
          <w:szCs w:val="21"/>
          <w:highlight w:val="none"/>
          <w:shd w:val="clear" w:color="auto" w:fill="FFFFFF"/>
          <w:lang w:val="en-US" w:eastAsia="zh-CN"/>
        </w:rPr>
        <w:t>；</w:t>
      </w:r>
    </w:p>
    <w:p>
      <w:pPr>
        <w:pageBreakBefore w:val="0"/>
        <w:widowControl/>
        <w:tabs>
          <w:tab w:val="left" w:pos="840"/>
        </w:tabs>
        <w:kinsoku/>
        <w:overflowPunct/>
        <w:topLinePunct w:val="0"/>
        <w:bidi w:val="0"/>
        <w:snapToGrid w:val="0"/>
        <w:spacing w:line="440" w:lineRule="exact"/>
        <w:ind w:firstLine="420" w:firstLineChars="200"/>
        <w:jc w:val="left"/>
        <w:textAlignment w:val="auto"/>
        <w:rPr>
          <w:rFonts w:ascii="宋体" w:hAnsi="宋体" w:eastAsia="宋体" w:cs="宋体"/>
          <w:color w:val="auto"/>
          <w:szCs w:val="21"/>
          <w:highlight w:val="none"/>
          <w:shd w:val="clear" w:color="auto" w:fill="FFFFFF"/>
        </w:rPr>
      </w:pPr>
      <w:r>
        <w:rPr>
          <w:rFonts w:hint="eastAsia" w:ascii="宋体" w:hAnsi="宋体" w:cs="宋体"/>
          <w:bCs/>
          <w:color w:val="auto"/>
          <w:szCs w:val="21"/>
          <w:highlight w:val="none"/>
          <w:shd w:val="clear" w:color="auto" w:fill="FFFFFF"/>
          <w:lang w:val="en-US" w:eastAsia="zh-CN"/>
        </w:rPr>
        <w:t>5</w:t>
      </w:r>
      <w:r>
        <w:rPr>
          <w:rFonts w:hint="eastAsia" w:ascii="宋体" w:hAnsi="宋体" w:eastAsia="宋体" w:cs="宋体"/>
          <w:bCs/>
          <w:color w:val="auto"/>
          <w:szCs w:val="21"/>
          <w:highlight w:val="none"/>
          <w:shd w:val="clear" w:color="auto" w:fill="FFFFFF"/>
        </w:rPr>
        <w:t>、</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shd w:val="clear" w:color="auto" w:fill="FFFFFF"/>
          <w:lang w:val="en-US" w:eastAsia="zh-CN" w:bidi="ar-SA"/>
        </w:rPr>
      </w:pPr>
      <w:bookmarkStart w:id="4" w:name="_Toc16639"/>
      <w:bookmarkStart w:id="5" w:name="_Toc18607"/>
      <w:bookmarkStart w:id="6" w:name="_Toc23626"/>
      <w:bookmarkStart w:id="7" w:name="_Toc27704"/>
      <w:r>
        <w:rPr>
          <w:rFonts w:hint="eastAsia" w:ascii="宋体" w:hAnsi="宋体" w:eastAsia="宋体" w:cs="宋体"/>
          <w:b/>
          <w:bCs/>
          <w:color w:val="auto"/>
          <w:kern w:val="2"/>
          <w:sz w:val="21"/>
          <w:szCs w:val="21"/>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shd w:val="clear" w:color="auto" w:fill="FFFFFF"/>
          <w:lang w:val="en-US" w:eastAsia="zh-CN" w:bidi="ar-SA"/>
        </w:rPr>
        <w:t>供应商资格要求：</w:t>
      </w:r>
    </w:p>
    <w:p>
      <w:pPr>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pageBreakBefore w:val="0"/>
        <w:widowControl w:val="0"/>
        <w:kinsoku/>
        <w:overflowPunct/>
        <w:topLinePunct w:val="0"/>
        <w:autoSpaceDE w:val="0"/>
        <w:autoSpaceDN w:val="0"/>
        <w:bidi w:val="0"/>
        <w:adjustRightInd w:val="0"/>
        <w:snapToGrid w:val="0"/>
        <w:spacing w:afterAutospacing="0"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pStyle w:val="2"/>
        <w:pageBreakBefore w:val="0"/>
        <w:kinsoku/>
        <w:overflowPunct/>
        <w:topLinePunct w:val="0"/>
        <w:bidi w:val="0"/>
        <w:spacing w:before="0" w:beforeAutospacing="0" w:after="0" w:afterAutospacing="0" w:line="44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3、供应商须具有射线防护工程施工能力，营业范围内包含射线防护工程施工，具有合格有效的企业安全生产许可证；使用的产品须具备卫生主管部门出具的放射防护器材检测报告单；</w:t>
      </w:r>
    </w:p>
    <w:p>
      <w:pPr>
        <w:pageBreakBefore w:val="0"/>
        <w:widowControl w:val="0"/>
        <w:kinsoku/>
        <w:overflowPunct/>
        <w:topLinePunct w:val="0"/>
        <w:autoSpaceDE w:val="0"/>
        <w:autoSpaceDN w:val="0"/>
        <w:bidi w:val="0"/>
        <w:adjustRightInd w:val="0"/>
        <w:snapToGrid w:val="0"/>
        <w:spacing w:beforeAutospacing="0"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5</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6</w:t>
      </w:r>
      <w:r>
        <w:rPr>
          <w:rFonts w:hint="eastAsia" w:ascii="宋体" w:hAnsi="宋体" w:eastAsia="宋体" w:cs="宋体"/>
          <w:color w:val="auto"/>
          <w:kern w:val="2"/>
          <w:sz w:val="21"/>
          <w:szCs w:val="24"/>
          <w:lang w:val="en-US" w:eastAsia="zh-CN" w:bidi="ar-SA"/>
        </w:rPr>
        <w:t>、符合法律、行政法规规定的其他条件；</w:t>
      </w:r>
    </w:p>
    <w:p>
      <w:pPr>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color w:val="auto"/>
          <w:lang w:val="en-US" w:eastAsia="zh-CN"/>
        </w:rPr>
      </w:pPr>
      <w:r>
        <w:rPr>
          <w:rFonts w:hint="eastAsia" w:ascii="宋体" w:hAnsi="宋体" w:eastAsia="宋体" w:cs="宋体"/>
          <w:color w:val="auto"/>
          <w:lang w:val="en-US" w:eastAsia="zh-CN"/>
        </w:rPr>
        <w:t>7、</w:t>
      </w:r>
      <w:r>
        <w:rPr>
          <w:rFonts w:hint="eastAsia"/>
          <w:color w:val="auto"/>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8</w:t>
      </w:r>
      <w:r>
        <w:rPr>
          <w:rFonts w:hint="eastAsia" w:ascii="宋体" w:hAnsi="宋体" w:eastAsia="宋体" w:cs="宋体"/>
          <w:color w:val="auto"/>
          <w:kern w:val="2"/>
          <w:sz w:val="21"/>
          <w:szCs w:val="24"/>
          <w:lang w:val="en-US" w:eastAsia="zh-CN" w:bidi="ar-SA"/>
        </w:rPr>
        <w:t>、不接受联合体投标。</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4"/>
          <w:lang w:val="en-US" w:eastAsia="zh-CN" w:bidi="ar-SA"/>
        </w:rPr>
      </w:pPr>
      <w:bookmarkStart w:id="8" w:name="_Toc30971"/>
      <w:bookmarkStart w:id="9" w:name="_Toc7823"/>
      <w:bookmarkStart w:id="10" w:name="_Toc9562"/>
      <w:bookmarkStart w:id="11" w:name="_Toc30643"/>
      <w:bookmarkStart w:id="12" w:name="_Toc23395"/>
      <w:r>
        <w:rPr>
          <w:rFonts w:hint="eastAsia" w:ascii="宋体" w:hAnsi="宋体" w:eastAsia="宋体" w:cs="宋体"/>
          <w:b/>
          <w:bCs/>
          <w:color w:val="auto"/>
          <w:kern w:val="2"/>
          <w:sz w:val="21"/>
          <w:szCs w:val="24"/>
          <w:lang w:val="en-US" w:eastAsia="zh-CN" w:bidi="ar-SA"/>
        </w:rPr>
        <w:t>三、获取采购文件</w:t>
      </w:r>
      <w:bookmarkEnd w:id="8"/>
      <w:bookmarkEnd w:id="9"/>
      <w:bookmarkEnd w:id="10"/>
      <w:bookmarkEnd w:id="11"/>
      <w:bookmarkEnd w:id="12"/>
    </w:p>
    <w:p>
      <w:pPr>
        <w:pageBreakBefore w:val="0"/>
        <w:widowControl/>
        <w:kinsoku/>
        <w:overflowPunct/>
        <w:topLinePunct w:val="0"/>
        <w:bidi w:val="0"/>
        <w:adjustRightInd w:val="0"/>
        <w:snapToGrid w:val="0"/>
        <w:spacing w:line="440" w:lineRule="exact"/>
        <w:ind w:firstLine="420" w:firstLineChars="200"/>
        <w:jc w:val="left"/>
        <w:textAlignment w:val="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13</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15</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w:t>
      </w:r>
      <w:r>
        <w:rPr>
          <w:rFonts w:hint="eastAsia" w:ascii="宋体" w:hAnsi="宋体" w:cs="宋体"/>
          <w:color w:val="auto"/>
          <w:szCs w:val="21"/>
          <w:shd w:val="clear" w:color="auto" w:fill="FFFFFF"/>
          <w:lang w:val="en-US" w:eastAsia="zh-CN"/>
        </w:rPr>
        <w:t>2</w:t>
      </w:r>
      <w:r>
        <w:rPr>
          <w:rFonts w:hint="eastAsia" w:ascii="宋体" w:hAnsi="宋体" w:eastAsia="宋体" w:cs="宋体"/>
          <w:color w:val="auto"/>
          <w:szCs w:val="21"/>
          <w:shd w:val="clear" w:color="auto" w:fill="FFFFFF"/>
          <w:lang w:val="en-US" w:eastAsia="zh-CN"/>
        </w:rPr>
        <w:t>00元。</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pageBreakBefore w:val="0"/>
        <w:widowControl/>
        <w:kinsoku/>
        <w:wordWrap w:val="0"/>
        <w:overflowPunct/>
        <w:topLinePunct w:val="0"/>
        <w:bidi w:val="0"/>
        <w:snapToGrid w:val="0"/>
        <w:spacing w:before="0" w:beforeAutospacing="0" w:after="0" w:afterAutospacing="0" w:line="440" w:lineRule="exact"/>
        <w:ind w:left="0" w:leftChars="0" w:firstLine="420" w:firstLineChars="200"/>
        <w:jc w:val="left"/>
        <w:textAlignment w:val="auto"/>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ZMDDCZX@163</w:t>
      </w:r>
      <w:r>
        <w:rPr>
          <w:rFonts w:hint="eastAsia" w:ascii="宋体" w:hAnsi="宋体" w:eastAsia="宋体" w:cs="宋体"/>
          <w:color w:val="auto"/>
          <w:kern w:val="0"/>
          <w:sz w:val="21"/>
          <w:szCs w:val="21"/>
          <w:highlight w:val="none"/>
          <w:shd w:val="clear" w:color="auto" w:fill="FFFFFF"/>
          <w:lang w:val="en-US" w:eastAsia="zh-CN" w:bidi="ar-SA"/>
        </w:rPr>
        <w:t>.com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pageBreakBefore w:val="0"/>
        <w:widowControl/>
        <w:kinsoku/>
        <w:wordWrap w:val="0"/>
        <w:overflowPunct/>
        <w:topLinePunct w:val="0"/>
        <w:bidi w:val="0"/>
        <w:snapToGrid w:val="0"/>
        <w:spacing w:before="0" w:beforeAutospacing="0" w:after="0" w:afterAutospacing="0" w:line="440" w:lineRule="exact"/>
        <w:ind w:left="420" w:left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lang w:val="en-US" w:eastAsia="zh-CN" w:bidi="ar-SA"/>
        </w:rPr>
      </w:pPr>
      <w:bookmarkStart w:id="13" w:name="_Toc15135"/>
      <w:bookmarkStart w:id="14" w:name="_Toc27480"/>
      <w:bookmarkStart w:id="15" w:name="_Toc10738"/>
      <w:bookmarkStart w:id="16" w:name="_Toc15111"/>
      <w:bookmarkStart w:id="17" w:name="_Toc25869"/>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3"/>
      <w:bookmarkEnd w:id="14"/>
      <w:bookmarkEnd w:id="15"/>
      <w:bookmarkEnd w:id="16"/>
      <w:bookmarkEnd w:id="17"/>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lang w:val="en-US" w:eastAsia="zh-CN" w:bidi="ar-SA"/>
        </w:rPr>
      </w:pPr>
      <w:bookmarkStart w:id="18" w:name="_Toc29784"/>
      <w:bookmarkStart w:id="19" w:name="_Toc30918"/>
      <w:bookmarkStart w:id="20" w:name="_Toc20287"/>
      <w:bookmarkStart w:id="21" w:name="_Toc6523"/>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18"/>
      <w:bookmarkEnd w:id="19"/>
      <w:bookmarkEnd w:id="20"/>
      <w:bookmarkEnd w:id="21"/>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highlight w:val="none"/>
          <w:lang w:val="en-US" w:eastAsia="zh-CN" w:bidi="ar-SA"/>
        </w:rPr>
      </w:pPr>
      <w:bookmarkStart w:id="24" w:name="_Toc27370"/>
      <w:bookmarkStart w:id="25" w:name="_Toc3604"/>
      <w:bookmarkStart w:id="26" w:name="_Toc16291"/>
      <w:bookmarkStart w:id="27" w:name="_Toc31928"/>
      <w:bookmarkStart w:id="28" w:name="_Toc24274"/>
      <w:r>
        <w:rPr>
          <w:rFonts w:hint="eastAsia" w:ascii="宋体" w:hAnsi="宋体" w:eastAsia="宋体" w:cs="宋体"/>
          <w:b/>
          <w:bCs/>
          <w:color w:val="auto"/>
          <w:kern w:val="2"/>
          <w:sz w:val="21"/>
          <w:szCs w:val="21"/>
          <w:shd w:val="clear" w:color="auto" w:fill="FFFFFF"/>
          <w:lang w:val="en-US" w:eastAsia="zh-CN" w:bidi="ar-SA"/>
        </w:rPr>
        <w:t>八、</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w:t>
      </w:r>
      <w:r>
        <w:rPr>
          <w:rFonts w:hint="eastAsia" w:ascii="宋体" w:hAnsi="宋体" w:cs="宋体"/>
          <w:color w:val="auto"/>
          <w:kern w:val="0"/>
          <w:sz w:val="21"/>
          <w:szCs w:val="21"/>
          <w:highlight w:val="none"/>
          <w:shd w:val="clear" w:color="auto" w:fill="FFFFFF"/>
          <w:lang w:val="en-US" w:eastAsia="zh-CN" w:bidi="ar-SA"/>
        </w:rPr>
        <w:t>吴先生</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w:t>
      </w:r>
      <w:r>
        <w:rPr>
          <w:rFonts w:hint="eastAsia" w:ascii="宋体" w:hAnsi="宋体" w:cs="宋体"/>
          <w:color w:val="auto"/>
          <w:kern w:val="0"/>
          <w:sz w:val="21"/>
          <w:szCs w:val="21"/>
          <w:highlight w:val="none"/>
          <w:shd w:val="clear" w:color="auto" w:fill="FFFFFF"/>
          <w:lang w:val="en-US" w:eastAsia="zh-CN" w:bidi="ar-SA"/>
        </w:rPr>
        <w:t>19139539999</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监督电话：0396-272643</w:t>
      </w:r>
    </w:p>
    <w:p>
      <w:pPr>
        <w:pStyle w:val="29"/>
        <w:pageBreakBefore w:val="0"/>
        <w:kinsoku/>
        <w:overflowPunct/>
        <w:topLinePunct w:val="0"/>
        <w:bidi w:val="0"/>
        <w:spacing w:line="500" w:lineRule="exact"/>
        <w:textAlignment w:val="auto"/>
        <w:rPr>
          <w:rFonts w:hint="eastAsia"/>
          <w:lang w:val="en-US" w:eastAsia="zh-CN"/>
        </w:rPr>
      </w:pPr>
    </w:p>
    <w:p>
      <w:pPr>
        <w:pageBreakBefore w:val="0"/>
        <w:widowControl/>
        <w:kinsoku/>
        <w:overflowPunct/>
        <w:topLinePunct w:val="0"/>
        <w:bidi w:val="0"/>
        <w:snapToGrid w:val="0"/>
        <w:spacing w:before="0" w:beforeAutospacing="0" w:after="0" w:afterAutospacing="0" w:line="500" w:lineRule="exact"/>
        <w:ind w:firstLine="420" w:firstLineChars="200"/>
        <w:jc w:val="right"/>
        <w:textAlignment w:val="auto"/>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7"/>
        <w:pageBreakBefore w:val="0"/>
        <w:widowControl/>
        <w:kinsoku/>
        <w:overflowPunct/>
        <w:topLinePunct w:val="0"/>
        <w:bidi w:val="0"/>
        <w:snapToGrid w:val="0"/>
        <w:spacing w:before="0" w:beforeAutospacing="0" w:after="0" w:afterAutospacing="0" w:line="500" w:lineRule="exact"/>
        <w:ind w:firstLine="420" w:firstLineChars="200"/>
        <w:jc w:val="center"/>
        <w:textAlignment w:val="auto"/>
        <w:rPr>
          <w:rFonts w:ascii="宋体" w:hAnsi="宋体" w:cs="宋体"/>
          <w:color w:val="auto"/>
          <w:sz w:val="21"/>
          <w:szCs w:val="21"/>
          <w:highlight w:val="none"/>
          <w:shd w:val="clear" w:color="auto" w:fill="FFFFFF"/>
        </w:rPr>
      </w:pPr>
      <w:r>
        <w:rPr>
          <w:rFonts w:hint="eastAsia" w:ascii="宋体" w:hAnsi="宋体" w:cs="宋体"/>
          <w:kern w:val="0"/>
          <w:sz w:val="21"/>
          <w:szCs w:val="21"/>
          <w:shd w:val="clear" w:color="auto" w:fill="FFFFFF"/>
          <w:lang w:val="en-US" w:eastAsia="zh-CN" w:bidi="ar-SA"/>
        </w:rPr>
        <w:t xml:space="preserve">                                                            </w:t>
      </w:r>
      <w:r>
        <w:rPr>
          <w:rFonts w:hint="eastAsia" w:ascii="宋体" w:hAnsi="宋体" w:eastAsia="宋体" w:cs="宋体"/>
          <w:kern w:val="0"/>
          <w:sz w:val="21"/>
          <w:szCs w:val="21"/>
          <w:shd w:val="clear" w:color="auto" w:fill="FFFFFF"/>
          <w:lang w:val="en-US" w:eastAsia="zh-CN" w:bidi="ar-SA"/>
        </w:rPr>
        <w:t>2022年0</w:t>
      </w:r>
      <w:r>
        <w:rPr>
          <w:rFonts w:hint="eastAsia" w:ascii="宋体" w:hAnsi="宋体" w:cs="宋体"/>
          <w:kern w:val="0"/>
          <w:sz w:val="21"/>
          <w:szCs w:val="21"/>
          <w:shd w:val="clear" w:color="auto" w:fill="FFFFFF"/>
          <w:lang w:val="en-US" w:eastAsia="zh-CN" w:bidi="ar-SA"/>
        </w:rPr>
        <w:t>4</w:t>
      </w:r>
      <w:r>
        <w:rPr>
          <w:rFonts w:hint="eastAsia" w:ascii="宋体" w:hAnsi="宋体" w:eastAsia="宋体" w:cs="宋体"/>
          <w:kern w:val="0"/>
          <w:sz w:val="21"/>
          <w:szCs w:val="21"/>
          <w:shd w:val="clear" w:color="auto" w:fill="FFFFFF"/>
          <w:lang w:val="en-US" w:eastAsia="zh-CN" w:bidi="ar-SA"/>
        </w:rPr>
        <w:t>月</w:t>
      </w:r>
      <w:r>
        <w:rPr>
          <w:rFonts w:hint="eastAsia" w:ascii="宋体" w:hAnsi="宋体" w:cs="宋体"/>
          <w:kern w:val="0"/>
          <w:sz w:val="21"/>
          <w:szCs w:val="21"/>
          <w:shd w:val="clear" w:color="auto" w:fill="FFFFFF"/>
          <w:lang w:val="en-US" w:eastAsia="zh-CN" w:bidi="ar-SA"/>
        </w:rPr>
        <w:t>12</w:t>
      </w:r>
      <w:bookmarkStart w:id="79" w:name="_GoBack"/>
      <w:bookmarkEnd w:id="79"/>
      <w:r>
        <w:rPr>
          <w:rFonts w:hint="eastAsia" w:ascii="宋体" w:hAnsi="宋体" w:eastAsia="宋体" w:cs="宋体"/>
          <w:kern w:val="0"/>
          <w:sz w:val="21"/>
          <w:szCs w:val="21"/>
          <w:highlight w:val="none"/>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jc w:val="center"/>
        <w:rPr>
          <w:rFonts w:ascii="宋体" w:hAnsi="宋体"/>
          <w:b/>
          <w:color w:val="auto"/>
          <w:sz w:val="32"/>
          <w:szCs w:val="32"/>
          <w:highlight w:val="none"/>
        </w:rPr>
      </w:pPr>
      <w:bookmarkStart w:id="29" w:name="_Toc25063"/>
      <w:bookmarkStart w:id="30" w:name="_Toc29890"/>
      <w:bookmarkStart w:id="31" w:name="_Toc23793"/>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29"/>
      <w:bookmarkStart w:id="32" w:name="_Toc31536"/>
      <w:bookmarkStart w:id="33" w:name="_Toc9989"/>
      <w:bookmarkStart w:id="34" w:name="_Toc23610"/>
    </w:p>
    <w:bookmarkEnd w:id="32"/>
    <w:bookmarkEnd w:id="33"/>
    <w:bookmarkEnd w:id="34"/>
    <w:p>
      <w:pPr>
        <w:pageBreakBefore w:val="0"/>
        <w:widowControl/>
        <w:shd w:val="clear" w:color="auto" w:fill="FFFFFF"/>
        <w:kinsoku/>
        <w:wordWrap/>
        <w:overflowPunct/>
        <w:topLinePunct w:val="0"/>
        <w:bidi w:val="0"/>
        <w:spacing w:beforeAutospacing="0" w:afterAutospacing="0" w:line="500" w:lineRule="exact"/>
        <w:jc w:val="left"/>
        <w:textAlignment w:val="auto"/>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一、项目名称、数量：驻马店市中心医院手术室移动C臂机房放射防护及装修改造工程；</w:t>
      </w:r>
    </w:p>
    <w:p>
      <w:pPr>
        <w:pStyle w:val="48"/>
        <w:pageBreakBefore w:val="0"/>
        <w:kinsoku/>
        <w:wordWrap/>
        <w:overflowPunct/>
        <w:topLinePunct w:val="0"/>
        <w:bidi w:val="0"/>
        <w:spacing w:beforeAutospacing="0" w:afterAutospacing="0" w:line="500" w:lineRule="exact"/>
        <w:ind w:firstLine="420" w:firstLineChars="200"/>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highlight w:val="none"/>
          <w:lang w:val="en-US" w:eastAsia="zh-CN" w:bidi="ar-SA"/>
        </w:rPr>
        <w:t>采购内容：</w:t>
      </w:r>
      <w:r>
        <w:rPr>
          <w:rFonts w:hint="eastAsia" w:ascii="宋体" w:hAnsi="宋体" w:eastAsia="宋体" w:cs="宋体"/>
          <w:b w:val="0"/>
          <w:bCs w:val="0"/>
          <w:color w:val="000000"/>
          <w:kern w:val="0"/>
          <w:sz w:val="21"/>
          <w:szCs w:val="21"/>
          <w:lang w:val="en-US" w:eastAsia="zh-CN" w:bidi="ar-SA"/>
        </w:rPr>
        <w:t>本工程施工图纸、采购文件（含工程量清单）等包含的全部内容。</w:t>
      </w:r>
    </w:p>
    <w:p>
      <w:pPr>
        <w:pStyle w:val="2"/>
        <w:pageBreakBefore w:val="0"/>
        <w:numPr>
          <w:ilvl w:val="0"/>
          <w:numId w:val="1"/>
        </w:numPr>
        <w:kinsoku/>
        <w:wordWrap/>
        <w:overflowPunct/>
        <w:topLinePunct w:val="0"/>
        <w:bidi w:val="0"/>
        <w:spacing w:before="0" w:beforeAutospacing="0" w:after="0" w:afterAutospacing="0" w:line="500" w:lineRule="exac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项目用途说明：无  </w:t>
      </w:r>
    </w:p>
    <w:p>
      <w:pPr>
        <w:pStyle w:val="3"/>
        <w:pageBreakBefore w:val="0"/>
        <w:numPr>
          <w:ilvl w:val="0"/>
          <w:numId w:val="0"/>
        </w:numPr>
        <w:kinsoku/>
        <w:wordWrap/>
        <w:overflowPunct/>
        <w:topLinePunct w:val="0"/>
        <w:bidi w:val="0"/>
        <w:spacing w:beforeAutospacing="0" w:afterAutospacing="0" w:line="500" w:lineRule="exact"/>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三、配置规格、附件及零配件（包括专用工具）：</w:t>
      </w:r>
    </w:p>
    <w:tbl>
      <w:tblPr>
        <w:tblStyle w:val="32"/>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625"/>
        <w:gridCol w:w="1770"/>
        <w:gridCol w:w="189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924" w:type="dxa"/>
            <w:tcBorders>
              <w:top w:val="single" w:color="auto" w:sz="4" w:space="0"/>
              <w:left w:val="single" w:color="auto" w:sz="4" w:space="0"/>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2625"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项目名称</w:t>
            </w:r>
          </w:p>
        </w:tc>
        <w:tc>
          <w:tcPr>
            <w:tcW w:w="1770"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数量或规模</w:t>
            </w:r>
          </w:p>
        </w:tc>
        <w:tc>
          <w:tcPr>
            <w:tcW w:w="1890"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资金预算</w:t>
            </w:r>
          </w:p>
        </w:tc>
        <w:tc>
          <w:tcPr>
            <w:tcW w:w="1800"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924"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ind w:left="0" w:leftChars="0"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2625" w:type="dxa"/>
            <w:tcBorders>
              <w:top w:val="single" w:color="auto" w:sz="4" w:space="0"/>
              <w:left w:val="nil"/>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ind w:left="0" w:left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驻马店市中心医院手术室移动C臂机房放射防护及装修改造工程</w:t>
            </w:r>
          </w:p>
        </w:tc>
        <w:tc>
          <w:tcPr>
            <w:tcW w:w="1770" w:type="dxa"/>
            <w:tcBorders>
              <w:top w:val="single" w:color="auto" w:sz="4" w:space="0"/>
              <w:left w:val="nil"/>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ind w:left="0" w:leftChars="0"/>
              <w:jc w:val="center"/>
              <w:textAlignment w:val="auto"/>
              <w:rPr>
                <w:rFonts w:hint="eastAsia" w:ascii="宋体" w:hAnsi="宋体" w:eastAsia="宋体" w:cs="宋体"/>
                <w:b w:val="0"/>
                <w:bCs w:val="0"/>
                <w:sz w:val="21"/>
                <w:szCs w:val="21"/>
              </w:rPr>
            </w:pPr>
          </w:p>
        </w:tc>
        <w:tc>
          <w:tcPr>
            <w:tcW w:w="1890" w:type="dxa"/>
            <w:tcBorders>
              <w:top w:val="single" w:color="auto" w:sz="4" w:space="0"/>
              <w:left w:val="nil"/>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ind w:left="0" w:leftChars="0"/>
              <w:jc w:val="center"/>
              <w:textAlignment w:val="auto"/>
              <w:rPr>
                <w:rFonts w:hint="eastAsia" w:ascii="宋体" w:hAnsi="宋体" w:eastAsia="宋体" w:cs="宋体"/>
                <w:b w:val="0"/>
                <w:bCs w:val="0"/>
                <w:sz w:val="21"/>
                <w:szCs w:val="21"/>
              </w:rPr>
            </w:pPr>
            <w:r>
              <w:rPr>
                <w:rFonts w:hint="eastAsia" w:cs="宋体"/>
                <w:b w:val="0"/>
                <w:bCs w:val="0"/>
                <w:sz w:val="21"/>
                <w:szCs w:val="21"/>
                <w:lang w:val="en-US" w:eastAsia="zh-CN"/>
              </w:rPr>
              <w:t>24</w:t>
            </w:r>
            <w:r>
              <w:rPr>
                <w:rFonts w:hint="eastAsia" w:ascii="宋体" w:hAnsi="宋体" w:eastAsia="宋体" w:cs="宋体"/>
                <w:b w:val="0"/>
                <w:bCs w:val="0"/>
                <w:sz w:val="21"/>
                <w:szCs w:val="21"/>
                <w:lang w:val="en-US" w:eastAsia="zh-CN"/>
              </w:rPr>
              <w:t>万元</w:t>
            </w:r>
          </w:p>
        </w:tc>
        <w:tc>
          <w:tcPr>
            <w:tcW w:w="1800" w:type="dxa"/>
            <w:tcBorders>
              <w:top w:val="single" w:color="auto" w:sz="4" w:space="0"/>
              <w:left w:val="nil"/>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ind w:left="0" w:left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24"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ind w:left="0" w:left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合计</w:t>
            </w:r>
          </w:p>
        </w:tc>
        <w:tc>
          <w:tcPr>
            <w:tcW w:w="2625" w:type="dxa"/>
            <w:tcBorders>
              <w:top w:val="single" w:color="auto" w:sz="4" w:space="0"/>
              <w:left w:val="nil"/>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jc w:val="center"/>
              <w:textAlignment w:val="auto"/>
              <w:rPr>
                <w:rFonts w:hint="eastAsia" w:ascii="宋体" w:hAnsi="宋体" w:eastAsia="宋体" w:cs="宋体"/>
                <w:b w:val="0"/>
                <w:bCs w:val="0"/>
                <w:sz w:val="21"/>
                <w:szCs w:val="21"/>
              </w:rPr>
            </w:pPr>
          </w:p>
        </w:tc>
        <w:tc>
          <w:tcPr>
            <w:tcW w:w="1770" w:type="dxa"/>
            <w:tcBorders>
              <w:top w:val="single" w:color="auto" w:sz="4" w:space="0"/>
              <w:left w:val="nil"/>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jc w:val="center"/>
              <w:textAlignment w:val="auto"/>
              <w:rPr>
                <w:rFonts w:hint="eastAsia" w:ascii="宋体" w:hAnsi="宋体" w:eastAsia="宋体" w:cs="宋体"/>
                <w:b w:val="0"/>
                <w:bCs w:val="0"/>
                <w:sz w:val="21"/>
                <w:szCs w:val="21"/>
              </w:rPr>
            </w:pPr>
          </w:p>
        </w:tc>
        <w:tc>
          <w:tcPr>
            <w:tcW w:w="1890" w:type="dxa"/>
            <w:tcBorders>
              <w:top w:val="single" w:color="auto" w:sz="4" w:space="0"/>
              <w:left w:val="nil"/>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jc w:val="center"/>
              <w:textAlignment w:val="auto"/>
              <w:rPr>
                <w:rFonts w:hint="eastAsia" w:ascii="宋体" w:hAnsi="宋体" w:eastAsia="宋体" w:cs="宋体"/>
                <w:b w:val="0"/>
                <w:bCs w:val="0"/>
                <w:sz w:val="21"/>
                <w:szCs w:val="21"/>
                <w:lang w:val="en-US" w:eastAsia="zh-CN"/>
              </w:rPr>
            </w:pPr>
            <w:r>
              <w:rPr>
                <w:rFonts w:hint="eastAsia" w:cs="宋体"/>
                <w:b w:val="0"/>
                <w:bCs w:val="0"/>
                <w:sz w:val="21"/>
                <w:szCs w:val="21"/>
                <w:lang w:val="en-US" w:eastAsia="zh-CN"/>
              </w:rPr>
              <w:t>24</w:t>
            </w:r>
            <w:r>
              <w:rPr>
                <w:rFonts w:hint="eastAsia" w:ascii="宋体" w:hAnsi="宋体" w:eastAsia="宋体" w:cs="宋体"/>
                <w:b w:val="0"/>
                <w:bCs w:val="0"/>
                <w:sz w:val="21"/>
                <w:szCs w:val="21"/>
                <w:lang w:val="en-US" w:eastAsia="zh-CN"/>
              </w:rPr>
              <w:t>万元</w:t>
            </w:r>
          </w:p>
        </w:tc>
        <w:tc>
          <w:tcPr>
            <w:tcW w:w="1800" w:type="dxa"/>
            <w:tcBorders>
              <w:top w:val="single" w:color="auto" w:sz="4" w:space="0"/>
              <w:left w:val="nil"/>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jc w:val="center"/>
              <w:textAlignment w:val="auto"/>
              <w:rPr>
                <w:rFonts w:hint="eastAsia" w:ascii="宋体" w:hAnsi="宋体" w:eastAsia="宋体" w:cs="宋体"/>
                <w:b w:val="0"/>
                <w:bCs w:val="0"/>
                <w:sz w:val="21"/>
                <w:szCs w:val="21"/>
              </w:rPr>
            </w:pPr>
          </w:p>
        </w:tc>
      </w:tr>
    </w:tbl>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exac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①、详情见工程量清单。②、工期为20天。</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exac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四、详细技术要求、参数及产品资料等：</w:t>
      </w:r>
    </w:p>
    <w:p>
      <w:pPr>
        <w:pStyle w:val="2"/>
        <w:pageBreakBefore w:val="0"/>
        <w:kinsoku/>
        <w:wordWrap/>
        <w:overflowPunct/>
        <w:topLinePunct w:val="0"/>
        <w:bidi w:val="0"/>
        <w:spacing w:before="0" w:beforeAutospacing="0" w:after="0" w:afterAutospacing="0" w:line="50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①、税务登记证、营业执照、组织机构代码或三证合一的营业执照。</w:t>
      </w:r>
    </w:p>
    <w:p>
      <w:pPr>
        <w:pStyle w:val="2"/>
        <w:pageBreakBefore w:val="0"/>
        <w:kinsoku/>
        <w:wordWrap/>
        <w:overflowPunct/>
        <w:topLinePunct w:val="0"/>
        <w:bidi w:val="0"/>
        <w:spacing w:before="0" w:beforeAutospacing="0" w:after="0" w:afterAutospacing="0" w:line="50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②、法人签字并加盖公章的委托书。</w:t>
      </w:r>
    </w:p>
    <w:p>
      <w:pPr>
        <w:pStyle w:val="2"/>
        <w:pageBreakBefore w:val="0"/>
        <w:kinsoku/>
        <w:wordWrap/>
        <w:overflowPunct/>
        <w:topLinePunct w:val="0"/>
        <w:bidi w:val="0"/>
        <w:spacing w:before="0" w:beforeAutospacing="0" w:after="0" w:afterAutospacing="0" w:line="50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③、被委托人的身份证。</w:t>
      </w:r>
    </w:p>
    <w:p>
      <w:pPr>
        <w:pStyle w:val="2"/>
        <w:pageBreakBefore w:val="0"/>
        <w:kinsoku/>
        <w:wordWrap/>
        <w:overflowPunct/>
        <w:topLinePunct w:val="0"/>
        <w:bidi w:val="0"/>
        <w:spacing w:before="0" w:beforeAutospacing="0" w:after="0" w:afterAutospacing="0" w:line="50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④、失信被执行人、重大税收违法案件当事人名单、政府采购严重违法失信行为记录名单查询记录（“信用中国”及“中国政府采购网”查询记录）。</w:t>
      </w:r>
    </w:p>
    <w:p>
      <w:pPr>
        <w:pStyle w:val="2"/>
        <w:pageBreakBefore w:val="0"/>
        <w:kinsoku/>
        <w:wordWrap/>
        <w:overflowPunct/>
        <w:topLinePunct w:val="0"/>
        <w:bidi w:val="0"/>
        <w:spacing w:before="0" w:beforeAutospacing="0" w:after="0" w:afterAutospacing="0" w:line="50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⑤、“近三年内参加招投标活动在经营活动中没有重大违法违纪记录”的书面声明。</w:t>
      </w:r>
    </w:p>
    <w:p>
      <w:pPr>
        <w:pStyle w:val="2"/>
        <w:pageBreakBefore w:val="0"/>
        <w:kinsoku/>
        <w:wordWrap/>
        <w:overflowPunct/>
        <w:topLinePunct w:val="0"/>
        <w:bidi w:val="0"/>
        <w:spacing w:before="0" w:beforeAutospacing="0" w:after="0" w:afterAutospacing="0" w:line="50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⑥、须具有射线防护工程施工能力，营业范围内包含射线防护工程施工，具有合格有效的企业安全生产许可证；使用的产品须具备卫生主管部门出具的放射防护器材检测报告单。</w:t>
      </w:r>
    </w:p>
    <w:p>
      <w:pPr>
        <w:pStyle w:val="3"/>
        <w:pageBreakBefore w:val="0"/>
        <w:kinsoku/>
        <w:wordWrap/>
        <w:overflowPunct/>
        <w:topLinePunct w:val="0"/>
        <w:bidi w:val="0"/>
        <w:spacing w:beforeAutospacing="0" w:afterAutospacing="0" w:line="5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五、售后服务条件及交货日期（或工期）：</w:t>
      </w:r>
    </w:p>
    <w:p>
      <w:pPr>
        <w:pStyle w:val="3"/>
        <w:pageBreakBefore w:val="0"/>
        <w:kinsoku/>
        <w:wordWrap/>
        <w:overflowPunct/>
        <w:topLinePunct w:val="0"/>
        <w:bidi w:val="0"/>
        <w:spacing w:beforeAutospacing="0" w:afterAutospacing="0" w:line="5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①、质量承诺（包括质保期）；</w:t>
      </w:r>
    </w:p>
    <w:p>
      <w:pPr>
        <w:pStyle w:val="3"/>
        <w:pageBreakBefore w:val="0"/>
        <w:kinsoku/>
        <w:wordWrap/>
        <w:overflowPunct/>
        <w:topLinePunct w:val="0"/>
        <w:bidi w:val="0"/>
        <w:spacing w:beforeAutospacing="0" w:afterAutospacing="0" w:line="5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②、响应院方工期要求，若承诺的工期不能按时完成，按合同约定进行处罚；</w:t>
      </w:r>
    </w:p>
    <w:p>
      <w:pPr>
        <w:pStyle w:val="3"/>
        <w:pageBreakBefore w:val="0"/>
        <w:kinsoku/>
        <w:wordWrap/>
        <w:overflowPunct/>
        <w:topLinePunct w:val="0"/>
        <w:bidi w:val="0"/>
        <w:spacing w:beforeAutospacing="0" w:afterAutospacing="0" w:line="5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③、施工中做好施工组织，保证安全生产，防止人为的对场区管网的损坏。如有安全事故或对场区管网损坏，其造成的伤害事故及一切经济损失，由施工方承担全责；</w:t>
      </w:r>
    </w:p>
    <w:p>
      <w:pPr>
        <w:pStyle w:val="3"/>
        <w:pageBreakBefore w:val="0"/>
        <w:kinsoku/>
        <w:wordWrap/>
        <w:overflowPunct/>
        <w:topLinePunct w:val="0"/>
        <w:bidi w:val="0"/>
        <w:spacing w:beforeAutospacing="0" w:afterAutospacing="0" w:line="5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④、合同外增项按原招标优惠比率结算；</w:t>
      </w:r>
    </w:p>
    <w:p>
      <w:pPr>
        <w:pStyle w:val="3"/>
        <w:pageBreakBefore w:val="0"/>
        <w:kinsoku/>
        <w:wordWrap/>
        <w:overflowPunct/>
        <w:topLinePunct w:val="0"/>
        <w:bidi w:val="0"/>
        <w:spacing w:beforeAutospacing="0" w:afterAutospacing="0" w:line="5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⑤、招标控制价及工程量清单的编制费用由</w:t>
      </w:r>
      <w:r>
        <w:rPr>
          <w:rFonts w:hint="eastAsia" w:cs="宋体"/>
          <w:sz w:val="21"/>
          <w:szCs w:val="21"/>
          <w:lang w:val="en-US" w:eastAsia="zh-CN"/>
        </w:rPr>
        <w:t>成交</w:t>
      </w:r>
      <w:r>
        <w:rPr>
          <w:rFonts w:hint="eastAsia" w:ascii="宋体" w:hAnsi="宋体" w:eastAsia="宋体" w:cs="宋体"/>
          <w:sz w:val="21"/>
          <w:szCs w:val="21"/>
          <w:lang w:val="en-US" w:eastAsia="zh-CN"/>
        </w:rPr>
        <w:t xml:space="preserve">方支付。 </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exact"/>
        <w:jc w:val="center"/>
        <w:textAlignment w:val="auto"/>
        <w:rPr>
          <w:rFonts w:hint="eastAsia" w:ascii="宋体" w:hAnsi="宋体" w:eastAsia="宋体" w:cs="宋体"/>
          <w:b/>
          <w:bCs/>
          <w:i w:val="0"/>
          <w:iCs w:val="0"/>
          <w:kern w:val="0"/>
          <w:sz w:val="30"/>
          <w:szCs w:val="30"/>
        </w:rPr>
      </w:pPr>
      <w:r>
        <w:rPr>
          <w:rFonts w:hint="eastAsia" w:ascii="宋体" w:hAnsi="宋体" w:eastAsia="宋体" w:cs="宋体"/>
          <w:b/>
          <w:bCs/>
          <w:i w:val="0"/>
          <w:iCs w:val="0"/>
          <w:kern w:val="0"/>
          <w:sz w:val="30"/>
          <w:szCs w:val="30"/>
          <w:lang w:val="en-US" w:eastAsia="zh-CN"/>
        </w:rPr>
        <w:t>商务</w:t>
      </w:r>
      <w:r>
        <w:rPr>
          <w:rFonts w:hint="eastAsia" w:ascii="宋体" w:hAnsi="宋体" w:eastAsia="宋体" w:cs="宋体"/>
          <w:b/>
          <w:bCs/>
          <w:i w:val="0"/>
          <w:iCs w:val="0"/>
          <w:kern w:val="0"/>
          <w:sz w:val="30"/>
          <w:szCs w:val="30"/>
        </w:rPr>
        <w:t>要求</w:t>
      </w:r>
    </w:p>
    <w:tbl>
      <w:tblPr>
        <w:tblStyle w:val="32"/>
        <w:tblW w:w="9196" w:type="dxa"/>
        <w:jc w:val="center"/>
        <w:shd w:val="clear" w:color="auto" w:fill="FFFFFF"/>
        <w:tblLayout w:type="fixed"/>
        <w:tblCellMar>
          <w:top w:w="0" w:type="dxa"/>
          <w:left w:w="0" w:type="dxa"/>
          <w:bottom w:w="0" w:type="dxa"/>
          <w:right w:w="0" w:type="dxa"/>
        </w:tblCellMar>
      </w:tblPr>
      <w:tblGrid>
        <w:gridCol w:w="1760"/>
        <w:gridCol w:w="7436"/>
      </w:tblGrid>
      <w:tr>
        <w:tblPrEx>
          <w:shd w:val="clear" w:color="auto" w:fill="FFFFFF"/>
          <w:tblCellMar>
            <w:top w:w="0" w:type="dxa"/>
            <w:left w:w="0" w:type="dxa"/>
            <w:bottom w:w="0" w:type="dxa"/>
            <w:right w:w="0" w:type="dxa"/>
          </w:tblCellMar>
        </w:tblPrEx>
        <w:trPr>
          <w:trHeight w:val="90"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5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项目验收</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rPr>
              <w:t>由采购人按照有关规定组织验收。</w:t>
            </w:r>
          </w:p>
        </w:tc>
      </w:tr>
      <w:tr>
        <w:tblPrEx>
          <w:shd w:val="clear" w:color="auto" w:fill="FFFFFF"/>
          <w:tblCellMar>
            <w:top w:w="0" w:type="dxa"/>
            <w:left w:w="0" w:type="dxa"/>
            <w:bottom w:w="0" w:type="dxa"/>
            <w:right w:w="0" w:type="dxa"/>
          </w:tblCellMar>
        </w:tblPrEx>
        <w:trPr>
          <w:trHeight w:val="813"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5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服务要求</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供应商必须提供详尽的服务，配备工作人员不得变动，严格按本章所列采购要求进行服务和工作，否则采购人有权解除合同、并要求赔偿损失。</w:t>
            </w:r>
          </w:p>
        </w:tc>
      </w:tr>
      <w:tr>
        <w:tblPrEx>
          <w:shd w:val="clear" w:color="auto" w:fill="FFFFFF"/>
          <w:tblCellMar>
            <w:top w:w="0" w:type="dxa"/>
            <w:left w:w="0" w:type="dxa"/>
            <w:bottom w:w="0" w:type="dxa"/>
            <w:right w:w="0" w:type="dxa"/>
          </w:tblCellMar>
        </w:tblPrEx>
        <w:trPr>
          <w:trHeight w:val="578"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工期</w:t>
            </w:r>
          </w:p>
        </w:tc>
        <w:tc>
          <w:tcPr>
            <w:tcW w:w="7436"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5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合同签订</w:t>
            </w:r>
            <w:r>
              <w:rPr>
                <w:rFonts w:hint="eastAsia" w:ascii="宋体" w:hAnsi="宋体" w:eastAsia="宋体" w:cs="宋体"/>
                <w:sz w:val="21"/>
                <w:szCs w:val="21"/>
                <w:lang w:val="en-US" w:eastAsia="zh-CN"/>
              </w:rPr>
              <w:t>后20日</w:t>
            </w:r>
            <w:r>
              <w:rPr>
                <w:rFonts w:hint="eastAsia" w:ascii="宋体" w:hAnsi="宋体" w:eastAsia="宋体" w:cs="宋体"/>
                <w:kern w:val="0"/>
                <w:sz w:val="21"/>
                <w:szCs w:val="21"/>
              </w:rPr>
              <w:t>历天</w:t>
            </w:r>
          </w:p>
        </w:tc>
      </w:tr>
      <w:tr>
        <w:tblPrEx>
          <w:shd w:val="clear" w:color="auto" w:fill="FFFFFF"/>
          <w:tblCellMar>
            <w:top w:w="0" w:type="dxa"/>
            <w:left w:w="0" w:type="dxa"/>
            <w:bottom w:w="0" w:type="dxa"/>
            <w:right w:w="0" w:type="dxa"/>
          </w:tblCellMar>
        </w:tblPrEx>
        <w:trPr>
          <w:trHeight w:val="578"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beforeAutospacing="0" w:afterAutospacing="0" w:line="5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合同签订时间</w:t>
            </w:r>
          </w:p>
        </w:tc>
        <w:tc>
          <w:tcPr>
            <w:tcW w:w="7436"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500" w:lineRule="exact"/>
              <w:jc w:val="left"/>
              <w:textAlignment w:val="auto"/>
              <w:rPr>
                <w:rFonts w:hint="eastAsia" w:ascii="宋体" w:hAnsi="宋体" w:eastAsia="宋体" w:cs="宋体"/>
                <w:kern w:val="0"/>
                <w:sz w:val="21"/>
                <w:szCs w:val="21"/>
              </w:rPr>
            </w:pPr>
            <w:r>
              <w:rPr>
                <w:rFonts w:hint="eastAsia" w:ascii="宋体" w:hAnsi="宋体" w:eastAsia="宋体" w:cs="宋体"/>
                <w:color w:val="auto"/>
                <w:kern w:val="0"/>
                <w:sz w:val="21"/>
                <w:szCs w:val="21"/>
                <w:highlight w:val="none"/>
              </w:rPr>
              <w:t>自中标通知书发出之日起</w:t>
            </w:r>
            <w:r>
              <w:rPr>
                <w:rFonts w:hint="eastAsia" w:ascii="宋体" w:hAnsi="宋体" w:eastAsia="宋体" w:cs="宋体"/>
                <w:color w:val="auto"/>
                <w:kern w:val="0"/>
                <w:sz w:val="21"/>
                <w:szCs w:val="21"/>
                <w:highlight w:val="none"/>
                <w:lang w:val="en-US" w:eastAsia="zh-CN"/>
              </w:rPr>
              <w:t>三十</w:t>
            </w:r>
            <w:r>
              <w:rPr>
                <w:rFonts w:hint="eastAsia" w:ascii="宋体" w:hAnsi="宋体" w:eastAsia="宋体" w:cs="宋体"/>
                <w:color w:val="auto"/>
                <w:kern w:val="0"/>
                <w:sz w:val="21"/>
                <w:szCs w:val="21"/>
                <w:highlight w:val="none"/>
              </w:rPr>
              <w:t>个</w:t>
            </w:r>
            <w:r>
              <w:rPr>
                <w:rFonts w:hint="eastAsia" w:ascii="宋体" w:hAnsi="宋体" w:eastAsia="宋体" w:cs="宋体"/>
                <w:color w:val="auto"/>
                <w:kern w:val="0"/>
                <w:sz w:val="21"/>
                <w:szCs w:val="21"/>
                <w:highlight w:val="none"/>
                <w:lang w:val="en-US" w:eastAsia="zh-CN"/>
              </w:rPr>
              <w:t>日历日</w:t>
            </w:r>
            <w:r>
              <w:rPr>
                <w:rFonts w:hint="eastAsia" w:ascii="宋体" w:hAnsi="宋体" w:eastAsia="宋体" w:cs="宋体"/>
                <w:color w:val="auto"/>
                <w:kern w:val="0"/>
                <w:sz w:val="21"/>
                <w:szCs w:val="21"/>
                <w:highlight w:val="none"/>
              </w:rPr>
              <w:t>内。</w:t>
            </w:r>
          </w:p>
        </w:tc>
      </w:tr>
      <w:tr>
        <w:tblPrEx>
          <w:shd w:val="clear" w:color="auto" w:fill="FFFFFF"/>
          <w:tblCellMar>
            <w:top w:w="0" w:type="dxa"/>
            <w:left w:w="0" w:type="dxa"/>
            <w:bottom w:w="0" w:type="dxa"/>
            <w:right w:w="0" w:type="dxa"/>
          </w:tblCellMar>
        </w:tblPrEx>
        <w:trPr>
          <w:trHeight w:val="491"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5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付款方式</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500" w:lineRule="exac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以合同签订为准。</w:t>
            </w:r>
          </w:p>
        </w:tc>
      </w:tr>
      <w:tr>
        <w:tblPrEx>
          <w:shd w:val="clear" w:color="auto" w:fill="FFFFFF"/>
          <w:tblCellMar>
            <w:top w:w="0" w:type="dxa"/>
            <w:left w:w="0" w:type="dxa"/>
            <w:bottom w:w="0" w:type="dxa"/>
            <w:right w:w="0" w:type="dxa"/>
          </w:tblCellMar>
        </w:tblPrEx>
        <w:trPr>
          <w:trHeight w:val="562"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500" w:lineRule="exact"/>
              <w:jc w:val="center"/>
              <w:textAlignment w:val="auto"/>
              <w:rPr>
                <w:rFonts w:hint="eastAsia" w:ascii="宋体" w:hAnsi="宋体" w:eastAsia="宋体" w:cs="宋体"/>
                <w:kern w:val="0"/>
                <w:sz w:val="21"/>
                <w:szCs w:val="21"/>
                <w:highlight w:val="yellow"/>
              </w:rPr>
            </w:pPr>
            <w:r>
              <w:rPr>
                <w:rFonts w:hint="eastAsia" w:ascii="宋体" w:hAnsi="宋体" w:eastAsia="宋体" w:cs="宋体"/>
                <w:color w:val="auto"/>
                <w:kern w:val="0"/>
                <w:sz w:val="21"/>
                <w:szCs w:val="21"/>
                <w:highlight w:val="none"/>
              </w:rPr>
              <w:t>质量要求</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500" w:lineRule="exact"/>
              <w:textAlignment w:val="auto"/>
              <w:rPr>
                <w:rFonts w:hint="eastAsia" w:ascii="宋体" w:hAnsi="宋体" w:eastAsia="宋体" w:cs="宋体"/>
                <w:sz w:val="21"/>
                <w:szCs w:val="21"/>
                <w:highlight w:val="yellow"/>
              </w:rPr>
            </w:pPr>
            <w:r>
              <w:rPr>
                <w:rFonts w:hint="eastAsia" w:ascii="宋体" w:hAnsi="宋体" w:eastAsia="宋体" w:cs="宋体"/>
                <w:sz w:val="21"/>
                <w:szCs w:val="21"/>
                <w:highlight w:val="none"/>
              </w:rPr>
              <w:t>合格</w:t>
            </w:r>
          </w:p>
        </w:tc>
      </w:tr>
      <w:bookmarkEnd w:id="30"/>
      <w:bookmarkEnd w:id="31"/>
    </w:tbl>
    <w:p>
      <w:pPr>
        <w:keepNext w:val="0"/>
        <w:keepLines w:val="0"/>
        <w:pageBreakBefore w:val="0"/>
        <w:kinsoku/>
        <w:wordWrap/>
        <w:overflowPunct/>
        <w:topLinePunct w:val="0"/>
        <w:autoSpaceDE/>
        <w:autoSpaceDN/>
        <w:bidi w:val="0"/>
        <w:adjustRightInd/>
        <w:snapToGrid w:val="0"/>
        <w:spacing w:afterAutospacing="0" w:line="500" w:lineRule="exact"/>
        <w:jc w:val="center"/>
        <w:textAlignment w:val="auto"/>
        <w:rPr>
          <w:b/>
          <w:bCs/>
          <w:color w:val="auto"/>
          <w:sz w:val="30"/>
          <w:szCs w:val="30"/>
          <w:highlight w:val="none"/>
        </w:rPr>
      </w:pPr>
      <w:r>
        <w:rPr>
          <w:rFonts w:hint="eastAsia"/>
          <w:b/>
          <w:bCs/>
          <w:color w:val="auto"/>
          <w:sz w:val="30"/>
          <w:szCs w:val="30"/>
          <w:highlight w:val="none"/>
        </w:rPr>
        <w:t>采购人对项目的特殊要求及说明</w:t>
      </w:r>
    </w:p>
    <w:tbl>
      <w:tblPr>
        <w:tblStyle w:val="32"/>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2"/>
              </w:numPr>
              <w:kinsoku/>
              <w:wordWrap/>
              <w:overflowPunct/>
              <w:topLinePunct w:val="0"/>
              <w:autoSpaceDE/>
              <w:autoSpaceDN/>
              <w:bidi w:val="0"/>
              <w:adjustRightInd/>
              <w:snapToGrid w:val="0"/>
              <w:spacing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keepNext w:val="0"/>
              <w:keepLines w:val="0"/>
              <w:pageBreakBefore w:val="0"/>
              <w:widowControl/>
              <w:kinsoku/>
              <w:wordWrap/>
              <w:overflowPunct/>
              <w:topLinePunct w:val="0"/>
              <w:autoSpaceDE/>
              <w:autoSpaceDN/>
              <w:bidi w:val="0"/>
              <w:adjustRightInd/>
              <w:snapToGrid w:val="0"/>
              <w:spacing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keepNext w:val="0"/>
              <w:keepLines w:val="0"/>
              <w:pageBreakBefore w:val="0"/>
              <w:widowControl/>
              <w:kinsoku/>
              <w:wordWrap/>
              <w:overflowPunct/>
              <w:topLinePunct w:val="0"/>
              <w:autoSpaceDE/>
              <w:autoSpaceDN/>
              <w:bidi w:val="0"/>
              <w:adjustRightInd/>
              <w:snapToGrid w:val="0"/>
              <w:spacing w:afterAutospacing="0" w:line="500" w:lineRule="exact"/>
              <w:textAlignment w:val="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pStyle w:val="13"/>
        <w:numPr>
          <w:ilvl w:val="0"/>
          <w:numId w:val="0"/>
        </w:numPr>
        <w:spacing w:after="0"/>
        <w:jc w:val="left"/>
        <w:rPr>
          <w:color w:val="auto"/>
          <w:highlight w:val="none"/>
        </w:rPr>
      </w:pPr>
    </w:p>
    <w:p>
      <w:pPr>
        <w:pStyle w:val="4"/>
        <w:spacing w:before="0" w:after="0" w:line="240" w:lineRule="atLeast"/>
        <w:jc w:val="center"/>
        <w:rPr>
          <w:rFonts w:hint="eastAsia"/>
          <w:color w:val="auto"/>
          <w:sz w:val="32"/>
          <w:szCs w:val="32"/>
          <w:highlight w:val="none"/>
        </w:rPr>
      </w:pPr>
      <w:bookmarkStart w:id="35" w:name="_Toc14504"/>
    </w:p>
    <w:p>
      <w:pPr>
        <w:pStyle w:val="4"/>
        <w:spacing w:before="0" w:after="0" w:line="240" w:lineRule="atLeast"/>
        <w:jc w:val="center"/>
        <w:rPr>
          <w:rFonts w:hint="eastAsia"/>
          <w:color w:val="auto"/>
          <w:sz w:val="32"/>
          <w:szCs w:val="32"/>
          <w:highlight w:val="none"/>
        </w:rPr>
      </w:pPr>
    </w:p>
    <w:p>
      <w:pPr>
        <w:pStyle w:val="4"/>
        <w:spacing w:before="0" w:after="0" w:line="240" w:lineRule="atLeast"/>
        <w:jc w:val="center"/>
        <w:rPr>
          <w:rFonts w:hint="eastAsia"/>
          <w:color w:val="auto"/>
          <w:sz w:val="32"/>
          <w:szCs w:val="32"/>
          <w:highlight w:val="none"/>
        </w:rPr>
      </w:pPr>
    </w:p>
    <w:p>
      <w:pPr>
        <w:pStyle w:val="4"/>
        <w:spacing w:before="0" w:after="0" w:line="240" w:lineRule="atLeast"/>
        <w:jc w:val="center"/>
        <w:rPr>
          <w:rFonts w:hint="eastAsia"/>
          <w:color w:val="auto"/>
          <w:sz w:val="32"/>
          <w:szCs w:val="32"/>
          <w:highlight w:val="none"/>
        </w:rPr>
      </w:pPr>
    </w:p>
    <w:p>
      <w:pPr>
        <w:pStyle w:val="4"/>
        <w:spacing w:before="0" w:after="0" w:line="240" w:lineRule="atLeast"/>
        <w:jc w:val="both"/>
        <w:rPr>
          <w:rFonts w:hint="eastAsia"/>
          <w:color w:val="auto"/>
          <w:sz w:val="32"/>
          <w:szCs w:val="32"/>
          <w:highlight w:val="none"/>
        </w:rPr>
      </w:pPr>
    </w:p>
    <w:p>
      <w:pPr>
        <w:pStyle w:val="4"/>
        <w:spacing w:before="0" w:after="0" w:line="240" w:lineRule="atLeast"/>
        <w:jc w:val="center"/>
        <w:rPr>
          <w:rFonts w:hint="eastAsia"/>
          <w:color w:val="auto"/>
          <w:sz w:val="32"/>
          <w:szCs w:val="32"/>
          <w:highlight w:val="none"/>
        </w:rPr>
      </w:pPr>
    </w:p>
    <w:p>
      <w:pPr>
        <w:pStyle w:val="4"/>
        <w:spacing w:before="0" w:after="0" w:line="240" w:lineRule="atLeast"/>
        <w:jc w:val="center"/>
        <w:rPr>
          <w:rFonts w:hint="eastAsia"/>
          <w:color w:val="auto"/>
          <w:sz w:val="32"/>
          <w:szCs w:val="32"/>
          <w:highlight w:val="none"/>
        </w:rPr>
      </w:pPr>
    </w:p>
    <w:p>
      <w:pPr>
        <w:pStyle w:val="4"/>
        <w:spacing w:before="0" w:after="0" w:line="240" w:lineRule="atLeast"/>
        <w:jc w:val="center"/>
        <w:rPr>
          <w:rFonts w:hint="eastAsia"/>
          <w:color w:val="auto"/>
          <w:sz w:val="32"/>
          <w:szCs w:val="32"/>
          <w:highlight w:val="none"/>
        </w:rPr>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pPr>
    </w:p>
    <w:p>
      <w:pPr>
        <w:pStyle w:val="4"/>
        <w:spacing w:before="0" w:after="0" w:line="240" w:lineRule="atLeast"/>
        <w:jc w:val="center"/>
        <w:rPr>
          <w:color w:val="auto"/>
          <w:sz w:val="32"/>
          <w:szCs w:val="32"/>
          <w:highlight w:val="none"/>
        </w:rPr>
      </w:pPr>
      <w:r>
        <w:rPr>
          <w:rFonts w:hint="eastAsia"/>
          <w:color w:val="auto"/>
          <w:sz w:val="32"/>
          <w:szCs w:val="32"/>
          <w:highlight w:val="none"/>
        </w:rPr>
        <w:t>第三章  投标人须知</w:t>
      </w:r>
      <w:bookmarkEnd w:id="35"/>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color w:val="auto"/>
                <w:highlight w:val="none"/>
              </w:rPr>
            </w:pPr>
            <w:r>
              <w:rPr>
                <w:rFonts w:hint="eastAsia"/>
                <w:color w:val="auto"/>
                <w:highlight w:val="none"/>
              </w:rPr>
              <w:t>1.1 项目名称：</w:t>
            </w:r>
            <w:r>
              <w:rPr>
                <w:rFonts w:hint="eastAsia"/>
                <w:color w:val="auto"/>
                <w:highlight w:val="none"/>
                <w:lang w:val="en-US" w:eastAsia="zh-CN"/>
              </w:rPr>
              <w:t>驻马店市中心医院手术室移动C臂机房放射防护及装修改造工程</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 xml:space="preserve">240000.00 </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ascii="宋体" w:hAnsi="宋体" w:eastAsia="宋体" w:cs="宋体"/>
              </w:rPr>
              <w:t>投标文件组成：纸质投标文件正本1份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“工程”系指供应商按竞争性谈判文件规定向采购人提供的一切工作内容。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240000.00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afterAutospacing="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pStyle w:val="2"/>
        <w:spacing w:before="0" w:beforeAutospacing="0" w:after="0" w:afterAutospacing="0"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4.3供应商须具有射线防护工程施工能力，营业范围内包含射线防护工程施工，具有合格有效的企业安全生产许可证；使用的产品须具备卫生主管部门出具的放射防护器材检测报告单。</w:t>
      </w:r>
    </w:p>
    <w:p>
      <w:pPr>
        <w:keepNext w:val="0"/>
        <w:keepLines w:val="0"/>
        <w:pageBreakBefore w:val="0"/>
        <w:widowControl/>
        <w:kinsoku/>
        <w:wordWrap/>
        <w:overflowPunct/>
        <w:topLinePunct w:val="0"/>
        <w:bidi w:val="0"/>
        <w:snapToGrid w:val="0"/>
        <w:spacing w:before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 xml:space="preserve"> </w:t>
      </w:r>
      <w:r>
        <w:rPr>
          <w:rFonts w:hint="eastAsia"/>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文件、招标过程和中标结果中使自己合法权益受到损害的实质性内容，提供相关事实、依据和证据及其来源或线索，便于有关单位调查、答复和处理。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1投标文件封面（格式）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2 投标书（格式）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3 开标一览表（格式）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4 法定代表人身份证明（格式）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法定代表人授权书（格式）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6 已标价的工程量清单</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8</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供应商承诺书（格式）</w:t>
      </w:r>
    </w:p>
    <w:p>
      <w:pPr>
        <w:keepNext w:val="0"/>
        <w:keepLines w:val="0"/>
        <w:pageBreakBefore w:val="0"/>
        <w:widowControl/>
        <w:kinsoku/>
        <w:wordWrap/>
        <w:overflowPunct/>
        <w:topLinePunct w:val="0"/>
        <w:bidi w:val="0"/>
        <w:snapToGrid w:val="0"/>
        <w:spacing w:line="360" w:lineRule="auto"/>
        <w:ind w:firstLine="480"/>
        <w:jc w:val="left"/>
        <w:rPr>
          <w:color w:val="auto"/>
          <w:sz w:val="21"/>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9 采购项目承诺书</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18.2 </w:t>
      </w:r>
      <w:r>
        <w:rPr>
          <w:rFonts w:hint="eastAsia" w:ascii="宋体" w:hAnsi="宋体" w:eastAsia="宋体" w:cs="宋体"/>
          <w:color w:val="000000"/>
          <w:kern w:val="0"/>
          <w:sz w:val="21"/>
          <w:szCs w:val="21"/>
        </w:rPr>
        <w:t>供应商要按初次报价一览表、工程量清单的内容填写</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18.4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 xml:space="preserve">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采购</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36"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36"/>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yellow"/>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3"/>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37"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37"/>
    <w:p>
      <w:pPr>
        <w:rPr>
          <w:color w:val="auto"/>
          <w:highlight w:val="none"/>
        </w:rPr>
      </w:pPr>
      <w:bookmarkStart w:id="38" w:name="_Toc4700"/>
      <w:bookmarkStart w:id="39"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0" w:name="_Toc9022"/>
      <w:r>
        <w:rPr>
          <w:rFonts w:hint="eastAsia" w:ascii="黑体" w:hAnsi="宋体" w:eastAsia="黑体" w:cs="宋体"/>
          <w:b/>
          <w:bCs/>
          <w:color w:val="auto"/>
          <w:kern w:val="0"/>
          <w:sz w:val="32"/>
          <w:szCs w:val="32"/>
          <w:highlight w:val="none"/>
        </w:rPr>
        <w:t>第四章  评标办法及评分标准</w:t>
      </w:r>
      <w:bookmarkEnd w:id="38"/>
      <w:bookmarkEnd w:id="40"/>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4"/>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工程质量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1"/>
                <w:szCs w:val="21"/>
                <w:u w:val="none"/>
                <w:lang w:val="en-US" w:eastAsia="zh-CN" w:bidi="ar"/>
              </w:rPr>
              <w:t>分）</w:t>
            </w:r>
          </w:p>
        </w:tc>
        <w:tc>
          <w:tcPr>
            <w:tcW w:w="2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施工方案、技术标准、质量管理、安全管理、文明施工管理、工程进度管理等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根据投标人所附主要施工方案及技术措施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000000"/>
                <w:kern w:val="0"/>
                <w:sz w:val="21"/>
                <w:szCs w:val="21"/>
                <w:u w:val="none"/>
                <w:lang w:val="en-US" w:eastAsia="zh-CN" w:bidi="ar"/>
              </w:rPr>
              <w:t>工程进度管理、</w:t>
            </w:r>
            <w:r>
              <w:rPr>
                <w:rFonts w:hint="eastAsia" w:ascii="宋体" w:hAnsi="宋体" w:eastAsia="宋体" w:cs="宋体"/>
                <w:color w:val="auto"/>
                <w:sz w:val="21"/>
                <w:szCs w:val="21"/>
                <w:highlight w:val="none"/>
              </w:rPr>
              <w:t>工期保证措施</w:t>
            </w:r>
            <w:r>
              <w:rPr>
                <w:rFonts w:hint="eastAsia" w:ascii="宋体" w:hAnsi="宋体" w:eastAsia="宋体" w:cs="宋体"/>
                <w:color w:val="auto"/>
                <w:sz w:val="21"/>
                <w:szCs w:val="21"/>
                <w:highlight w:val="none"/>
                <w:lang w:val="en-US" w:eastAsia="zh-CN"/>
              </w:rPr>
              <w:t>等相关内容进行打分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资质等级、证书、类似业绩、专业技术人员水平</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根据投标人提供相关证书、业绩及人员证件的复印件等资料进行打分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2140" w:type="dxa"/>
            <w:noWrap w:val="0"/>
            <w:vAlign w:val="center"/>
          </w:tcPr>
          <w:p>
            <w:pPr>
              <w:pStyle w:val="48"/>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服务承诺</w:t>
            </w:r>
          </w:p>
        </w:tc>
        <w:tc>
          <w:tcPr>
            <w:tcW w:w="6103" w:type="dxa"/>
            <w:noWrap w:val="0"/>
            <w:vAlign w:val="center"/>
          </w:tcPr>
          <w:p>
            <w:pPr>
              <w:shd w:val="clear" w:color="auto" w:fill="auto"/>
              <w:spacing w:line="400" w:lineRule="exact"/>
              <w:rPr>
                <w:rFonts w:hint="eastAsia" w:ascii="宋体" w:hAnsi="宋体" w:eastAsia="宋体" w:cs="宋体"/>
                <w:b w:val="0"/>
                <w:bCs w:val="0"/>
                <w:color w:val="auto"/>
                <w:kern w:val="2"/>
                <w:sz w:val="21"/>
                <w:szCs w:val="21"/>
                <w:highlight w:val="none"/>
              </w:rPr>
            </w:pPr>
            <w:r>
              <w:rPr>
                <w:rFonts w:hint="eastAsia" w:hAnsi="宋体" w:cs="宋体"/>
                <w:sz w:val="21"/>
                <w:szCs w:val="21"/>
              </w:rPr>
              <w:t>协调周边关系，资金、技术、机械设备投入等方面的服务承诺</w:t>
            </w:r>
            <w:r>
              <w:rPr>
                <w:rFonts w:hint="eastAsia" w:hAnsi="宋体" w:cs="宋体"/>
                <w:sz w:val="21"/>
                <w:szCs w:val="21"/>
                <w:lang w:eastAsia="zh-CN"/>
              </w:rPr>
              <w:t>，</w:t>
            </w:r>
            <w:r>
              <w:rPr>
                <w:rFonts w:hint="eastAsia" w:hAnsi="宋体" w:cs="宋体"/>
                <w:sz w:val="21"/>
                <w:szCs w:val="21"/>
              </w:rPr>
              <w:t>投标人保修期内的服务承诺</w:t>
            </w:r>
            <w:r>
              <w:rPr>
                <w:rFonts w:hint="eastAsia" w:hAnsi="宋体" w:cs="宋体"/>
                <w:sz w:val="21"/>
                <w:szCs w:val="21"/>
                <w:lang w:eastAsia="zh-CN"/>
              </w:rPr>
              <w:t>，</w:t>
            </w:r>
            <w:r>
              <w:rPr>
                <w:rFonts w:hint="eastAsia" w:hAnsi="宋体" w:cs="宋体"/>
                <w:sz w:val="21"/>
                <w:szCs w:val="21"/>
              </w:rPr>
              <w:t>满足招标文件要求并提供其他优惠条件的</w:t>
            </w:r>
            <w:r>
              <w:rPr>
                <w:rFonts w:hint="eastAsia"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39"/>
    <w:p>
      <w:pPr>
        <w:rPr>
          <w:color w:val="auto"/>
          <w:highlight w:val="none"/>
        </w:rPr>
      </w:pPr>
      <w:bookmarkStart w:id="41" w:name="_Toc1947"/>
      <w:bookmarkStart w:id="42" w:name="_Toc1482"/>
      <w:bookmarkStart w:id="43" w:name="_Toc256519703"/>
      <w:bookmarkStart w:id="44" w:name="_Toc326786897"/>
    </w:p>
    <w:p>
      <w:pPr>
        <w:pStyle w:val="4"/>
        <w:snapToGrid w:val="0"/>
        <w:spacing w:before="0" w:after="0" w:line="480" w:lineRule="auto"/>
        <w:jc w:val="center"/>
        <w:rPr>
          <w:color w:val="auto"/>
          <w:sz w:val="28"/>
          <w:szCs w:val="28"/>
          <w:highlight w:val="yellow"/>
        </w:rPr>
      </w:pPr>
      <w:bookmarkStart w:id="45" w:name="_Toc28988"/>
      <w:r>
        <w:rPr>
          <w:rFonts w:hint="eastAsia"/>
          <w:color w:val="auto"/>
          <w:sz w:val="28"/>
          <w:szCs w:val="28"/>
          <w:highlight w:val="none"/>
        </w:rPr>
        <w:t>第五章  采购合同</w:t>
      </w:r>
      <w:bookmarkEnd w:id="45"/>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4"/>
        <w:jc w:val="center"/>
        <w:rPr>
          <w:rFonts w:ascii="宋体" w:hAnsi="宋体" w:cs="宋体"/>
          <w:color w:val="auto"/>
          <w:kern w:val="0"/>
          <w:highlight w:val="none"/>
        </w:rPr>
      </w:pPr>
      <w:bookmarkStart w:id="46" w:name="_Toc2638"/>
      <w:r>
        <w:rPr>
          <w:rFonts w:hint="eastAsia"/>
          <w:color w:val="auto"/>
          <w:sz w:val="32"/>
          <w:szCs w:val="32"/>
          <w:highlight w:val="none"/>
        </w:rPr>
        <w:t>第六章  投标文件格式</w:t>
      </w:r>
      <w:bookmarkEnd w:id="41"/>
      <w:bookmarkEnd w:id="42"/>
      <w:bookmarkEnd w:id="46"/>
    </w:p>
    <w:p>
      <w:pPr>
        <w:spacing w:line="440" w:lineRule="exact"/>
        <w:rPr>
          <w:color w:val="auto"/>
          <w:sz w:val="24"/>
          <w:highlight w:val="none"/>
        </w:rPr>
      </w:pPr>
    </w:p>
    <w:p>
      <w:pPr>
        <w:jc w:val="center"/>
        <w:rPr>
          <w:b/>
          <w:bCs/>
          <w:color w:val="auto"/>
          <w:sz w:val="32"/>
          <w:szCs w:val="32"/>
          <w:highlight w:val="none"/>
        </w:rPr>
      </w:pPr>
      <w:bookmarkStart w:id="47" w:name="_Toc13604"/>
      <w:r>
        <w:rPr>
          <w:rFonts w:hint="eastAsia"/>
          <w:b/>
          <w:bCs/>
          <w:color w:val="auto"/>
          <w:sz w:val="32"/>
          <w:szCs w:val="32"/>
          <w:highlight w:val="none"/>
        </w:rPr>
        <w:t>目    录</w:t>
      </w:r>
      <w:bookmarkEnd w:id="47"/>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48" w:name="_Toc11308"/>
      <w:r>
        <w:rPr>
          <w:rFonts w:hint="eastAsia"/>
          <w:color w:val="auto"/>
          <w:sz w:val="24"/>
          <w:highlight w:val="none"/>
        </w:rPr>
        <w:t>附件1投标文件封面（格式）</w:t>
      </w:r>
      <w:bookmarkEnd w:id="48"/>
    </w:p>
    <w:p>
      <w:pPr>
        <w:snapToGrid w:val="0"/>
        <w:spacing w:line="360" w:lineRule="auto"/>
        <w:ind w:firstLine="480" w:firstLineChars="200"/>
        <w:rPr>
          <w:color w:val="auto"/>
          <w:sz w:val="24"/>
          <w:highlight w:val="none"/>
        </w:rPr>
      </w:pPr>
      <w:bookmarkStart w:id="49" w:name="_Toc25345"/>
      <w:r>
        <w:rPr>
          <w:rFonts w:hint="eastAsia"/>
          <w:color w:val="auto"/>
          <w:sz w:val="24"/>
          <w:highlight w:val="none"/>
        </w:rPr>
        <w:t>附件2 投标书（格式）</w:t>
      </w:r>
      <w:bookmarkEnd w:id="49"/>
    </w:p>
    <w:p>
      <w:pPr>
        <w:snapToGrid w:val="0"/>
        <w:spacing w:line="360" w:lineRule="auto"/>
        <w:ind w:firstLine="480" w:firstLineChars="200"/>
        <w:rPr>
          <w:color w:val="auto"/>
          <w:sz w:val="24"/>
          <w:highlight w:val="none"/>
        </w:rPr>
      </w:pPr>
      <w:bookmarkStart w:id="50" w:name="_Toc10217"/>
      <w:r>
        <w:rPr>
          <w:rFonts w:hint="eastAsia"/>
          <w:color w:val="auto"/>
          <w:sz w:val="24"/>
          <w:highlight w:val="none"/>
        </w:rPr>
        <w:t>附件3 开标一览表（格式）</w:t>
      </w:r>
      <w:bookmarkEnd w:id="50"/>
    </w:p>
    <w:p>
      <w:pPr>
        <w:snapToGrid w:val="0"/>
        <w:spacing w:line="360" w:lineRule="auto"/>
        <w:ind w:firstLine="480" w:firstLineChars="200"/>
        <w:rPr>
          <w:color w:val="auto"/>
          <w:sz w:val="24"/>
          <w:highlight w:val="none"/>
        </w:rPr>
      </w:pPr>
      <w:bookmarkStart w:id="51" w:name="_Toc9579"/>
      <w:r>
        <w:rPr>
          <w:rFonts w:hint="eastAsia"/>
          <w:color w:val="auto"/>
          <w:sz w:val="24"/>
          <w:highlight w:val="none"/>
        </w:rPr>
        <w:t xml:space="preserve">附件4 </w:t>
      </w:r>
      <w:bookmarkEnd w:id="51"/>
      <w:r>
        <w:rPr>
          <w:rFonts w:hint="eastAsia"/>
          <w:color w:val="auto"/>
          <w:sz w:val="24"/>
          <w:highlight w:val="none"/>
        </w:rPr>
        <w:t>法定代表人身份证明（格式）</w:t>
      </w:r>
    </w:p>
    <w:p>
      <w:pPr>
        <w:snapToGrid w:val="0"/>
        <w:spacing w:line="360" w:lineRule="auto"/>
        <w:ind w:firstLine="480" w:firstLineChars="200"/>
        <w:rPr>
          <w:color w:val="auto"/>
          <w:sz w:val="24"/>
          <w:highlight w:val="none"/>
        </w:rPr>
      </w:pPr>
      <w:bookmarkStart w:id="52" w:name="_Toc28392"/>
      <w:r>
        <w:rPr>
          <w:rFonts w:hint="eastAsia"/>
          <w:color w:val="auto"/>
          <w:sz w:val="24"/>
          <w:highlight w:val="none"/>
        </w:rPr>
        <w:t>附件5</w:t>
      </w:r>
      <w:bookmarkEnd w:id="52"/>
      <w:r>
        <w:rPr>
          <w:rFonts w:hint="eastAsia"/>
          <w:color w:val="auto"/>
          <w:sz w:val="24"/>
          <w:highlight w:val="none"/>
          <w:lang w:val="en-US" w:eastAsia="zh-CN"/>
        </w:rPr>
        <w:t xml:space="preserve"> </w:t>
      </w:r>
      <w:r>
        <w:rPr>
          <w:rFonts w:hint="eastAsia"/>
          <w:color w:val="auto"/>
          <w:sz w:val="24"/>
          <w:highlight w:val="none"/>
        </w:rPr>
        <w:t>法定代表人授权书（格式）</w:t>
      </w:r>
    </w:p>
    <w:p>
      <w:pPr>
        <w:snapToGrid w:val="0"/>
        <w:spacing w:line="360" w:lineRule="auto"/>
        <w:ind w:firstLine="480" w:firstLineChars="200"/>
        <w:rPr>
          <w:color w:val="auto"/>
          <w:sz w:val="24"/>
          <w:highlight w:val="none"/>
        </w:rPr>
      </w:pPr>
      <w:bookmarkStart w:id="53" w:name="_Toc6234"/>
      <w:r>
        <w:rPr>
          <w:rFonts w:hint="eastAsia"/>
          <w:color w:val="auto"/>
          <w:sz w:val="24"/>
          <w:highlight w:val="none"/>
        </w:rPr>
        <w:t xml:space="preserve">附件6 </w:t>
      </w:r>
      <w:bookmarkEnd w:id="53"/>
      <w:r>
        <w:rPr>
          <w:rFonts w:hint="eastAsia"/>
          <w:color w:val="auto"/>
          <w:sz w:val="24"/>
          <w:highlight w:val="none"/>
        </w:rPr>
        <w:t>已标价的工程量清单</w:t>
      </w:r>
    </w:p>
    <w:p>
      <w:pPr>
        <w:snapToGrid w:val="0"/>
        <w:spacing w:line="360" w:lineRule="auto"/>
        <w:ind w:firstLine="480" w:firstLineChars="200"/>
        <w:rPr>
          <w:color w:val="auto"/>
          <w:sz w:val="24"/>
          <w:highlight w:val="none"/>
        </w:rPr>
      </w:pPr>
      <w:bookmarkStart w:id="54" w:name="_Toc26231"/>
      <w:r>
        <w:rPr>
          <w:rFonts w:hint="eastAsia"/>
          <w:color w:val="auto"/>
          <w:sz w:val="24"/>
          <w:highlight w:val="none"/>
        </w:rPr>
        <w:t>附件7</w:t>
      </w:r>
      <w:r>
        <w:rPr>
          <w:rFonts w:hint="eastAsia"/>
          <w:color w:val="auto"/>
          <w:sz w:val="24"/>
          <w:highlight w:val="none"/>
          <w:lang w:val="en-US" w:eastAsia="zh-CN"/>
        </w:rPr>
        <w:t xml:space="preserve"> </w:t>
      </w:r>
      <w:bookmarkEnd w:id="54"/>
      <w:r>
        <w:rPr>
          <w:rFonts w:hint="eastAsia"/>
          <w:color w:val="auto"/>
          <w:sz w:val="24"/>
          <w:highlight w:val="none"/>
        </w:rPr>
        <w:t>证明文件</w:t>
      </w:r>
    </w:p>
    <w:p>
      <w:pPr>
        <w:snapToGrid w:val="0"/>
        <w:spacing w:line="360" w:lineRule="auto"/>
        <w:ind w:firstLine="480" w:firstLineChars="200"/>
        <w:rPr>
          <w:color w:val="auto"/>
          <w:sz w:val="24"/>
          <w:highlight w:val="none"/>
        </w:rPr>
      </w:pPr>
      <w:bookmarkStart w:id="55" w:name="_Toc18484"/>
      <w:r>
        <w:rPr>
          <w:rFonts w:hint="eastAsia"/>
          <w:color w:val="auto"/>
          <w:sz w:val="24"/>
          <w:highlight w:val="none"/>
        </w:rPr>
        <w:t>附件8</w:t>
      </w:r>
      <w:r>
        <w:rPr>
          <w:rFonts w:hint="eastAsia"/>
          <w:color w:val="auto"/>
          <w:sz w:val="24"/>
          <w:highlight w:val="none"/>
          <w:lang w:val="en-US" w:eastAsia="zh-CN"/>
        </w:rPr>
        <w:t xml:space="preserve"> </w:t>
      </w:r>
      <w:bookmarkEnd w:id="55"/>
      <w:r>
        <w:rPr>
          <w:rFonts w:hint="eastAsia"/>
          <w:color w:val="auto"/>
          <w:sz w:val="24"/>
          <w:highlight w:val="none"/>
        </w:rPr>
        <w:t>供应商承诺书（格式）</w:t>
      </w:r>
    </w:p>
    <w:p>
      <w:pPr>
        <w:snapToGrid w:val="0"/>
        <w:spacing w:line="360" w:lineRule="auto"/>
        <w:ind w:firstLine="480" w:firstLineChars="200"/>
        <w:rPr>
          <w:color w:val="auto"/>
          <w:sz w:val="24"/>
          <w:highlight w:val="none"/>
        </w:rPr>
      </w:pPr>
      <w:bookmarkStart w:id="56" w:name="_Toc31857"/>
      <w:r>
        <w:rPr>
          <w:rFonts w:hint="eastAsia"/>
          <w:color w:val="auto"/>
          <w:sz w:val="24"/>
          <w:highlight w:val="none"/>
        </w:rPr>
        <w:t xml:space="preserve">附件9 </w:t>
      </w:r>
      <w:bookmarkEnd w:id="56"/>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48"/>
        <w:rPr>
          <w:rFonts w:hAnsi="宋体"/>
          <w:b/>
          <w:bCs/>
          <w:color w:val="auto"/>
          <w:highlight w:val="none"/>
        </w:rPr>
      </w:pPr>
    </w:p>
    <w:p>
      <w:pPr>
        <w:pStyle w:val="48"/>
        <w:rPr>
          <w:rFonts w:hAnsi="宋体"/>
          <w:b/>
          <w:bCs/>
          <w:color w:val="auto"/>
          <w:highlight w:val="none"/>
        </w:rPr>
      </w:pPr>
    </w:p>
    <w:p>
      <w:pPr>
        <w:rPr>
          <w:color w:val="auto"/>
          <w:highlight w:val="none"/>
        </w:rPr>
      </w:pPr>
      <w:r>
        <w:rPr>
          <w:rFonts w:hint="eastAsia"/>
          <w:color w:val="auto"/>
          <w:highlight w:val="none"/>
        </w:rPr>
        <w:br w:type="page"/>
      </w:r>
    </w:p>
    <w:p>
      <w:pPr>
        <w:pStyle w:val="12"/>
        <w:rPr>
          <w:color w:val="auto"/>
          <w:highlight w:val="none"/>
        </w:rPr>
      </w:pPr>
    </w:p>
    <w:p>
      <w:pPr>
        <w:pStyle w:val="2"/>
        <w:rPr>
          <w:color w:val="auto"/>
          <w:highlight w:val="none"/>
        </w:rPr>
      </w:pPr>
      <w:bookmarkStart w:id="57" w:name="_Toc24743"/>
      <w:bookmarkStart w:id="58" w:name="_Toc31798"/>
      <w:r>
        <w:rPr>
          <w:rFonts w:hint="eastAsia"/>
          <w:color w:val="auto"/>
          <w:highlight w:val="none"/>
        </w:rPr>
        <w:t>附件1               投标文件封面（格式）</w:t>
      </w:r>
      <w:bookmarkEnd w:id="57"/>
      <w:bookmarkEnd w:id="58"/>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8"/>
        <w:spacing w:line="360" w:lineRule="auto"/>
        <w:rPr>
          <w:rFonts w:hint="eastAsia" w:ascii="宋体" w:hAnsi="宋体" w:eastAsia="宋体" w:cs="宋体"/>
          <w:color w:val="auto"/>
          <w:highlight w:val="none"/>
        </w:rPr>
      </w:pPr>
    </w:p>
    <w:p>
      <w:pPr>
        <w:pStyle w:val="48"/>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59" w:name="_Toc8818"/>
      <w:bookmarkStart w:id="60" w:name="_Toc14560"/>
      <w:r>
        <w:rPr>
          <w:rFonts w:hint="eastAsia"/>
          <w:color w:val="auto"/>
          <w:highlight w:val="none"/>
        </w:rPr>
        <w:t>附件2               投  标  书（格式）</w:t>
      </w:r>
      <w:bookmarkEnd w:id="59"/>
      <w:bookmarkEnd w:id="60"/>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eastAsia="宋体" w:cs="宋体"/>
          <w:kern w:val="0"/>
          <w:sz w:val="21"/>
          <w:szCs w:val="21"/>
          <w:highlight w:val="none"/>
        </w:rPr>
        <w:t>已标价的工程量清单</w:t>
      </w:r>
      <w:r>
        <w:rPr>
          <w:rFonts w:hint="eastAsia" w:ascii="宋体" w:hAnsi="宋体" w:cs="宋体"/>
          <w:color w:val="auto"/>
          <w:kern w:val="0"/>
          <w:szCs w:val="21"/>
          <w:highlight w:val="none"/>
        </w:rPr>
        <w:t>。</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1" w:name="_Toc7838"/>
      <w:r>
        <w:rPr>
          <w:rFonts w:hint="eastAsia"/>
          <w:color w:val="auto"/>
          <w:highlight w:val="none"/>
        </w:rPr>
        <w:t>附件3               开标一览表</w:t>
      </w:r>
      <w:bookmarkEnd w:id="61"/>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eastAsia="宋体" w:cs="宋体"/>
                <w:sz w:val="21"/>
                <w:szCs w:val="21"/>
              </w:rPr>
              <w:t>工期</w:t>
            </w:r>
          </w:p>
        </w:tc>
        <w:tc>
          <w:tcPr>
            <w:tcW w:w="7708" w:type="dxa"/>
            <w:noWrap/>
            <w:vAlign w:val="center"/>
          </w:tcPr>
          <w:p>
            <w:pPr>
              <w:autoSpaceDE w:val="0"/>
              <w:autoSpaceDN w:val="0"/>
              <w:jc w:val="left"/>
              <w:rPr>
                <w:rFonts w:ascii="宋体" w:hAnsi="宋体"/>
                <w:color w:val="auto"/>
                <w:szCs w:val="21"/>
                <w:highlight w:val="none"/>
              </w:rPr>
            </w:pPr>
            <w:r>
              <w:rPr>
                <w:rFonts w:hint="eastAsia" w:ascii="宋体" w:hAnsi="宋体" w:eastAsia="宋体" w:cs="宋体"/>
                <w:sz w:val="21"/>
                <w:szCs w:val="21"/>
              </w:rPr>
              <w:t>合同签订后</w:t>
            </w:r>
            <w:r>
              <w:rPr>
                <w:rFonts w:hint="eastAsia" w:ascii="宋体" w:hAnsi="宋体" w:eastAsia="宋体" w:cs="宋体"/>
                <w:sz w:val="21"/>
                <w:szCs w:val="21"/>
                <w:u w:val="single"/>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ascii="宋体" w:hAnsi="宋体"/>
                <w:color w:val="auto"/>
                <w:szCs w:val="21"/>
                <w:highlight w:val="none"/>
              </w:rPr>
            </w:pPr>
            <w:r>
              <w:rPr>
                <w:rFonts w:hint="eastAsia" w:ascii="宋体" w:hAnsi="宋体" w:eastAsia="宋体" w:cs="宋体"/>
                <w:sz w:val="21"/>
                <w:szCs w:val="21"/>
              </w:rPr>
              <w:t>质量</w:t>
            </w:r>
          </w:p>
        </w:tc>
        <w:tc>
          <w:tcPr>
            <w:tcW w:w="7708" w:type="dxa"/>
            <w:noWrap/>
            <w:vAlign w:val="top"/>
          </w:tcPr>
          <w:p>
            <w:pPr>
              <w:autoSpaceDE w:val="0"/>
              <w:autoSpaceDN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2" w:name="_Toc11620"/>
      <w:bookmarkStart w:id="63" w:name="_Toc20877"/>
      <w:r>
        <w:rPr>
          <w:rFonts w:hint="eastAsia" w:ascii="宋体" w:hAnsi="宋体"/>
          <w:color w:val="auto"/>
          <w:szCs w:val="21"/>
          <w:highlight w:val="none"/>
        </w:rPr>
        <w:t>投标人（全称并加盖公章）：</w:t>
      </w:r>
      <w:bookmarkEnd w:id="62"/>
      <w:bookmarkEnd w:id="63"/>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64" w:name="_Toc12222"/>
      <w:bookmarkStart w:id="65" w:name="_Toc625"/>
      <w:r>
        <w:rPr>
          <w:rFonts w:hint="eastAsia" w:ascii="宋体" w:hAnsi="宋体"/>
          <w:color w:val="auto"/>
          <w:szCs w:val="21"/>
          <w:highlight w:val="none"/>
        </w:rPr>
        <w:t>法定代表人或其委托代理人（签字）：</w:t>
      </w:r>
      <w:bookmarkEnd w:id="64"/>
      <w:bookmarkEnd w:id="65"/>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66" w:name="_Toc1330"/>
      <w:bookmarkStart w:id="67" w:name="_Toc9950"/>
      <w:r>
        <w:rPr>
          <w:rFonts w:hint="eastAsia" w:ascii="宋体" w:hAnsi="宋体"/>
          <w:color w:val="auto"/>
          <w:szCs w:val="21"/>
          <w:highlight w:val="none"/>
        </w:rPr>
        <w:t>年  月  日</w:t>
      </w:r>
      <w:bookmarkEnd w:id="66"/>
      <w:bookmarkEnd w:id="67"/>
    </w:p>
    <w:p>
      <w:pPr>
        <w:rPr>
          <w:color w:val="auto"/>
          <w:highlight w:val="none"/>
        </w:rPr>
      </w:pPr>
      <w:r>
        <w:rPr>
          <w:color w:val="auto"/>
          <w:highlight w:val="none"/>
        </w:rPr>
        <w:br w:type="page"/>
      </w:r>
    </w:p>
    <w:bookmarkEnd w:id="43"/>
    <w:bookmarkEnd w:id="44"/>
    <w:p>
      <w:pPr>
        <w:pStyle w:val="29"/>
        <w:ind w:left="0" w:leftChars="0" w:firstLine="0" w:firstLineChars="0"/>
      </w:pPr>
    </w:p>
    <w:p>
      <w:pPr>
        <w:widowControl/>
        <w:wordWrap w:val="0"/>
        <w:spacing w:line="460" w:lineRule="exact"/>
        <w:jc w:val="left"/>
        <w:outlineLvl w:val="0"/>
        <w:rPr>
          <w:rFonts w:ascii="Arial" w:hAnsi="Arial" w:eastAsia="新宋体"/>
          <w:b/>
          <w:color w:val="auto"/>
          <w:sz w:val="28"/>
          <w:highlight w:val="none"/>
        </w:rPr>
      </w:pPr>
      <w:bookmarkStart w:id="68" w:name="_Toc31526"/>
      <w:bookmarkStart w:id="69" w:name="_Toc28621"/>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4</w:t>
      </w:r>
      <w:r>
        <w:rPr>
          <w:rFonts w:hint="eastAsia" w:ascii="Arial" w:hAnsi="Arial" w:eastAsia="新宋体"/>
          <w:b/>
          <w:color w:val="auto"/>
          <w:sz w:val="28"/>
          <w:highlight w:val="none"/>
        </w:rPr>
        <w:t xml:space="preserve">               法定代表人身份证明（格式）</w:t>
      </w:r>
      <w:bookmarkEnd w:id="68"/>
      <w:bookmarkEnd w:id="69"/>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70" w:name="_Toc13976"/>
      <w:bookmarkStart w:id="71" w:name="_Toc30519"/>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5</w:t>
      </w:r>
      <w:r>
        <w:rPr>
          <w:rFonts w:hint="eastAsia" w:ascii="Arial" w:hAnsi="Arial" w:eastAsia="新宋体"/>
          <w:b/>
          <w:color w:val="auto"/>
          <w:sz w:val="28"/>
          <w:highlight w:val="none"/>
        </w:rPr>
        <w:t xml:space="preserve">               法定代表人授权书（格式）</w:t>
      </w:r>
      <w:bookmarkEnd w:id="70"/>
      <w:bookmarkEnd w:id="71"/>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hint="default" w:ascii="宋体" w:hAnsi="宋体" w:eastAsia="新宋体" w:cs="宋体"/>
          <w:b/>
          <w:color w:val="auto"/>
          <w:kern w:val="0"/>
          <w:sz w:val="24"/>
          <w:highlight w:val="none"/>
          <w:lang w:val="en-US" w:eastAsia="zh-CN"/>
        </w:rPr>
      </w:pPr>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6</w:t>
      </w:r>
      <w:r>
        <w:rPr>
          <w:rFonts w:hint="eastAsia" w:ascii="Arial" w:hAnsi="Arial" w:eastAsia="新宋体"/>
          <w:b/>
          <w:color w:val="auto"/>
          <w:sz w:val="28"/>
          <w:highlight w:val="none"/>
        </w:rPr>
        <w:t xml:space="preserve">        </w:t>
      </w:r>
      <w:r>
        <w:rPr>
          <w:rFonts w:hint="eastAsia" w:ascii="Arial" w:hAnsi="Arial" w:eastAsia="新宋体"/>
          <w:b/>
          <w:color w:val="auto"/>
          <w:sz w:val="28"/>
          <w:highlight w:val="none"/>
          <w:lang w:val="en-US" w:eastAsia="zh-CN"/>
        </w:rPr>
        <w:t xml:space="preserve">  </w:t>
      </w:r>
      <w:r>
        <w:rPr>
          <w:rFonts w:hint="eastAsia" w:ascii="Arial" w:hAnsi="Arial" w:eastAsia="新宋体"/>
          <w:b/>
          <w:color w:val="auto"/>
          <w:sz w:val="28"/>
          <w:highlight w:val="none"/>
        </w:rPr>
        <w:t xml:space="preserve">       </w:t>
      </w:r>
      <w:r>
        <w:rPr>
          <w:rFonts w:hint="eastAsia" w:ascii="Arial" w:hAnsi="Arial" w:eastAsia="新宋体"/>
          <w:b/>
          <w:color w:val="auto"/>
          <w:sz w:val="28"/>
          <w:highlight w:val="none"/>
          <w:lang w:val="en-US" w:eastAsia="zh-CN"/>
        </w:rPr>
        <w:t>已标价的工程量清单</w:t>
      </w: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0"/>
        <w:rPr>
          <w:rFonts w:ascii="宋体" w:hAnsi="宋体" w:cs="宋体"/>
          <w:b/>
          <w:color w:val="auto"/>
          <w:kern w:val="0"/>
          <w:sz w:val="24"/>
          <w:highlight w:val="none"/>
        </w:rPr>
      </w:pP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0"/>
        <w:rPr>
          <w:rFonts w:ascii="宋体" w:hAnsi="宋体" w:cs="宋体"/>
          <w:b/>
          <w:color w:val="auto"/>
          <w:kern w:val="0"/>
          <w:sz w:val="24"/>
          <w:highlight w:val="none"/>
        </w:rPr>
      </w:pPr>
    </w:p>
    <w:p>
      <w:pPr>
        <w:pStyle w:val="31"/>
        <w:rPr>
          <w:rFonts w:ascii="宋体" w:hAnsi="宋体" w:cs="宋体"/>
          <w:b/>
          <w:color w:val="auto"/>
          <w:kern w:val="0"/>
          <w:sz w:val="24"/>
          <w:highlight w:val="none"/>
        </w:rPr>
      </w:pPr>
    </w:p>
    <w:p>
      <w:pPr>
        <w:rPr>
          <w:rFonts w:ascii="宋体" w:hAnsi="宋体" w:cs="宋体"/>
          <w:b/>
          <w:color w:val="auto"/>
          <w:kern w:val="0"/>
          <w:sz w:val="24"/>
          <w:highlight w:val="none"/>
        </w:rPr>
      </w:pPr>
    </w:p>
    <w:p>
      <w:pPr>
        <w:pStyle w:val="48"/>
      </w:pPr>
    </w:p>
    <w:p>
      <w:pPr>
        <w:widowControl/>
        <w:snapToGrid w:val="0"/>
        <w:spacing w:before="156" w:after="156" w:line="360" w:lineRule="auto"/>
        <w:jc w:val="left"/>
        <w:outlineLvl w:val="0"/>
        <w:rPr>
          <w:rFonts w:ascii="宋体" w:hAnsi="宋体" w:cs="宋体"/>
          <w:b/>
          <w:color w:val="auto"/>
          <w:kern w:val="0"/>
          <w:sz w:val="24"/>
          <w:highlight w:val="none"/>
        </w:rPr>
      </w:pPr>
      <w:bookmarkStart w:id="72" w:name="_Toc24693"/>
      <w:bookmarkStart w:id="73" w:name="_Toc18105"/>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7</w:t>
      </w:r>
      <w:r>
        <w:rPr>
          <w:rFonts w:hint="eastAsia" w:ascii="Arial" w:hAnsi="Arial" w:eastAsia="新宋体"/>
          <w:b/>
          <w:color w:val="auto"/>
          <w:sz w:val="28"/>
          <w:highlight w:val="none"/>
        </w:rPr>
        <w:t xml:space="preserve">               证明文件</w:t>
      </w:r>
      <w:bookmarkEnd w:id="72"/>
      <w:bookmarkEnd w:id="73"/>
    </w:p>
    <w:p>
      <w:pPr>
        <w:pStyle w:val="3"/>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3"/>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3"/>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74" w:name="_Toc17966"/>
    </w:p>
    <w:p>
      <w:pPr>
        <w:pStyle w:val="3"/>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3"/>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3"/>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75" w:name="_Toc12888"/>
      <w:bookmarkStart w:id="76" w:name="_Toc13726"/>
      <w:r>
        <w:rPr>
          <w:rFonts w:hint="eastAsia" w:ascii="宋体" w:hAnsi="宋体" w:cs="Lucida Sans Unicode"/>
          <w:b/>
          <w:color w:val="auto"/>
          <w:kern w:val="0"/>
          <w:sz w:val="28"/>
          <w:szCs w:val="28"/>
          <w:highlight w:val="none"/>
        </w:rPr>
        <w:t>附件</w:t>
      </w:r>
      <w:r>
        <w:rPr>
          <w:rFonts w:hint="eastAsia" w:ascii="宋体" w:hAnsi="宋体" w:cs="Lucida Sans Unicode"/>
          <w:b/>
          <w:color w:val="auto"/>
          <w:kern w:val="0"/>
          <w:sz w:val="28"/>
          <w:szCs w:val="28"/>
          <w:highlight w:val="none"/>
          <w:lang w:val="en-US" w:eastAsia="zh-CN"/>
        </w:rPr>
        <w:t>8</w:t>
      </w:r>
      <w:r>
        <w:rPr>
          <w:rFonts w:hint="eastAsia" w:ascii="宋体" w:hAnsi="宋体" w:cs="Lucida Sans Unicode"/>
          <w:b/>
          <w:color w:val="auto"/>
          <w:kern w:val="0"/>
          <w:sz w:val="28"/>
          <w:szCs w:val="28"/>
          <w:highlight w:val="none"/>
        </w:rPr>
        <w:t xml:space="preserve">       </w:t>
      </w:r>
      <w:bookmarkEnd w:id="74"/>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75"/>
      <w:bookmarkEnd w:id="76"/>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附件9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1、我方承诺已经具备</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文件中规定的供应商应当具备的条件。我方愿意向贵方提供任何与本竞争性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项目有关的数据、情况和技术资料，并根据需要提供一切承诺的证明材料，并保证其真实、合法、有效。</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2、我方承诺在竞争性</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谈判活动中提供的各种材料真实有效。</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3、我方同意在</w:t>
      </w:r>
      <w:r>
        <w:rPr>
          <w:rFonts w:hint="eastAsia" w:ascii="宋体" w:hAnsi="宋体" w:cs="宋体"/>
          <w:color w:val="auto"/>
          <w:highlight w:val="none"/>
          <w:lang w:val="en-US" w:eastAsia="zh-CN"/>
        </w:rPr>
        <w:t>投标</w:t>
      </w:r>
      <w:r>
        <w:rPr>
          <w:rFonts w:hint="eastAsia" w:ascii="宋体" w:hAnsi="宋体" w:eastAsia="宋体" w:cs="宋体"/>
          <w:color w:val="auto"/>
          <w:highlight w:val="none"/>
        </w:rPr>
        <w:t>文件有效期内遵守本响应性文件中的承诺且在此期限期满之前均具有约束力。如果我方成交，响应性文件有效期与合同履行期相同。</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4、我方已详细审查全部竞争性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文件，包括修改文件（如有的话）和有关附件，将自行承担因对全部竞争性谈判文件理解不正确或误解而产生的相应后果。</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5、我方保证尊重</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小组的评审结果，完全理解本采购项目最低报价不作为成交的保证。</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6、我方理解并遵守竞争性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文件的全部规定。</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7、如果被确定为成交供应商，我方同意按竞争性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文件的规定领取成交通知书并缴纳服务费。否则，视为我方成交后自动放弃成交资格，承担由此引起的一切后果。</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8、如果被确定为成交供应商，按照</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文件的规定与采购人签订采购合同。否则，视为我方成交后无正当理由不与采购人签订合同并承担相应法律责任。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9、以上事项如有虚假或隐瞒，我方愿意承担一切后果和责任。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1"/>
      </w:pPr>
    </w:p>
    <w:p>
      <w:pPr>
        <w:widowControl/>
        <w:snapToGrid w:val="0"/>
        <w:spacing w:line="360" w:lineRule="auto"/>
        <w:jc w:val="center"/>
        <w:outlineLvl w:val="0"/>
        <w:rPr>
          <w:rFonts w:ascii="宋体" w:hAnsi="宋体" w:cs="Lucida Sans Unicode"/>
          <w:b/>
          <w:color w:val="auto"/>
          <w:kern w:val="0"/>
          <w:sz w:val="24"/>
          <w:highlight w:val="none"/>
        </w:rPr>
      </w:pPr>
      <w:bookmarkStart w:id="77" w:name="_Toc25094"/>
      <w:bookmarkStart w:id="78" w:name="_Toc23394"/>
      <w:r>
        <w:rPr>
          <w:rFonts w:hint="eastAsia" w:ascii="宋体" w:hAnsi="宋体" w:cs="Lucida Sans Unicode"/>
          <w:b/>
          <w:color w:val="auto"/>
          <w:kern w:val="0"/>
          <w:sz w:val="24"/>
          <w:highlight w:val="none"/>
        </w:rPr>
        <w:t>投标人认为有必要的其他资料</w:t>
      </w:r>
      <w:bookmarkEnd w:id="77"/>
      <w:bookmarkEnd w:id="78"/>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both"/>
        <w:rPr>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default"/>
        <w:lang w:val="en-US"/>
      </w:rPr>
    </w:pPr>
    <w:r>
      <w:rPr>
        <w:rFonts w:hint="eastAsia" w:ascii="宋体" w:hAnsi="宋体" w:eastAsia="宋体" w:cs="宋体"/>
        <w:color w:val="auto"/>
        <w:szCs w:val="21"/>
        <w:highlight w:val="none"/>
        <w:shd w:val="clear" w:color="auto" w:fill="FFFFFF"/>
        <w:lang w:val="en-US" w:eastAsia="zh-CN"/>
      </w:rPr>
      <w:t>驻马店市中心医院手术室移动C臂机房放射防护及装修改造工程</w:t>
    </w:r>
    <w:r>
      <w:rPr>
        <w:rFonts w:hint="eastAsia" w:ascii="宋体" w:hAnsi="宋体" w:cs="宋体"/>
        <w:color w:val="auto"/>
        <w:szCs w:val="21"/>
        <w:highlight w:val="none"/>
        <w:shd w:val="clear" w:color="auto" w:fill="FFFFFF"/>
        <w:lang w:val="en-US"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default"/>
        <w:lang w:val="en-US"/>
      </w:rPr>
    </w:pPr>
    <w:r>
      <w:rPr>
        <w:rFonts w:hint="eastAsia" w:ascii="宋体" w:hAnsi="宋体" w:eastAsia="宋体" w:cs="宋体"/>
        <w:color w:val="auto"/>
        <w:szCs w:val="21"/>
        <w:highlight w:val="none"/>
        <w:shd w:val="clear" w:color="auto" w:fill="FFFFFF"/>
        <w:lang w:val="en-US" w:eastAsia="zh-CN"/>
      </w:rPr>
      <w:t>驻马店市中心医院手术室移动C臂机房放射防护及装修改造工程</w:t>
    </w:r>
    <w:r>
      <w:rPr>
        <w:rFonts w:hint="eastAsia" w:ascii="宋体" w:hAnsi="宋体" w:cs="宋体"/>
        <w:color w:val="auto"/>
        <w:szCs w:val="21"/>
        <w:highlight w:val="none"/>
        <w:shd w:val="clear" w:color="auto" w:fill="FFFFFF"/>
        <w:lang w:val="en-US"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F9E6B"/>
    <w:multiLevelType w:val="singleLevel"/>
    <w:tmpl w:val="81AF9E6B"/>
    <w:lvl w:ilvl="0" w:tentative="0">
      <w:start w:val="2"/>
      <w:numFmt w:val="chineseCounting"/>
      <w:suff w:val="nothing"/>
      <w:lvlText w:val="%1、"/>
      <w:lvlJc w:val="left"/>
      <w:rPr>
        <w:rFonts w:hint="eastAsia"/>
      </w:rPr>
    </w:lvl>
  </w:abstractNum>
  <w:abstractNum w:abstractNumId="1">
    <w:nsid w:val="93C3247B"/>
    <w:multiLevelType w:val="singleLevel"/>
    <w:tmpl w:val="93C3247B"/>
    <w:lvl w:ilvl="0" w:tentative="0">
      <w:start w:val="2"/>
      <w:numFmt w:val="decimal"/>
      <w:suff w:val="space"/>
      <w:lvlText w:val="%1."/>
      <w:lvlJc w:val="left"/>
    </w:lvl>
  </w:abstractNum>
  <w:abstractNum w:abstractNumId="2">
    <w:nsid w:val="E8A954FB"/>
    <w:multiLevelType w:val="singleLevel"/>
    <w:tmpl w:val="E8A954FB"/>
    <w:lvl w:ilvl="0" w:tentative="0">
      <w:start w:val="1"/>
      <w:numFmt w:val="decimal"/>
      <w:suff w:val="nothing"/>
      <w:lvlText w:val="%1、"/>
      <w:lvlJc w:val="left"/>
    </w:lvl>
  </w:abstractNum>
  <w:abstractNum w:abstractNumId="3">
    <w:nsid w:val="59B6410A"/>
    <w:multiLevelType w:val="singleLevel"/>
    <w:tmpl w:val="59B6410A"/>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BE5"/>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C3DC8"/>
    <w:rsid w:val="01525212"/>
    <w:rsid w:val="01564054"/>
    <w:rsid w:val="017E6D95"/>
    <w:rsid w:val="01D715BE"/>
    <w:rsid w:val="01EB45BC"/>
    <w:rsid w:val="01FA63A5"/>
    <w:rsid w:val="02011C7D"/>
    <w:rsid w:val="02035523"/>
    <w:rsid w:val="021C6E40"/>
    <w:rsid w:val="02222FF2"/>
    <w:rsid w:val="02317257"/>
    <w:rsid w:val="02384FF4"/>
    <w:rsid w:val="023F67A9"/>
    <w:rsid w:val="025235B1"/>
    <w:rsid w:val="0262674D"/>
    <w:rsid w:val="02747B01"/>
    <w:rsid w:val="02890D36"/>
    <w:rsid w:val="02D92EF7"/>
    <w:rsid w:val="02DA4665"/>
    <w:rsid w:val="02E24D17"/>
    <w:rsid w:val="02F40325"/>
    <w:rsid w:val="031126C4"/>
    <w:rsid w:val="036A009A"/>
    <w:rsid w:val="03844805"/>
    <w:rsid w:val="03845791"/>
    <w:rsid w:val="03A011E9"/>
    <w:rsid w:val="03AE7F27"/>
    <w:rsid w:val="03B4136A"/>
    <w:rsid w:val="03BD2BCD"/>
    <w:rsid w:val="04416C20"/>
    <w:rsid w:val="047968B1"/>
    <w:rsid w:val="04870542"/>
    <w:rsid w:val="04B74397"/>
    <w:rsid w:val="05545DD3"/>
    <w:rsid w:val="05613BBA"/>
    <w:rsid w:val="056E2AD6"/>
    <w:rsid w:val="05806815"/>
    <w:rsid w:val="058251D3"/>
    <w:rsid w:val="05945CCE"/>
    <w:rsid w:val="059943D9"/>
    <w:rsid w:val="059D05A4"/>
    <w:rsid w:val="059D5E17"/>
    <w:rsid w:val="05AB0A28"/>
    <w:rsid w:val="05AB0F81"/>
    <w:rsid w:val="05B93D6B"/>
    <w:rsid w:val="05D53002"/>
    <w:rsid w:val="05D75738"/>
    <w:rsid w:val="061E7D14"/>
    <w:rsid w:val="06560AED"/>
    <w:rsid w:val="066469C9"/>
    <w:rsid w:val="066646A1"/>
    <w:rsid w:val="066761DB"/>
    <w:rsid w:val="06983B20"/>
    <w:rsid w:val="069A3B66"/>
    <w:rsid w:val="06B91765"/>
    <w:rsid w:val="06CA2AD2"/>
    <w:rsid w:val="06CE3071"/>
    <w:rsid w:val="06D33DBA"/>
    <w:rsid w:val="06E13F9F"/>
    <w:rsid w:val="06FB0AC5"/>
    <w:rsid w:val="070659F4"/>
    <w:rsid w:val="070D2D5D"/>
    <w:rsid w:val="07111B8D"/>
    <w:rsid w:val="074A5B92"/>
    <w:rsid w:val="075E3193"/>
    <w:rsid w:val="078E18EB"/>
    <w:rsid w:val="07B10EA5"/>
    <w:rsid w:val="07CE3FA1"/>
    <w:rsid w:val="07EC2ECB"/>
    <w:rsid w:val="07FE66CB"/>
    <w:rsid w:val="080B4D47"/>
    <w:rsid w:val="08321601"/>
    <w:rsid w:val="083622CC"/>
    <w:rsid w:val="083D5C91"/>
    <w:rsid w:val="0847191F"/>
    <w:rsid w:val="08591DC3"/>
    <w:rsid w:val="086D4B57"/>
    <w:rsid w:val="087C4541"/>
    <w:rsid w:val="087E5595"/>
    <w:rsid w:val="08C52D6F"/>
    <w:rsid w:val="08EF0201"/>
    <w:rsid w:val="08F41DE8"/>
    <w:rsid w:val="09737462"/>
    <w:rsid w:val="099156C3"/>
    <w:rsid w:val="09A53F39"/>
    <w:rsid w:val="09A60E13"/>
    <w:rsid w:val="09D206F0"/>
    <w:rsid w:val="0A321AC2"/>
    <w:rsid w:val="0A343D4E"/>
    <w:rsid w:val="0A3E6D2E"/>
    <w:rsid w:val="0AD13A85"/>
    <w:rsid w:val="0B091954"/>
    <w:rsid w:val="0B637D77"/>
    <w:rsid w:val="0BAB6B6A"/>
    <w:rsid w:val="0BAC324F"/>
    <w:rsid w:val="0BF72F1E"/>
    <w:rsid w:val="0C3957A5"/>
    <w:rsid w:val="0C626DA7"/>
    <w:rsid w:val="0C6876AE"/>
    <w:rsid w:val="0C720EC8"/>
    <w:rsid w:val="0C942042"/>
    <w:rsid w:val="0C943AA2"/>
    <w:rsid w:val="0C9D50DC"/>
    <w:rsid w:val="0CA13776"/>
    <w:rsid w:val="0CA5271D"/>
    <w:rsid w:val="0CAC4D10"/>
    <w:rsid w:val="0CC72121"/>
    <w:rsid w:val="0CEE5A21"/>
    <w:rsid w:val="0D0646E7"/>
    <w:rsid w:val="0D0C38CA"/>
    <w:rsid w:val="0D0E45B2"/>
    <w:rsid w:val="0D103128"/>
    <w:rsid w:val="0D1321C5"/>
    <w:rsid w:val="0D224C0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D59C9"/>
    <w:rsid w:val="0F423341"/>
    <w:rsid w:val="0F516D5A"/>
    <w:rsid w:val="0F565B36"/>
    <w:rsid w:val="0F821E7D"/>
    <w:rsid w:val="0FA933C0"/>
    <w:rsid w:val="0FE7592C"/>
    <w:rsid w:val="0FFD20F0"/>
    <w:rsid w:val="103E6E57"/>
    <w:rsid w:val="1041497B"/>
    <w:rsid w:val="10425FF6"/>
    <w:rsid w:val="109010E6"/>
    <w:rsid w:val="10AB744C"/>
    <w:rsid w:val="10B271F4"/>
    <w:rsid w:val="10C8275C"/>
    <w:rsid w:val="10E03539"/>
    <w:rsid w:val="10E82D1F"/>
    <w:rsid w:val="10EE5C94"/>
    <w:rsid w:val="110E48E7"/>
    <w:rsid w:val="113329E7"/>
    <w:rsid w:val="113F294C"/>
    <w:rsid w:val="11437C85"/>
    <w:rsid w:val="1166372C"/>
    <w:rsid w:val="11700D10"/>
    <w:rsid w:val="1178125A"/>
    <w:rsid w:val="1196056D"/>
    <w:rsid w:val="11AD38A1"/>
    <w:rsid w:val="11D34654"/>
    <w:rsid w:val="12010480"/>
    <w:rsid w:val="120E707F"/>
    <w:rsid w:val="127A7D1C"/>
    <w:rsid w:val="12836D8B"/>
    <w:rsid w:val="12891287"/>
    <w:rsid w:val="12984039"/>
    <w:rsid w:val="12AB0349"/>
    <w:rsid w:val="12B05686"/>
    <w:rsid w:val="12CB18A0"/>
    <w:rsid w:val="12CD57F1"/>
    <w:rsid w:val="12CE7AFA"/>
    <w:rsid w:val="12D67466"/>
    <w:rsid w:val="13272A5D"/>
    <w:rsid w:val="13493108"/>
    <w:rsid w:val="13733928"/>
    <w:rsid w:val="13925C0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D66ED9"/>
    <w:rsid w:val="15E2236F"/>
    <w:rsid w:val="161D09ED"/>
    <w:rsid w:val="162323A3"/>
    <w:rsid w:val="162F30B1"/>
    <w:rsid w:val="16510F12"/>
    <w:rsid w:val="166448F9"/>
    <w:rsid w:val="1677211D"/>
    <w:rsid w:val="167954F9"/>
    <w:rsid w:val="16A060BA"/>
    <w:rsid w:val="16A57EAF"/>
    <w:rsid w:val="16AC6E3F"/>
    <w:rsid w:val="16D54FA3"/>
    <w:rsid w:val="16D84D9F"/>
    <w:rsid w:val="16E94D3E"/>
    <w:rsid w:val="16EF0253"/>
    <w:rsid w:val="170D06E0"/>
    <w:rsid w:val="17223B46"/>
    <w:rsid w:val="17332185"/>
    <w:rsid w:val="17475951"/>
    <w:rsid w:val="179F2E61"/>
    <w:rsid w:val="17C227C0"/>
    <w:rsid w:val="17F55BC7"/>
    <w:rsid w:val="18097740"/>
    <w:rsid w:val="185D3C42"/>
    <w:rsid w:val="185F38AF"/>
    <w:rsid w:val="189118CC"/>
    <w:rsid w:val="18AD1BEB"/>
    <w:rsid w:val="18B3004A"/>
    <w:rsid w:val="18B96080"/>
    <w:rsid w:val="18F67868"/>
    <w:rsid w:val="190B2D88"/>
    <w:rsid w:val="190E6B63"/>
    <w:rsid w:val="19123928"/>
    <w:rsid w:val="19194264"/>
    <w:rsid w:val="19420786"/>
    <w:rsid w:val="19427EC0"/>
    <w:rsid w:val="194303E2"/>
    <w:rsid w:val="195711D7"/>
    <w:rsid w:val="195D2A3F"/>
    <w:rsid w:val="198310E9"/>
    <w:rsid w:val="198D747A"/>
    <w:rsid w:val="19A15638"/>
    <w:rsid w:val="19A30E80"/>
    <w:rsid w:val="1A125525"/>
    <w:rsid w:val="1A562AB7"/>
    <w:rsid w:val="1A5F4342"/>
    <w:rsid w:val="1A8C57B1"/>
    <w:rsid w:val="1A8C5D82"/>
    <w:rsid w:val="1A994988"/>
    <w:rsid w:val="1A9B546C"/>
    <w:rsid w:val="1AA3511F"/>
    <w:rsid w:val="1AA66729"/>
    <w:rsid w:val="1AAE3B54"/>
    <w:rsid w:val="1AC10987"/>
    <w:rsid w:val="1AEE5218"/>
    <w:rsid w:val="1B0C5B32"/>
    <w:rsid w:val="1B0D3E82"/>
    <w:rsid w:val="1B1652AB"/>
    <w:rsid w:val="1B181CD5"/>
    <w:rsid w:val="1B265306"/>
    <w:rsid w:val="1B4F2450"/>
    <w:rsid w:val="1B8C18B7"/>
    <w:rsid w:val="1BB73AE1"/>
    <w:rsid w:val="1BDA6D68"/>
    <w:rsid w:val="1C555978"/>
    <w:rsid w:val="1C6554A1"/>
    <w:rsid w:val="1C7971B7"/>
    <w:rsid w:val="1CD402EC"/>
    <w:rsid w:val="1CF02333"/>
    <w:rsid w:val="1D0C33A2"/>
    <w:rsid w:val="1D113E6E"/>
    <w:rsid w:val="1D114E5E"/>
    <w:rsid w:val="1D1A7DC4"/>
    <w:rsid w:val="1D1F0050"/>
    <w:rsid w:val="1D2222DC"/>
    <w:rsid w:val="1D2D3938"/>
    <w:rsid w:val="1D3650CA"/>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275CE4"/>
    <w:rsid w:val="20310B02"/>
    <w:rsid w:val="206F0406"/>
    <w:rsid w:val="20784063"/>
    <w:rsid w:val="207E346A"/>
    <w:rsid w:val="208E12C3"/>
    <w:rsid w:val="209502A3"/>
    <w:rsid w:val="210F579E"/>
    <w:rsid w:val="21126445"/>
    <w:rsid w:val="212550B5"/>
    <w:rsid w:val="21592B62"/>
    <w:rsid w:val="21673B6E"/>
    <w:rsid w:val="21747CD2"/>
    <w:rsid w:val="219E5782"/>
    <w:rsid w:val="21E72B0B"/>
    <w:rsid w:val="2214631A"/>
    <w:rsid w:val="221F2D96"/>
    <w:rsid w:val="22246DB1"/>
    <w:rsid w:val="22440067"/>
    <w:rsid w:val="225A6017"/>
    <w:rsid w:val="227A5532"/>
    <w:rsid w:val="22843A03"/>
    <w:rsid w:val="22A338AB"/>
    <w:rsid w:val="22AD37A2"/>
    <w:rsid w:val="22B31E8A"/>
    <w:rsid w:val="22B416EB"/>
    <w:rsid w:val="22C735BD"/>
    <w:rsid w:val="23122833"/>
    <w:rsid w:val="23157720"/>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92FB1"/>
    <w:rsid w:val="243D6E1A"/>
    <w:rsid w:val="24607F91"/>
    <w:rsid w:val="246C581B"/>
    <w:rsid w:val="247C52A2"/>
    <w:rsid w:val="24CC106B"/>
    <w:rsid w:val="24D00598"/>
    <w:rsid w:val="24D725E9"/>
    <w:rsid w:val="24EA11A8"/>
    <w:rsid w:val="25045F70"/>
    <w:rsid w:val="25056E93"/>
    <w:rsid w:val="25092EBA"/>
    <w:rsid w:val="25241020"/>
    <w:rsid w:val="253B28B5"/>
    <w:rsid w:val="257572C3"/>
    <w:rsid w:val="25790E85"/>
    <w:rsid w:val="25972C60"/>
    <w:rsid w:val="259D1676"/>
    <w:rsid w:val="25A353EB"/>
    <w:rsid w:val="25B87B65"/>
    <w:rsid w:val="25CB78C3"/>
    <w:rsid w:val="25D54390"/>
    <w:rsid w:val="261879A7"/>
    <w:rsid w:val="263E265D"/>
    <w:rsid w:val="264B0BA4"/>
    <w:rsid w:val="268C5256"/>
    <w:rsid w:val="268E455B"/>
    <w:rsid w:val="26912B30"/>
    <w:rsid w:val="269772F0"/>
    <w:rsid w:val="26A30712"/>
    <w:rsid w:val="26AC0C27"/>
    <w:rsid w:val="26C807A6"/>
    <w:rsid w:val="26DB67BA"/>
    <w:rsid w:val="26E311CD"/>
    <w:rsid w:val="26EF24ED"/>
    <w:rsid w:val="26F1408A"/>
    <w:rsid w:val="26FD6520"/>
    <w:rsid w:val="27015370"/>
    <w:rsid w:val="27082C6B"/>
    <w:rsid w:val="270B421F"/>
    <w:rsid w:val="274E2228"/>
    <w:rsid w:val="27517A93"/>
    <w:rsid w:val="276658E8"/>
    <w:rsid w:val="277E30D2"/>
    <w:rsid w:val="27803F2A"/>
    <w:rsid w:val="27A34941"/>
    <w:rsid w:val="281054AC"/>
    <w:rsid w:val="283C23DF"/>
    <w:rsid w:val="284C16F5"/>
    <w:rsid w:val="28570AB5"/>
    <w:rsid w:val="28C2534B"/>
    <w:rsid w:val="28C5525A"/>
    <w:rsid w:val="28D14B96"/>
    <w:rsid w:val="28F811E9"/>
    <w:rsid w:val="29020C46"/>
    <w:rsid w:val="290240C7"/>
    <w:rsid w:val="29166354"/>
    <w:rsid w:val="29274EE0"/>
    <w:rsid w:val="293D53F0"/>
    <w:rsid w:val="2969197F"/>
    <w:rsid w:val="297445E7"/>
    <w:rsid w:val="29746E87"/>
    <w:rsid w:val="297C03C2"/>
    <w:rsid w:val="299573AB"/>
    <w:rsid w:val="29BE5BD0"/>
    <w:rsid w:val="29C01572"/>
    <w:rsid w:val="29E74CE2"/>
    <w:rsid w:val="2A306A36"/>
    <w:rsid w:val="2A5372C6"/>
    <w:rsid w:val="2A566E5D"/>
    <w:rsid w:val="2A5B03D8"/>
    <w:rsid w:val="2A6F6D07"/>
    <w:rsid w:val="2A882500"/>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00825"/>
    <w:rsid w:val="2D3F2453"/>
    <w:rsid w:val="2D835174"/>
    <w:rsid w:val="2D970F00"/>
    <w:rsid w:val="2DD90B7B"/>
    <w:rsid w:val="2DDD3FC1"/>
    <w:rsid w:val="2DF701D8"/>
    <w:rsid w:val="2DF970A1"/>
    <w:rsid w:val="2E085834"/>
    <w:rsid w:val="2E1034F8"/>
    <w:rsid w:val="2E505773"/>
    <w:rsid w:val="2E742F70"/>
    <w:rsid w:val="2E8C6590"/>
    <w:rsid w:val="2EB2173C"/>
    <w:rsid w:val="2EC35DF5"/>
    <w:rsid w:val="2EDC2A13"/>
    <w:rsid w:val="2EE1094C"/>
    <w:rsid w:val="2EFD7DB9"/>
    <w:rsid w:val="2F1A081D"/>
    <w:rsid w:val="2F1E3DC0"/>
    <w:rsid w:val="2F3112DE"/>
    <w:rsid w:val="2F3B6922"/>
    <w:rsid w:val="2F506C6D"/>
    <w:rsid w:val="2F51291F"/>
    <w:rsid w:val="2F55758A"/>
    <w:rsid w:val="2F7F15AE"/>
    <w:rsid w:val="2F8F17B7"/>
    <w:rsid w:val="2FA54796"/>
    <w:rsid w:val="2FA674E2"/>
    <w:rsid w:val="2FE6700E"/>
    <w:rsid w:val="2FFE7D49"/>
    <w:rsid w:val="302063B0"/>
    <w:rsid w:val="302613A0"/>
    <w:rsid w:val="302A5C42"/>
    <w:rsid w:val="304A60A2"/>
    <w:rsid w:val="305F1B4D"/>
    <w:rsid w:val="30731155"/>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75698A"/>
    <w:rsid w:val="32B943EC"/>
    <w:rsid w:val="32C901CA"/>
    <w:rsid w:val="32DC63A0"/>
    <w:rsid w:val="32E429C1"/>
    <w:rsid w:val="334A3B2A"/>
    <w:rsid w:val="3365592E"/>
    <w:rsid w:val="336F6533"/>
    <w:rsid w:val="337E5E2F"/>
    <w:rsid w:val="3384610D"/>
    <w:rsid w:val="339A10EE"/>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8B61A6"/>
    <w:rsid w:val="37CD3F98"/>
    <w:rsid w:val="37DF75BA"/>
    <w:rsid w:val="37E148E2"/>
    <w:rsid w:val="37E42938"/>
    <w:rsid w:val="38304889"/>
    <w:rsid w:val="3837515E"/>
    <w:rsid w:val="38382675"/>
    <w:rsid w:val="3851700B"/>
    <w:rsid w:val="385246B6"/>
    <w:rsid w:val="38A53DB7"/>
    <w:rsid w:val="38BF3388"/>
    <w:rsid w:val="38CC268D"/>
    <w:rsid w:val="38EC2960"/>
    <w:rsid w:val="39243C05"/>
    <w:rsid w:val="392536E2"/>
    <w:rsid w:val="39465F15"/>
    <w:rsid w:val="396453C5"/>
    <w:rsid w:val="39922CCF"/>
    <w:rsid w:val="39A65327"/>
    <w:rsid w:val="39A65C9B"/>
    <w:rsid w:val="39BC5ED6"/>
    <w:rsid w:val="39EB39E0"/>
    <w:rsid w:val="39EF02D4"/>
    <w:rsid w:val="3A11342A"/>
    <w:rsid w:val="3A153110"/>
    <w:rsid w:val="3A2507C0"/>
    <w:rsid w:val="3A64203E"/>
    <w:rsid w:val="3A663D00"/>
    <w:rsid w:val="3A7428D0"/>
    <w:rsid w:val="3A923AE4"/>
    <w:rsid w:val="3AA50E25"/>
    <w:rsid w:val="3AC566E3"/>
    <w:rsid w:val="3AD6747A"/>
    <w:rsid w:val="3B3D0FF2"/>
    <w:rsid w:val="3B521A18"/>
    <w:rsid w:val="3B923660"/>
    <w:rsid w:val="3BCA44BE"/>
    <w:rsid w:val="3C061F3A"/>
    <w:rsid w:val="3C495480"/>
    <w:rsid w:val="3C4D6CFE"/>
    <w:rsid w:val="3C6F0167"/>
    <w:rsid w:val="3C71667B"/>
    <w:rsid w:val="3C86449E"/>
    <w:rsid w:val="3C914F3B"/>
    <w:rsid w:val="3CC17F13"/>
    <w:rsid w:val="3CC95DA2"/>
    <w:rsid w:val="3CE320A3"/>
    <w:rsid w:val="3CE9196C"/>
    <w:rsid w:val="3CF15105"/>
    <w:rsid w:val="3D0C04B9"/>
    <w:rsid w:val="3D1414C5"/>
    <w:rsid w:val="3D1C763E"/>
    <w:rsid w:val="3D201AA5"/>
    <w:rsid w:val="3D2B37EA"/>
    <w:rsid w:val="3D2F7FF3"/>
    <w:rsid w:val="3D3D1507"/>
    <w:rsid w:val="3D62085B"/>
    <w:rsid w:val="3D7B4622"/>
    <w:rsid w:val="3D942E29"/>
    <w:rsid w:val="3DAE1A1E"/>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F701DF"/>
    <w:rsid w:val="40FD480A"/>
    <w:rsid w:val="412A32F8"/>
    <w:rsid w:val="417F433E"/>
    <w:rsid w:val="41B7239D"/>
    <w:rsid w:val="41FF3845"/>
    <w:rsid w:val="42091D7F"/>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75E08"/>
    <w:rsid w:val="439E7EFB"/>
    <w:rsid w:val="43B1568A"/>
    <w:rsid w:val="43D43ECA"/>
    <w:rsid w:val="43DD452F"/>
    <w:rsid w:val="43DE6CD4"/>
    <w:rsid w:val="43E51150"/>
    <w:rsid w:val="43EF28BB"/>
    <w:rsid w:val="43EF56D3"/>
    <w:rsid w:val="440A6FD2"/>
    <w:rsid w:val="444946CA"/>
    <w:rsid w:val="444B3F54"/>
    <w:rsid w:val="4476661F"/>
    <w:rsid w:val="447E3AC5"/>
    <w:rsid w:val="448C05DF"/>
    <w:rsid w:val="44A90BAA"/>
    <w:rsid w:val="44B24A20"/>
    <w:rsid w:val="44BC0BEE"/>
    <w:rsid w:val="44EF53A8"/>
    <w:rsid w:val="44FB1C9C"/>
    <w:rsid w:val="454F1836"/>
    <w:rsid w:val="45887B45"/>
    <w:rsid w:val="458B66DF"/>
    <w:rsid w:val="45940F0E"/>
    <w:rsid w:val="45C647AF"/>
    <w:rsid w:val="45DD529D"/>
    <w:rsid w:val="45E57886"/>
    <w:rsid w:val="46003076"/>
    <w:rsid w:val="46177E29"/>
    <w:rsid w:val="461D3BE5"/>
    <w:rsid w:val="46205B7F"/>
    <w:rsid w:val="465D501C"/>
    <w:rsid w:val="466367DB"/>
    <w:rsid w:val="46686D18"/>
    <w:rsid w:val="46C3037C"/>
    <w:rsid w:val="46FF15E0"/>
    <w:rsid w:val="4700581C"/>
    <w:rsid w:val="4702516A"/>
    <w:rsid w:val="47097F65"/>
    <w:rsid w:val="47347438"/>
    <w:rsid w:val="473E61A6"/>
    <w:rsid w:val="474A4B33"/>
    <w:rsid w:val="47665A15"/>
    <w:rsid w:val="47677941"/>
    <w:rsid w:val="47782257"/>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C61162"/>
    <w:rsid w:val="48DB312A"/>
    <w:rsid w:val="48DF49D9"/>
    <w:rsid w:val="492108CC"/>
    <w:rsid w:val="498D1239"/>
    <w:rsid w:val="4A05334F"/>
    <w:rsid w:val="4A244932"/>
    <w:rsid w:val="4A2922C8"/>
    <w:rsid w:val="4A4117B2"/>
    <w:rsid w:val="4A7A4350"/>
    <w:rsid w:val="4A7E2497"/>
    <w:rsid w:val="4A896826"/>
    <w:rsid w:val="4ABF5E17"/>
    <w:rsid w:val="4AE01A66"/>
    <w:rsid w:val="4AED707B"/>
    <w:rsid w:val="4B0B7979"/>
    <w:rsid w:val="4B520DF4"/>
    <w:rsid w:val="4B603107"/>
    <w:rsid w:val="4B661B8A"/>
    <w:rsid w:val="4B9802B0"/>
    <w:rsid w:val="4B9E65BE"/>
    <w:rsid w:val="4B9F33A8"/>
    <w:rsid w:val="4BA80AFD"/>
    <w:rsid w:val="4BB033BA"/>
    <w:rsid w:val="4BB469AD"/>
    <w:rsid w:val="4BC06040"/>
    <w:rsid w:val="4BF441D2"/>
    <w:rsid w:val="4BFA0524"/>
    <w:rsid w:val="4C033F52"/>
    <w:rsid w:val="4C194E4E"/>
    <w:rsid w:val="4C1C2A09"/>
    <w:rsid w:val="4C694192"/>
    <w:rsid w:val="4C7964D9"/>
    <w:rsid w:val="4CC84335"/>
    <w:rsid w:val="4CE9350A"/>
    <w:rsid w:val="4CF82CB6"/>
    <w:rsid w:val="4D297BF3"/>
    <w:rsid w:val="4D2D0EAF"/>
    <w:rsid w:val="4D783DF7"/>
    <w:rsid w:val="4D7F0082"/>
    <w:rsid w:val="4D952FD9"/>
    <w:rsid w:val="4D970662"/>
    <w:rsid w:val="4DB33393"/>
    <w:rsid w:val="4DCF1E0D"/>
    <w:rsid w:val="4DD23AA2"/>
    <w:rsid w:val="4DD632D9"/>
    <w:rsid w:val="4DE05DF9"/>
    <w:rsid w:val="4DE44800"/>
    <w:rsid w:val="4DEE0709"/>
    <w:rsid w:val="4DFC14EA"/>
    <w:rsid w:val="4DFF6815"/>
    <w:rsid w:val="4E0A3427"/>
    <w:rsid w:val="4E304B5D"/>
    <w:rsid w:val="4E682F8C"/>
    <w:rsid w:val="4E6A7BB7"/>
    <w:rsid w:val="4EA2112B"/>
    <w:rsid w:val="4EFD239B"/>
    <w:rsid w:val="4F0773B4"/>
    <w:rsid w:val="4F307BB1"/>
    <w:rsid w:val="4F3D562D"/>
    <w:rsid w:val="4F5C4EE0"/>
    <w:rsid w:val="4F6E1972"/>
    <w:rsid w:val="4F943166"/>
    <w:rsid w:val="4FBA02A1"/>
    <w:rsid w:val="4FE7106E"/>
    <w:rsid w:val="50053943"/>
    <w:rsid w:val="502F4C40"/>
    <w:rsid w:val="50550E55"/>
    <w:rsid w:val="509F43E4"/>
    <w:rsid w:val="50A54D3E"/>
    <w:rsid w:val="50F1402B"/>
    <w:rsid w:val="50FD2AD9"/>
    <w:rsid w:val="51077819"/>
    <w:rsid w:val="51097D9A"/>
    <w:rsid w:val="51237D2E"/>
    <w:rsid w:val="51996737"/>
    <w:rsid w:val="51B408B8"/>
    <w:rsid w:val="51B710C6"/>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10F9B"/>
    <w:rsid w:val="551D586C"/>
    <w:rsid w:val="55200298"/>
    <w:rsid w:val="55335E1B"/>
    <w:rsid w:val="554B7EF0"/>
    <w:rsid w:val="556F3D99"/>
    <w:rsid w:val="55860894"/>
    <w:rsid w:val="55B02DF1"/>
    <w:rsid w:val="55B31E70"/>
    <w:rsid w:val="55D87E1A"/>
    <w:rsid w:val="55DC290C"/>
    <w:rsid w:val="55DD513F"/>
    <w:rsid w:val="55F01FA1"/>
    <w:rsid w:val="565C42B5"/>
    <w:rsid w:val="56990B7C"/>
    <w:rsid w:val="569E1126"/>
    <w:rsid w:val="56B80DEB"/>
    <w:rsid w:val="56E06E61"/>
    <w:rsid w:val="56F653FE"/>
    <w:rsid w:val="575B7AFD"/>
    <w:rsid w:val="57660D3F"/>
    <w:rsid w:val="57D1153D"/>
    <w:rsid w:val="57F66044"/>
    <w:rsid w:val="57FA3774"/>
    <w:rsid w:val="58084A3C"/>
    <w:rsid w:val="585D2975"/>
    <w:rsid w:val="5866122A"/>
    <w:rsid w:val="587E3341"/>
    <w:rsid w:val="58CF56D8"/>
    <w:rsid w:val="58D31010"/>
    <w:rsid w:val="58D6741E"/>
    <w:rsid w:val="58EA3D0E"/>
    <w:rsid w:val="58F71269"/>
    <w:rsid w:val="58FE045E"/>
    <w:rsid w:val="59561946"/>
    <w:rsid w:val="59670F51"/>
    <w:rsid w:val="596811C3"/>
    <w:rsid w:val="596A44F9"/>
    <w:rsid w:val="596C19BB"/>
    <w:rsid w:val="59790BDB"/>
    <w:rsid w:val="598653AC"/>
    <w:rsid w:val="59AC3C86"/>
    <w:rsid w:val="59D42FDA"/>
    <w:rsid w:val="59DA4E01"/>
    <w:rsid w:val="59F64E82"/>
    <w:rsid w:val="5A10435C"/>
    <w:rsid w:val="5A323A44"/>
    <w:rsid w:val="5A395E66"/>
    <w:rsid w:val="5A484352"/>
    <w:rsid w:val="5A5321A5"/>
    <w:rsid w:val="5A8734AF"/>
    <w:rsid w:val="5A9D3E45"/>
    <w:rsid w:val="5AA4101D"/>
    <w:rsid w:val="5AB17576"/>
    <w:rsid w:val="5ABD68E6"/>
    <w:rsid w:val="5ABF73D2"/>
    <w:rsid w:val="5AC70F4B"/>
    <w:rsid w:val="5ACB3D8A"/>
    <w:rsid w:val="5AE1508F"/>
    <w:rsid w:val="5AF80256"/>
    <w:rsid w:val="5B110CC9"/>
    <w:rsid w:val="5B1F7B5D"/>
    <w:rsid w:val="5B585171"/>
    <w:rsid w:val="5B585B78"/>
    <w:rsid w:val="5B797C0D"/>
    <w:rsid w:val="5B995664"/>
    <w:rsid w:val="5B9A2B59"/>
    <w:rsid w:val="5BC0085A"/>
    <w:rsid w:val="5BCE2C90"/>
    <w:rsid w:val="5BF03D58"/>
    <w:rsid w:val="5C1A6BB2"/>
    <w:rsid w:val="5C5355FE"/>
    <w:rsid w:val="5C6F4105"/>
    <w:rsid w:val="5CBB7F6F"/>
    <w:rsid w:val="5D7C3F11"/>
    <w:rsid w:val="5D845384"/>
    <w:rsid w:val="5D9D49E0"/>
    <w:rsid w:val="5DDF1821"/>
    <w:rsid w:val="5DEA2F91"/>
    <w:rsid w:val="5E3146A3"/>
    <w:rsid w:val="5E442F62"/>
    <w:rsid w:val="5E595846"/>
    <w:rsid w:val="5E6C2C5B"/>
    <w:rsid w:val="5E7251A2"/>
    <w:rsid w:val="5E7C3591"/>
    <w:rsid w:val="5E9D0E18"/>
    <w:rsid w:val="5EA341D7"/>
    <w:rsid w:val="5EA755DE"/>
    <w:rsid w:val="5ED35F0E"/>
    <w:rsid w:val="5EFC1390"/>
    <w:rsid w:val="5EFC3EB6"/>
    <w:rsid w:val="5F0327FE"/>
    <w:rsid w:val="5F03335D"/>
    <w:rsid w:val="5F0368C7"/>
    <w:rsid w:val="5F1544E7"/>
    <w:rsid w:val="5F3C4923"/>
    <w:rsid w:val="5F9A65E6"/>
    <w:rsid w:val="5F9B2627"/>
    <w:rsid w:val="5F9F379F"/>
    <w:rsid w:val="5FAC7B1F"/>
    <w:rsid w:val="5FB80E3D"/>
    <w:rsid w:val="5FB831B4"/>
    <w:rsid w:val="5FD40999"/>
    <w:rsid w:val="5FE5522B"/>
    <w:rsid w:val="5FF03F08"/>
    <w:rsid w:val="5FF2548E"/>
    <w:rsid w:val="5FF313D3"/>
    <w:rsid w:val="602610FD"/>
    <w:rsid w:val="602808B2"/>
    <w:rsid w:val="602D6CC3"/>
    <w:rsid w:val="603814FF"/>
    <w:rsid w:val="604109A8"/>
    <w:rsid w:val="605D2617"/>
    <w:rsid w:val="60616CDC"/>
    <w:rsid w:val="60624E53"/>
    <w:rsid w:val="606319E5"/>
    <w:rsid w:val="606C1599"/>
    <w:rsid w:val="607B3C50"/>
    <w:rsid w:val="608B6567"/>
    <w:rsid w:val="60FF21D9"/>
    <w:rsid w:val="613253FD"/>
    <w:rsid w:val="61421F29"/>
    <w:rsid w:val="616A5248"/>
    <w:rsid w:val="61712185"/>
    <w:rsid w:val="61A90D68"/>
    <w:rsid w:val="621775E2"/>
    <w:rsid w:val="621B3D9F"/>
    <w:rsid w:val="622F7552"/>
    <w:rsid w:val="6250406E"/>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E27B6"/>
    <w:rsid w:val="643F32F9"/>
    <w:rsid w:val="64582686"/>
    <w:rsid w:val="64673C87"/>
    <w:rsid w:val="64A251DD"/>
    <w:rsid w:val="650242F0"/>
    <w:rsid w:val="65542778"/>
    <w:rsid w:val="655829AF"/>
    <w:rsid w:val="655B1BDC"/>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0FD0"/>
    <w:rsid w:val="67071922"/>
    <w:rsid w:val="673B73C0"/>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05DC8"/>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BC136F"/>
    <w:rsid w:val="6ADA6AC4"/>
    <w:rsid w:val="6ADB11D6"/>
    <w:rsid w:val="6B1A2C3C"/>
    <w:rsid w:val="6B31644D"/>
    <w:rsid w:val="6B486C86"/>
    <w:rsid w:val="6B554C72"/>
    <w:rsid w:val="6B817ABA"/>
    <w:rsid w:val="6B847AD7"/>
    <w:rsid w:val="6B8F6D35"/>
    <w:rsid w:val="6B9A2DF9"/>
    <w:rsid w:val="6BAC4619"/>
    <w:rsid w:val="6BCD2823"/>
    <w:rsid w:val="6BDD15DD"/>
    <w:rsid w:val="6BDF2966"/>
    <w:rsid w:val="6BE86A5F"/>
    <w:rsid w:val="6C234DED"/>
    <w:rsid w:val="6C29198B"/>
    <w:rsid w:val="6C3A67D1"/>
    <w:rsid w:val="6C3D2D5C"/>
    <w:rsid w:val="6C4800AA"/>
    <w:rsid w:val="6C4D28F8"/>
    <w:rsid w:val="6C573E9C"/>
    <w:rsid w:val="6C6D1126"/>
    <w:rsid w:val="6CA35B3A"/>
    <w:rsid w:val="6CA41A5D"/>
    <w:rsid w:val="6CAF588C"/>
    <w:rsid w:val="6CB4638E"/>
    <w:rsid w:val="6CBF3C6A"/>
    <w:rsid w:val="6CBF5306"/>
    <w:rsid w:val="6CE70FA1"/>
    <w:rsid w:val="6CFA6351"/>
    <w:rsid w:val="6CFC3C40"/>
    <w:rsid w:val="6D480984"/>
    <w:rsid w:val="6D8343C6"/>
    <w:rsid w:val="6DB13E57"/>
    <w:rsid w:val="6DC71662"/>
    <w:rsid w:val="6DCD5126"/>
    <w:rsid w:val="6DDB6CB0"/>
    <w:rsid w:val="6DE52ACD"/>
    <w:rsid w:val="6DFC0B44"/>
    <w:rsid w:val="6E020A65"/>
    <w:rsid w:val="6E0458E7"/>
    <w:rsid w:val="6E212037"/>
    <w:rsid w:val="6E3B221B"/>
    <w:rsid w:val="6E475779"/>
    <w:rsid w:val="6E662E55"/>
    <w:rsid w:val="6E7764EF"/>
    <w:rsid w:val="6EAD447C"/>
    <w:rsid w:val="6EBC0C12"/>
    <w:rsid w:val="6ECD7F59"/>
    <w:rsid w:val="6EED7C80"/>
    <w:rsid w:val="6EF773A4"/>
    <w:rsid w:val="6EFC3450"/>
    <w:rsid w:val="6F2F2D9E"/>
    <w:rsid w:val="6F4147D9"/>
    <w:rsid w:val="6F600A38"/>
    <w:rsid w:val="6F947E4B"/>
    <w:rsid w:val="6FA30BDA"/>
    <w:rsid w:val="6FB80698"/>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23511"/>
    <w:rsid w:val="72AC074C"/>
    <w:rsid w:val="72AF6F7E"/>
    <w:rsid w:val="72BD7A32"/>
    <w:rsid w:val="73047904"/>
    <w:rsid w:val="734C1A6A"/>
    <w:rsid w:val="735C5949"/>
    <w:rsid w:val="73737DA5"/>
    <w:rsid w:val="7381515F"/>
    <w:rsid w:val="73887B3E"/>
    <w:rsid w:val="73892412"/>
    <w:rsid w:val="73C3551C"/>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8B74C3"/>
    <w:rsid w:val="759926FC"/>
    <w:rsid w:val="75A24276"/>
    <w:rsid w:val="75AA231D"/>
    <w:rsid w:val="75DF12AE"/>
    <w:rsid w:val="75E8633A"/>
    <w:rsid w:val="75F145C2"/>
    <w:rsid w:val="763F09AA"/>
    <w:rsid w:val="764F3FCC"/>
    <w:rsid w:val="7650339F"/>
    <w:rsid w:val="76603C9A"/>
    <w:rsid w:val="76BB1CAB"/>
    <w:rsid w:val="76C04050"/>
    <w:rsid w:val="76E65049"/>
    <w:rsid w:val="77076007"/>
    <w:rsid w:val="77413F7E"/>
    <w:rsid w:val="77697431"/>
    <w:rsid w:val="77835654"/>
    <w:rsid w:val="7797109C"/>
    <w:rsid w:val="779A2A38"/>
    <w:rsid w:val="77B4450A"/>
    <w:rsid w:val="77B46E73"/>
    <w:rsid w:val="77E37A12"/>
    <w:rsid w:val="77FE3468"/>
    <w:rsid w:val="78546F0C"/>
    <w:rsid w:val="78730464"/>
    <w:rsid w:val="78EE1C79"/>
    <w:rsid w:val="79017442"/>
    <w:rsid w:val="797239CC"/>
    <w:rsid w:val="79831473"/>
    <w:rsid w:val="7999527A"/>
    <w:rsid w:val="79AF76C5"/>
    <w:rsid w:val="79C25EE1"/>
    <w:rsid w:val="79CE2967"/>
    <w:rsid w:val="79EA664C"/>
    <w:rsid w:val="7A230AC3"/>
    <w:rsid w:val="7A2F459A"/>
    <w:rsid w:val="7A517022"/>
    <w:rsid w:val="7A6F5001"/>
    <w:rsid w:val="7A820575"/>
    <w:rsid w:val="7AA2343E"/>
    <w:rsid w:val="7ADA73A4"/>
    <w:rsid w:val="7AE66B99"/>
    <w:rsid w:val="7B0A3BCA"/>
    <w:rsid w:val="7B4048C1"/>
    <w:rsid w:val="7B4202DC"/>
    <w:rsid w:val="7B73082F"/>
    <w:rsid w:val="7BC62E00"/>
    <w:rsid w:val="7BE35E2A"/>
    <w:rsid w:val="7BFA1CC7"/>
    <w:rsid w:val="7BFB70B3"/>
    <w:rsid w:val="7C0251DA"/>
    <w:rsid w:val="7C1052F2"/>
    <w:rsid w:val="7C2668D9"/>
    <w:rsid w:val="7C32497F"/>
    <w:rsid w:val="7C3C69AE"/>
    <w:rsid w:val="7C417CE1"/>
    <w:rsid w:val="7C691974"/>
    <w:rsid w:val="7C8A6570"/>
    <w:rsid w:val="7C8B7390"/>
    <w:rsid w:val="7C9B0D0E"/>
    <w:rsid w:val="7CA42B03"/>
    <w:rsid w:val="7CC55E61"/>
    <w:rsid w:val="7CD2318A"/>
    <w:rsid w:val="7CD2702A"/>
    <w:rsid w:val="7CD34C42"/>
    <w:rsid w:val="7CDE3FF9"/>
    <w:rsid w:val="7CE26EBF"/>
    <w:rsid w:val="7CEB2A4A"/>
    <w:rsid w:val="7CEE3130"/>
    <w:rsid w:val="7D1F6674"/>
    <w:rsid w:val="7D480B34"/>
    <w:rsid w:val="7D494CE4"/>
    <w:rsid w:val="7D9005BC"/>
    <w:rsid w:val="7D9F0AD0"/>
    <w:rsid w:val="7DAC0DCF"/>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AC3558"/>
    <w:rsid w:val="7FBF10B0"/>
    <w:rsid w:val="7FD3567E"/>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spacing w:beforeAutospacing="1" w:afterAutospacing="1"/>
      <w:jc w:val="left"/>
    </w:pPr>
    <w:rPr>
      <w:rFonts w:ascii="宋体" w:hAnsi="宋体" w:cs="宋体"/>
      <w:kern w:val="0"/>
      <w:sz w:val="24"/>
    </w:rPr>
  </w:style>
  <w:style w:type="paragraph" w:styleId="7">
    <w:name w:val="List Number"/>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styleId="12">
    <w:name w:val="Body Text 2"/>
    <w:basedOn w:val="1"/>
    <w:next w:val="11"/>
    <w:qFormat/>
    <w:uiPriority w:val="0"/>
    <w:pPr>
      <w:spacing w:line="480" w:lineRule="auto"/>
    </w:p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1"/>
    <w:next w:val="1"/>
    <w:qFormat/>
    <w:uiPriority w:val="0"/>
    <w:pPr>
      <w:spacing w:line="360" w:lineRule="auto"/>
      <w:ind w:firstLine="420" w:firstLineChars="100"/>
    </w:pPr>
    <w:rPr>
      <w:szCs w:val="21"/>
    </w:rPr>
  </w:style>
  <w:style w:type="paragraph" w:styleId="30">
    <w:name w:val="Body Text First Indent 2"/>
    <w:basedOn w:val="13"/>
    <w:next w:val="31"/>
    <w:qFormat/>
    <w:uiPriority w:val="0"/>
    <w:pPr>
      <w:ind w:firstLine="420" w:firstLineChars="200"/>
    </w:pPr>
  </w:style>
  <w:style w:type="paragraph" w:customStyle="1" w:styleId="3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Default"/>
    <w:next w:val="49"/>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大标题"/>
    <w:basedOn w:val="1"/>
    <w:next w:val="30"/>
    <w:qFormat/>
    <w:uiPriority w:val="0"/>
    <w:pPr>
      <w:jc w:val="center"/>
    </w:pPr>
    <w:rPr>
      <w:rFonts w:ascii="Arial" w:hAnsi="Arial"/>
      <w:b/>
      <w:sz w:val="28"/>
    </w:rPr>
  </w:style>
  <w:style w:type="paragraph" w:customStyle="1" w:styleId="50">
    <w:name w:val="No Spacing1"/>
    <w:basedOn w:val="1"/>
    <w:qFormat/>
    <w:uiPriority w:val="0"/>
    <w:pPr>
      <w:spacing w:line="400" w:lineRule="exact"/>
    </w:pPr>
    <w:rPr>
      <w:sz w:val="24"/>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1"/>
    <w:qFormat/>
    <w:uiPriority w:val="0"/>
  </w:style>
  <w:style w:type="character" w:customStyle="1" w:styleId="73">
    <w:name w:val="apple-converted-space"/>
    <w:basedOn w:val="34"/>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14562</Words>
  <Characters>15221</Characters>
  <Lines>50</Lines>
  <Paragraphs>68</Paragraphs>
  <TotalTime>1</TotalTime>
  <ScaleCrop>false</ScaleCrop>
  <LinksUpToDate>false</LinksUpToDate>
  <CharactersWithSpaces>16069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2022-04-12T01:09:05Z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B41CC886664C42D1B527FAC45672F5AD</vt:lpwstr>
  </property>
</Properties>
</file>