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8"/>
          <w:szCs w:val="48"/>
          <w:lang w:val="en-US" w:eastAsia="zh-CN"/>
          <w14:textFill>
            <w14:solidFill>
              <w14:schemeClr w14:val="tx1"/>
            </w14:solidFill>
          </w14:textFill>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color w:val="000000" w:themeColor="text1"/>
          <w:sz w:val="48"/>
          <w:szCs w:val="48"/>
          <w:lang w:val="en-US" w:eastAsia="zh-CN"/>
          <w14:textFill>
            <w14:solidFill>
              <w14:schemeClr w14:val="tx1"/>
            </w14:solidFill>
          </w14:textFill>
        </w:rPr>
      </w:pPr>
      <w:r>
        <w:rPr>
          <w:rFonts w:hint="eastAsia" w:cs="宋体"/>
          <w:b/>
          <w:bCs/>
          <w:color w:val="000000" w:themeColor="text1"/>
          <w:sz w:val="48"/>
          <w:szCs w:val="48"/>
          <w:lang w:val="en-US" w:eastAsia="zh-CN"/>
          <w14:textFill>
            <w14:solidFill>
              <w14:schemeClr w14:val="tx1"/>
            </w14:solidFill>
          </w14:textFill>
        </w:rPr>
        <w:t>驻马店市中心医院职工停车场集中充电设施安装采购项目</w:t>
      </w: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14:textFill>
            <w14:solidFill>
              <w14:schemeClr w14:val="tx1"/>
            </w14:solidFill>
          </w14:textFill>
        </w:rPr>
      </w:pPr>
    </w:p>
    <w:p>
      <w:pPr>
        <w:pStyle w:val="21"/>
        <w:bidi w:val="0"/>
        <w:jc w:val="center"/>
        <w:rPr>
          <w:rStyle w:val="45"/>
          <w:rFonts w:hint="eastAsia" w:ascii="宋体" w:hAnsi="宋体" w:eastAsia="宋体" w:cs="宋体"/>
          <w:b/>
          <w:bCs/>
          <w:color w:val="000000" w:themeColor="text1"/>
          <w:sz w:val="48"/>
          <w:szCs w:val="48"/>
          <w14:textFill>
            <w14:solidFill>
              <w14:schemeClr w14:val="tx1"/>
            </w14:solidFill>
          </w14:textFill>
        </w:rPr>
      </w:pPr>
    </w:p>
    <w:p>
      <w:pPr>
        <w:pStyle w:val="21"/>
        <w:bidi w:val="0"/>
        <w:jc w:val="center"/>
        <w:rPr>
          <w:rStyle w:val="45"/>
          <w:rFonts w:hint="eastAsia" w:ascii="宋体" w:hAnsi="宋体" w:eastAsia="宋体" w:cs="宋体"/>
          <w:b/>
          <w:bCs/>
          <w:color w:val="000000" w:themeColor="text1"/>
          <w:sz w:val="48"/>
          <w:szCs w:val="48"/>
          <w14:textFill>
            <w14:solidFill>
              <w14:schemeClr w14:val="tx1"/>
            </w14:solidFill>
          </w14:textFill>
        </w:rPr>
      </w:pPr>
    </w:p>
    <w:p>
      <w:pPr>
        <w:pStyle w:val="21"/>
        <w:bidi w:val="0"/>
        <w:jc w:val="center"/>
        <w:rPr>
          <w:rStyle w:val="45"/>
          <w:rFonts w:hint="eastAsia" w:ascii="宋体" w:hAnsi="宋体" w:eastAsia="宋体" w:cs="宋体"/>
          <w:b/>
          <w:bCs/>
          <w:color w:val="000000" w:themeColor="text1"/>
          <w:szCs w:val="44"/>
          <w14:textFill>
            <w14:solidFill>
              <w14:schemeClr w14:val="tx1"/>
            </w14:solidFill>
          </w14:textFill>
        </w:rPr>
      </w:pPr>
      <w:r>
        <w:rPr>
          <w:rStyle w:val="45"/>
          <w:rFonts w:hint="eastAsia" w:cs="宋体"/>
          <w:b/>
          <w:bCs/>
          <w:color w:val="000000" w:themeColor="text1"/>
          <w:sz w:val="72"/>
          <w:szCs w:val="72"/>
          <w:lang w:val="en-US" w:eastAsia="zh-CN"/>
          <w14:textFill>
            <w14:solidFill>
              <w14:schemeClr w14:val="tx1"/>
            </w14:solidFill>
          </w14:textFill>
        </w:rPr>
        <w:t>采购</w:t>
      </w:r>
      <w:r>
        <w:rPr>
          <w:rStyle w:val="45"/>
          <w:rFonts w:hint="eastAsia" w:ascii="宋体" w:hAnsi="宋体" w:eastAsia="宋体" w:cs="宋体"/>
          <w:b/>
          <w:bCs/>
          <w:color w:val="000000" w:themeColor="text1"/>
          <w:sz w:val="72"/>
          <w:szCs w:val="72"/>
          <w14:textFill>
            <w14:solidFill>
              <w14:schemeClr w14:val="tx1"/>
            </w14:solidFill>
          </w14:textFill>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pPr>
        <w:snapToGrid w:val="0"/>
        <w:spacing w:line="380" w:lineRule="exact"/>
        <w:jc w:val="center"/>
        <w:rPr>
          <w:rFonts w:hint="eastAsia" w:ascii="宋体" w:hAnsi="宋体" w:eastAsia="宋体" w:cs="宋体"/>
          <w:b/>
          <w:color w:val="000000" w:themeColor="text1"/>
          <w:sz w:val="32"/>
          <w:szCs w:val="32"/>
          <w14:textFill>
            <w14:solidFill>
              <w14:schemeClr w14:val="tx1"/>
            </w14:solidFill>
          </w14:textFill>
        </w:rPr>
      </w:pPr>
    </w:p>
    <w:p>
      <w:pPr>
        <w:pStyle w:val="33"/>
        <w:rPr>
          <w:rFonts w:hint="eastAsia"/>
          <w:color w:val="000000" w:themeColor="text1"/>
          <w14:textFill>
            <w14:solidFill>
              <w14:schemeClr w14:val="tx1"/>
            </w14:solidFill>
          </w14:textFill>
        </w:rPr>
      </w:pPr>
    </w:p>
    <w:p>
      <w:pPr>
        <w:pStyle w:val="58"/>
        <w:rPr>
          <w:rFonts w:hint="eastAsia" w:ascii="宋体" w:hAnsi="宋体" w:eastAsia="宋体" w:cs="宋体"/>
          <w:bCs/>
          <w:color w:val="000000" w:themeColor="text1"/>
          <w:sz w:val="2"/>
          <w:szCs w:val="2"/>
          <w14:textFill>
            <w14:solidFill>
              <w14:schemeClr w14:val="tx1"/>
            </w14:solidFill>
          </w14:textFill>
        </w:rPr>
      </w:pPr>
    </w:p>
    <w:p>
      <w:pPr>
        <w:rPr>
          <w:rFonts w:hint="eastAsia" w:ascii="宋体" w:hAnsi="宋体" w:eastAsia="宋体" w:cs="宋体"/>
          <w:bCs/>
          <w:color w:val="000000" w:themeColor="text1"/>
          <w:sz w:val="2"/>
          <w:szCs w:val="2"/>
          <w14:textFill>
            <w14:solidFill>
              <w14:schemeClr w14:val="tx1"/>
            </w14:solidFill>
          </w14:textFill>
        </w:rPr>
      </w:pPr>
    </w:p>
    <w:p>
      <w:pPr>
        <w:spacing w:line="20" w:lineRule="exact"/>
        <w:rPr>
          <w:rFonts w:hint="eastAsia" w:ascii="宋体" w:hAnsi="宋体" w:eastAsia="宋体" w:cs="宋体"/>
          <w:bCs/>
          <w:color w:val="000000" w:themeColor="text1"/>
          <w:sz w:val="2"/>
          <w:szCs w:val="2"/>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lang w:val="en-US" w:eastAsia="zh-CN"/>
          <w14:textFill>
            <w14:solidFill>
              <w14:schemeClr w14:val="tx1"/>
            </w14:solidFill>
          </w14:textFill>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14:textFill>
            <w14:solidFill>
              <w14:schemeClr w14:val="tx1"/>
            </w14:solidFill>
          </w14:textFill>
        </w:rPr>
      </w:pPr>
      <w:r>
        <w:rPr>
          <w:rFonts w:hint="eastAsia" w:ascii="宋体" w:hAnsi="宋体" w:eastAsia="宋体" w:cs="宋体"/>
          <w:b/>
          <w:bCs/>
          <w:color w:val="000000" w:themeColor="text1"/>
          <w:spacing w:val="-10"/>
          <w:sz w:val="34"/>
          <w:szCs w:val="34"/>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14:textFill>
            <w14:solidFill>
              <w14:schemeClr w14:val="tx1"/>
            </w14:solidFill>
          </w14:textFill>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000000" w:themeColor="text1"/>
          <w:sz w:val="36"/>
          <w:szCs w:val="36"/>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lang w:val="en-US" w:eastAsia="zh-CN"/>
          <w14:textFill>
            <w14:solidFill>
              <w14:schemeClr w14:val="tx1"/>
            </w14:solidFill>
          </w14:textFill>
        </w:rPr>
        <w:t>2022</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000000" w:themeColor="text1"/>
          <w:sz w:val="24"/>
          <w:highlight w:val="none"/>
          <w14:textFill>
            <w14:solidFill>
              <w14:schemeClr w14:val="tx1"/>
            </w14:solidFill>
          </w14:textFill>
        </w:rPr>
      </w:pPr>
    </w:p>
    <w:p>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pPr>
        <w:pStyle w:val="52"/>
        <w:rPr>
          <w:color w:val="000000" w:themeColor="text1"/>
          <w:highlight w:val="none"/>
          <w14:textFill>
            <w14:solidFill>
              <w14:schemeClr w14:val="tx1"/>
            </w14:solidFill>
          </w14:textFill>
        </w:rPr>
      </w:pPr>
    </w:p>
    <w:p>
      <w:pPr>
        <w:pStyle w:val="26"/>
        <w:tabs>
          <w:tab w:val="right" w:leader="dot" w:pos="8958"/>
        </w:tabs>
        <w:snapToGrid w:val="0"/>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"_Toc9075"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第一章  招 标 公 告</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_Toc9075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26"/>
        <w:tabs>
          <w:tab w:val="right" w:leader="dot" w:pos="8958"/>
        </w:tabs>
        <w:snapToGrid w:val="0"/>
        <w:spacing w:line="480" w:lineRule="auto"/>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 xml:space="preserve">第二章  </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需求</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_Toc25063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26"/>
        <w:tabs>
          <w:tab w:val="right" w:leader="dot" w:pos="8958"/>
        </w:tabs>
        <w:snapToGrid w:val="0"/>
        <w:spacing w:line="480" w:lineRule="auto"/>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"_Toc14504"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第三章  投标人须知</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_Toc14504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26"/>
        <w:tabs>
          <w:tab w:val="right" w:leader="dot" w:pos="8958"/>
        </w:tabs>
        <w:snapToGrid w:val="0"/>
        <w:spacing w:line="480" w:lineRule="auto"/>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"_Toc9022"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Cs w:val="21"/>
          <w:highlight w:val="none"/>
          <w14:textFill>
            <w14:solidFill>
              <w14:schemeClr w14:val="tx1"/>
            </w14:solidFill>
          </w14:textFill>
        </w:rPr>
        <w:t>第四章  评标办法及评分标准</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_Toc9022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26"/>
        <w:tabs>
          <w:tab w:val="right" w:leader="dot" w:pos="8958"/>
        </w:tabs>
        <w:snapToGrid w:val="0"/>
        <w:spacing w:line="480" w:lineRule="auto"/>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"_Toc28988"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第五章  采购合同（主要条款）</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_Toc28988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26"/>
        <w:tabs>
          <w:tab w:val="right" w:leader="dot" w:pos="8958"/>
        </w:tabs>
        <w:snapToGrid w:val="0"/>
        <w:spacing w:line="480" w:lineRule="auto"/>
        <w:rPr>
          <w:rFonts w:ascii="宋体" w:hAnsi="宋体" w:cs="宋体"/>
          <w:b/>
          <w:bCs/>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第六章  投标文件格式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_Toc2638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pPr>
        <w:pStyle w:val="82"/>
        <w:tabs>
          <w:tab w:val="right" w:leader="dot" w:pos="8300"/>
        </w:tabs>
        <w:snapToGrid w:val="0"/>
        <w:spacing w:line="48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end"/>
      </w:r>
    </w:p>
    <w:p>
      <w:pPr>
        <w:spacing w:line="440" w:lineRule="exact"/>
        <w:rPr>
          <w:rFonts w:ascii="宋体" w:hAnsi="宋体"/>
          <w:b/>
          <w:color w:val="000000" w:themeColor="text1"/>
          <w:sz w:val="32"/>
          <w:szCs w:val="32"/>
          <w:highlight w:val="none"/>
          <w14:textFill>
            <w14:solidFill>
              <w14:schemeClr w14:val="tx1"/>
            </w14:solidFill>
          </w14:textFill>
        </w:rPr>
      </w:pPr>
    </w:p>
    <w:p>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9075"/>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000000" w:themeColor="text1"/>
          <w:kern w:val="0"/>
          <w:sz w:val="28"/>
          <w:szCs w:val="28"/>
          <w:u w:val="none"/>
          <w:lang w:val="en-US" w:eastAsia="zh-CN"/>
          <w14:textFill>
            <w14:solidFill>
              <w14:schemeClr w14:val="tx1"/>
            </w14:solidFill>
          </w14:textFill>
        </w:rPr>
      </w:pPr>
      <w:r>
        <w:rPr>
          <w:rFonts w:hint="eastAsia" w:ascii="黑体" w:hAnsi="黑体" w:eastAsia="黑体" w:cs="宋体"/>
          <w:bCs/>
          <w:color w:val="000000" w:themeColor="text1"/>
          <w:kern w:val="0"/>
          <w:sz w:val="28"/>
          <w:szCs w:val="28"/>
          <w:u w:val="none"/>
          <w:lang w:val="en-US" w:eastAsia="zh-CN"/>
          <w14:textFill>
            <w14:solidFill>
              <w14:schemeClr w14:val="tx1"/>
            </w14:solidFill>
          </w14:textFill>
        </w:rPr>
        <w:t>驻马店市中心医院职工停车场集中充电设施安装采购项目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000000" w:themeColor="text1"/>
          <w:kern w:val="0"/>
          <w:sz w:val="28"/>
          <w:szCs w:val="28"/>
          <w14:textFill>
            <w14:solidFill>
              <w14:schemeClr w14:val="tx1"/>
            </w14:solidFill>
          </w14:textFill>
        </w:rPr>
      </w:pPr>
      <w:r>
        <w:rPr>
          <w:rFonts w:hint="eastAsia" w:ascii="黑体" w:hAnsi="黑体" w:eastAsia="黑体" w:cs="宋体"/>
          <w:bCs/>
          <w:color w:val="000000" w:themeColor="text1"/>
          <w:kern w:val="0"/>
          <w:sz w:val="28"/>
          <w:szCs w:val="28"/>
          <w:u w:val="none"/>
          <w:lang w:val="en-US" w:eastAsia="zh-CN"/>
          <w14:textFill>
            <w14:solidFill>
              <w14:schemeClr w14:val="tx1"/>
            </w14:solidFill>
          </w14:textFill>
        </w:rPr>
        <w:t>竞争性磋商</w:t>
      </w:r>
      <w:r>
        <w:rPr>
          <w:rFonts w:hint="eastAsia" w:ascii="黑体" w:hAnsi="黑体" w:eastAsia="黑体" w:cs="宋体"/>
          <w:bCs/>
          <w:color w:val="000000" w:themeColor="text1"/>
          <w:kern w:val="0"/>
          <w:sz w:val="28"/>
          <w:szCs w:val="28"/>
          <w14:textFill>
            <w14:solidFill>
              <w14:schemeClr w14:val="tx1"/>
            </w14:solidFill>
          </w14:textFill>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驻马店市中心医院现对</w:t>
      </w:r>
      <w:r>
        <w:rPr>
          <w:rFonts w:hint="eastAsia" w:ascii="宋体" w:hAnsi="宋体" w:eastAsia="宋体" w:cs="宋体"/>
          <w:color w:val="000000" w:themeColor="text1"/>
          <w:u w:val="single"/>
          <w14:textFill>
            <w14:solidFill>
              <w14:schemeClr w14:val="tx1"/>
            </w14:solidFill>
          </w14:textFill>
        </w:rPr>
        <w:t>职工停车场集中充电设施安装采购</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进行院内</w:t>
      </w:r>
      <w:r>
        <w:rPr>
          <w:rFonts w:hint="eastAsia" w:ascii="宋体" w:hAnsi="宋体" w:eastAsia="宋体" w:cs="宋体"/>
          <w:color w:val="000000" w:themeColor="text1"/>
          <w:lang w:val="en-US" w:eastAsia="zh-CN"/>
          <w14:textFill>
            <w14:solidFill>
              <w14:schemeClr w14:val="tx1"/>
            </w14:solidFill>
          </w14:textFill>
        </w:rPr>
        <w:t>竞争性磋商</w:t>
      </w:r>
      <w:r>
        <w:rPr>
          <w:rFonts w:hint="eastAsia" w:ascii="宋体" w:hAnsi="宋体" w:eastAsia="宋体" w:cs="宋体"/>
          <w:color w:val="000000" w:themeColor="text1"/>
          <w14:textFill>
            <w14:solidFill>
              <w14:schemeClr w14:val="tx1"/>
            </w14:solidFill>
          </w14:textFill>
        </w:rPr>
        <w:t>采购，欢迎符合资格条件的供应商前来</w:t>
      </w:r>
      <w:r>
        <w:rPr>
          <w:rFonts w:hint="eastAsia" w:ascii="宋体" w:hAnsi="宋体" w:eastAsia="宋体" w:cs="宋体"/>
          <w:color w:val="000000" w:themeColor="text1"/>
          <w:lang w:val="en-US" w:eastAsia="zh-CN"/>
          <w14:textFill>
            <w14:solidFill>
              <w14:schemeClr w14:val="tx1"/>
            </w14:solidFill>
          </w14:textFill>
        </w:rPr>
        <w:t>报名并</w:t>
      </w:r>
      <w:r>
        <w:rPr>
          <w:rFonts w:hint="eastAsia" w:ascii="宋体" w:hAnsi="宋体" w:eastAsia="宋体" w:cs="宋体"/>
          <w:color w:val="000000" w:themeColor="text1"/>
          <w:szCs w:val="21"/>
          <w14:textFill>
            <w14:solidFill>
              <w14:schemeClr w14:val="tx1"/>
            </w14:solidFill>
          </w14:textFill>
        </w:rPr>
        <w:t>获取</w:t>
      </w:r>
      <w:r>
        <w:rPr>
          <w:rFonts w:hint="eastAsia" w:ascii="宋体" w:hAnsi="宋体" w:eastAsia="宋体" w:cs="宋体"/>
          <w:color w:val="000000" w:themeColor="text1"/>
          <w:szCs w:val="21"/>
          <w:lang w:val="en-US" w:eastAsia="zh-CN"/>
          <w14:textFill>
            <w14:solidFill>
              <w14:schemeClr w14:val="tx1"/>
            </w14:solidFill>
          </w14:textFill>
        </w:rPr>
        <w:t>采购</w:t>
      </w:r>
      <w:r>
        <w:rPr>
          <w:rFonts w:hint="eastAsia" w:ascii="宋体" w:hAnsi="宋体" w:eastAsia="宋体" w:cs="宋体"/>
          <w:color w:val="000000" w:themeColor="text1"/>
          <w:szCs w:val="21"/>
          <w14:textFill>
            <w14:solidFill>
              <w14:schemeClr w14:val="tx1"/>
            </w14:solidFill>
          </w14:textFill>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000000" w:themeColor="text1"/>
          <w:szCs w:val="21"/>
          <w:highlight w:val="yellow"/>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驻马店市中心医院职工停车场集中充电设施安装采购项目</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具体要求详见附件</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（1）普通电动车充电收费不得高于以下标准（设备自动识别充电设备的功率）</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 0-150w     6小时/元        150-220w    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220-300w    3小时/元        300-400w    2.5小时/元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400-500w    2小时/元        500-700w    1.5小时/元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700-1000w   1小时/元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（2）新能源汽车收费标准不得高于以下标准（设备自动识别充电设备的功率）</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 0-350w     4小时/元        350-500w     2小时/元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500-700w    1.5小时/元      700-1000w    1小时/元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1000-1200w   0.8小时/元     1200-1500w   0.6小时/元 </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1500-2000w   0.5小时/元     2000-2500w   0.4 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2590-3000w   0.3 小时/元     3000-3600w   0.25小时/元</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000000" w:themeColor="text1"/>
          <w:highlight w:val="none"/>
          <w14:textFill>
            <w14:solidFill>
              <w14:schemeClr w14:val="tx1"/>
            </w14:solidFill>
          </w14:textFill>
        </w:rPr>
      </w:pPr>
      <w:bookmarkStart w:id="4" w:name="_Toc24040"/>
      <w:bookmarkStart w:id="5" w:name="_Toc19521"/>
      <w:bookmarkStart w:id="6" w:name="_Toc21071"/>
      <w:bookmarkStart w:id="7" w:name="_Toc26079"/>
      <w:bookmarkStart w:id="8" w:name="_Toc27913"/>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eastAsia="宋体" w:cs="宋体"/>
          <w:bCs/>
          <w:color w:val="000000" w:themeColor="text1"/>
          <w:szCs w:val="21"/>
          <w:highlight w:val="none"/>
          <w:shd w:val="clear" w:color="auto" w:fill="FFFFFF"/>
          <w14:textFill>
            <w14:solidFill>
              <w14:schemeClr w14:val="tx1"/>
            </w14:solidFill>
          </w14:textFill>
        </w:rPr>
        <w:t>合同履行期限：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自合同签订之日起10天之内完成</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18607"/>
      <w:bookmarkStart w:id="11" w:name="_Toc27704"/>
      <w:bookmarkStart w:id="12"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w:t>
      </w:r>
      <w:r>
        <w:rPr>
          <w:rFonts w:hint="eastAsia" w:ascii="宋体" w:hAnsi="宋体" w:cs="宋体"/>
          <w:color w:val="000000" w:themeColor="text1"/>
          <w:kern w:val="2"/>
          <w:sz w:val="21"/>
          <w:szCs w:val="24"/>
          <w:lang w:val="en-US" w:eastAsia="zh-CN" w:bidi="ar-SA"/>
          <w14:textFill>
            <w14:solidFill>
              <w14:schemeClr w14:val="tx1"/>
            </w14:solidFill>
          </w14:textFill>
        </w:rPr>
        <w:t>2021</w:t>
      </w:r>
      <w:r>
        <w:rPr>
          <w:rFonts w:hint="eastAsia" w:ascii="宋体" w:hAnsi="宋体" w:eastAsia="宋体" w:cs="宋体"/>
          <w:color w:val="000000" w:themeColor="text1"/>
          <w:kern w:val="2"/>
          <w:sz w:val="21"/>
          <w:szCs w:val="24"/>
          <w:lang w:val="en-US" w:eastAsia="zh-CN" w:bidi="ar-SA"/>
          <w14:textFill>
            <w14:solidFill>
              <w14:schemeClr w14:val="tx1"/>
            </w14:solidFill>
          </w14:textFill>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6、根据《关于在政府采购活动中查询及使用信用记录有关问题的通知》（财库【2016】125号）的规定，对列入失信被执行人、</w:t>
      </w:r>
      <w:r>
        <w:rPr>
          <w:rFonts w:hint="eastAsia" w:ascii="宋体" w:hAnsi="宋体" w:cs="宋体"/>
          <w:color w:val="000000" w:themeColor="text1"/>
          <w:kern w:val="2"/>
          <w:sz w:val="21"/>
          <w:szCs w:val="24"/>
          <w:lang w:val="en-US" w:eastAsia="zh-CN" w:bidi="ar-SA"/>
          <w14:textFill>
            <w14:solidFill>
              <w14:schemeClr w14:val="tx1"/>
            </w14:solidFill>
          </w14:textFill>
        </w:rPr>
        <w:t>重大税收违法失信主体</w:t>
      </w:r>
      <w:r>
        <w:rPr>
          <w:rFonts w:hint="eastAsia" w:ascii="宋体" w:hAnsi="宋体" w:eastAsia="宋体" w:cs="宋体"/>
          <w:color w:val="000000" w:themeColor="text1"/>
          <w:kern w:val="2"/>
          <w:sz w:val="21"/>
          <w:szCs w:val="24"/>
          <w:lang w:val="en-US" w:eastAsia="zh-CN" w:bidi="ar-SA"/>
          <w14:textFill>
            <w14:solidFill>
              <w14:schemeClr w14:val="tx1"/>
            </w14:solidFill>
          </w14:textFill>
        </w:rPr>
        <w:t>、政府采购严重违法失信行为记录名单的供应商，拒绝参与本项目政府采购活动，参与采购的供应商应提供</w:t>
      </w:r>
      <w:r>
        <w:rPr>
          <w:rFonts w:hint="eastAsia" w:ascii="宋体" w:hAnsi="宋体" w:eastAsia="宋体" w:cs="宋体"/>
          <w:color w:val="000000" w:themeColor="text1"/>
          <w:lang w:val="en-US" w:eastAsia="zh-CN"/>
          <w14:textFill>
            <w14:solidFill>
              <w14:schemeClr w14:val="tx1"/>
            </w14:solidFill>
          </w14:textFill>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4"/>
          <w:lang w:val="en-US" w:eastAsia="zh-CN" w:bidi="ar-SA"/>
          <w14:textFill>
            <w14:solidFill>
              <w14:schemeClr w14:val="tx1"/>
            </w14:solidFill>
          </w14:textFill>
        </w:rPr>
      </w:pPr>
      <w:bookmarkStart w:id="13" w:name="_Toc30643"/>
      <w:bookmarkStart w:id="14" w:name="_Toc23395"/>
      <w:bookmarkStart w:id="15" w:name="_Toc9562"/>
      <w:bookmarkStart w:id="16" w:name="_Toc7823"/>
      <w:bookmarkStart w:id="17" w:name="_Toc30971"/>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27</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cs="宋体"/>
          <w:color w:val="000000" w:themeColor="text1"/>
          <w:szCs w:val="21"/>
          <w:shd w:val="clear" w:color="auto" w:fill="FFFFFF"/>
          <w:lang w:val="en-US" w:eastAsia="zh-CN"/>
          <w14:textFill>
            <w14:solidFill>
              <w14:schemeClr w14:val="tx1"/>
            </w14:solidFill>
          </w14:textFill>
        </w:rPr>
        <w:t>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000000" w:themeColor="text1"/>
          <w:kern w:val="0"/>
          <w:sz w:val="21"/>
          <w:szCs w:val="21"/>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zxcxmglyxgs@163.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公司</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XX项目报名资料；审核通过后按要求交纳</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报名费。</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18" w:name="_Toc15135"/>
      <w:bookmarkStart w:id="19" w:name="_Toc25869"/>
      <w:bookmarkStart w:id="20" w:name="_Toc27480"/>
      <w:bookmarkStart w:id="21" w:name="_Toc10738"/>
      <w:bookmarkStart w:id="22" w:name="_Toc15111"/>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23" w:name="_Toc29784"/>
      <w:bookmarkStart w:id="24" w:name="_Toc6523"/>
      <w:bookmarkStart w:id="25" w:name="_Toc20287"/>
      <w:bookmarkStart w:id="26" w:name="_Toc30918"/>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六、发布公告的媒介及</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公告在《驻马店市中心医院》</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院内</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网</w:t>
      </w:r>
      <w:r>
        <w:rPr>
          <w:rFonts w:hint="eastAsia" w:ascii="宋体" w:hAnsi="宋体" w:eastAsia="宋体" w:cs="宋体"/>
          <w:color w:val="000000" w:themeColor="text1"/>
          <w:sz w:val="21"/>
          <w:szCs w:val="21"/>
          <w:shd w:val="clear" w:color="auto" w:fill="auto"/>
          <w14:textFill>
            <w14:solidFill>
              <w14:schemeClr w14:val="tx1"/>
            </w14:solidFill>
          </w14:textFill>
        </w:rPr>
        <w:t>上发布</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9" w:name="_Toc24274"/>
      <w:bookmarkStart w:id="30" w:name="_Toc3604"/>
      <w:bookmarkStart w:id="31" w:name="_Toc16291"/>
      <w:bookmarkStart w:id="32" w:name="_Toc27370"/>
      <w:bookmarkStart w:id="33" w:name="_Toc31928"/>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八、</w:t>
      </w:r>
      <w:bookmarkEnd w:id="29"/>
      <w:bookmarkEnd w:id="30"/>
      <w:bookmarkEnd w:id="31"/>
      <w:bookmarkEnd w:id="32"/>
      <w:bookmarkEnd w:id="33"/>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联系电话：</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18137647844</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报名联系人2：杨</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监督电话：</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0396-272</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驻马店市中心医院采购科</w:t>
      </w:r>
    </w:p>
    <w:p>
      <w:pPr>
        <w:pStyle w:val="31"/>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2022年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12</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22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rPr>
          <w:rFonts w:hint="eastAsia" w:ascii="宋体" w:hAnsi="宋体"/>
          <w:b/>
          <w:color w:val="000000" w:themeColor="text1"/>
          <w:sz w:val="32"/>
          <w:szCs w:val="32"/>
          <w:highlight w:val="none"/>
          <w14:textFill>
            <w14:solidFill>
              <w14:schemeClr w14:val="tx1"/>
            </w14:solidFill>
          </w14:textFill>
        </w:rPr>
      </w:pPr>
      <w:bookmarkStart w:id="34" w:name="_Toc25063"/>
      <w:bookmarkStart w:id="35" w:name="_Toc23793"/>
      <w:bookmarkStart w:id="36" w:name="_Toc29890"/>
      <w:r>
        <w:rPr>
          <w:rFonts w:hint="eastAsia" w:ascii="宋体" w:hAnsi="宋体"/>
          <w:b/>
          <w:color w:val="000000" w:themeColor="text1"/>
          <w:sz w:val="32"/>
          <w:szCs w:val="32"/>
          <w:highlight w:val="none"/>
          <w14:textFill>
            <w14:solidFill>
              <w14:schemeClr w14:val="tx1"/>
            </w14:solidFill>
          </w14:textFill>
        </w:rPr>
        <w:br w:type="page"/>
      </w: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一、项目名称：</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驻马店市中心医院职工停车场集中充电设施安装采购项目。</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p>
    <w:p>
      <w:pPr>
        <w:spacing w:line="460" w:lineRule="exact"/>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二、</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项目用途说明： 根据驻马店市机关事务中心《关于加快推进全市公共机构屋顶光伏发电开发及新能源汽车充电桩建设工作的通知》要求和医院班子会研究决定，在职工停车场安装集中充电装置，为职工提供优质的停车服务。</w:t>
      </w:r>
    </w:p>
    <w:p>
      <w:pPr>
        <w:pageBreakBefore w:val="0"/>
        <w:widowControl/>
        <w:kinsoku/>
        <w:wordWrap/>
        <w:overflowPunct/>
        <w:topLinePunct w:val="0"/>
        <w:bidi w:val="0"/>
        <w:snapToGrid w:val="0"/>
        <w:spacing w:before="0" w:beforeAutospacing="0" w:after="0" w:afterAutospacing="0" w:line="500" w:lineRule="exact"/>
        <w:ind w:left="420" w:leftChars="200" w:firstLine="0" w:firstLineChars="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三</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、配置规格、附件及零配件（包括专用工具）：</w:t>
      </w:r>
    </w:p>
    <w:tbl>
      <w:tblPr>
        <w:tblStyle w:val="34"/>
        <w:tblW w:w="927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800"/>
        <w:gridCol w:w="4810"/>
        <w:gridCol w:w="82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序号</w:t>
            </w:r>
          </w:p>
        </w:tc>
        <w:tc>
          <w:tcPr>
            <w:tcW w:w="18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项目名称</w:t>
            </w:r>
          </w:p>
        </w:tc>
        <w:tc>
          <w:tcPr>
            <w:tcW w:w="4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数量或规模</w:t>
            </w:r>
          </w:p>
        </w:tc>
        <w:tc>
          <w:tcPr>
            <w:tcW w:w="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资金预算</w:t>
            </w:r>
          </w:p>
        </w:tc>
        <w:tc>
          <w:tcPr>
            <w:tcW w:w="9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4" w:type="dxa"/>
            <w:tcBorders>
              <w:top w:val="single" w:color="auto" w:sz="4" w:space="0"/>
              <w:left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p>
        </w:tc>
        <w:tc>
          <w:tcPr>
            <w:tcW w:w="1800" w:type="dxa"/>
            <w:tcBorders>
              <w:top w:val="single" w:color="auto" w:sz="4" w:space="0"/>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职工停车场集中充电设施安装</w:t>
            </w:r>
          </w:p>
        </w:tc>
        <w:tc>
          <w:tcPr>
            <w:tcW w:w="4810" w:type="dxa"/>
            <w:tcBorders>
              <w:top w:val="single" w:color="auto" w:sz="4" w:space="0"/>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1、新能源汽车充电装置16桩32枪（1桩2枪）32个充电位。</w:t>
            </w:r>
          </w:p>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2、 5个新能源充电装置1座2孔的5个（10个充电位）。</w:t>
            </w:r>
          </w:p>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default" w:ascii="宋体" w:hAnsi="宋体"/>
                <w:color w:val="000000" w:themeColor="text1"/>
                <w:sz w:val="24"/>
                <w:szCs w:val="24"/>
                <w:lang w:val="en-US" w:eastAsia="zh-CN"/>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3、普通电动车充电60个充电位（1拖20孔）</w:t>
            </w:r>
          </w:p>
        </w:tc>
        <w:tc>
          <w:tcPr>
            <w:tcW w:w="825" w:type="dxa"/>
            <w:tcBorders>
              <w:top w:val="single" w:color="auto" w:sz="4" w:space="0"/>
              <w:left w:val="nil"/>
              <w:bottom w:val="single" w:color="auto" w:sz="4" w:space="0"/>
              <w:right w:val="single" w:color="auto" w:sz="4" w:space="0"/>
            </w:tcBorders>
            <w:vAlign w:val="top"/>
          </w:tcPr>
          <w:p>
            <w:pPr>
              <w:pStyle w:val="8"/>
              <w:ind w:left="0" w:leftChars="0"/>
              <w:jc w:val="center"/>
              <w:rPr>
                <w:rFonts w:hint="default" w:ascii="宋体" w:hAnsi="宋体"/>
                <w:color w:val="000000" w:themeColor="text1"/>
                <w:sz w:val="24"/>
                <w:szCs w:val="24"/>
                <w:lang w:val="en-US" w:eastAsia="zh-CN"/>
                <w14:textFill>
                  <w14:solidFill>
                    <w14:schemeClr w14:val="tx1"/>
                  </w14:solidFill>
                </w14:textFill>
              </w:rPr>
            </w:pPr>
          </w:p>
        </w:tc>
        <w:tc>
          <w:tcPr>
            <w:tcW w:w="926" w:type="dxa"/>
            <w:tcBorders>
              <w:top w:val="single" w:color="auto" w:sz="4" w:space="0"/>
              <w:left w:val="nil"/>
              <w:bottom w:val="single" w:color="auto" w:sz="4" w:space="0"/>
              <w:right w:val="single" w:color="auto" w:sz="4" w:space="0"/>
            </w:tcBorders>
            <w:vAlign w:val="top"/>
          </w:tcPr>
          <w:p>
            <w:pPr>
              <w:pStyle w:val="8"/>
              <w:ind w:left="0" w:leftChars="0"/>
              <w:jc w:val="center"/>
              <w:rPr>
                <w:rFonts w:hint="eastAsia" w:ascii="宋体" w:hAnsi="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合计</w:t>
            </w:r>
          </w:p>
        </w:tc>
        <w:tc>
          <w:tcPr>
            <w:tcW w:w="18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p>
        </w:tc>
        <w:tc>
          <w:tcPr>
            <w:tcW w:w="481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p>
        </w:tc>
        <w:tc>
          <w:tcPr>
            <w:tcW w:w="825"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p>
        </w:tc>
        <w:tc>
          <w:tcPr>
            <w:tcW w:w="9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p>
        </w:tc>
      </w:tr>
    </w:tbl>
    <w:p>
      <w:pPr>
        <w:spacing w:line="460" w:lineRule="exact"/>
        <w:ind w:firstLine="420" w:firstLineChars="200"/>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四、</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供应商资格要求：</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1、对产品购买有保额不低于5000000元的责任险。</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2、单路大功率充电控制系统、可共享充电桩充值管理系统、超时断电弱压保护系统、高压充电桩漏电报警系统、充电柱模块设备控制软件、电动汽车充电桩储电管理系统、电动汽车充电桩交流电压控制系统的著作权登记证。</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kern w:val="2"/>
          <w:sz w:val="21"/>
          <w:szCs w:val="24"/>
          <w:highlight w:val="none"/>
          <w:lang w:val="en-US" w:eastAsia="zh-CN" w:bidi="ar-SA"/>
          <w14:textFill>
            <w14:solidFill>
              <w14:schemeClr w14:val="tx1"/>
            </w14:solidFill>
          </w14:textFill>
        </w:rPr>
        <w:t>3、知识产权管理体系认证证书。</w:t>
      </w:r>
    </w:p>
    <w:p>
      <w:pPr>
        <w:numPr>
          <w:ilvl w:val="0"/>
          <w:numId w:val="0"/>
        </w:numPr>
        <w:spacing w:line="460" w:lineRule="exact"/>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五、</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详细技术要求、参数及产品资料等：</w:t>
      </w:r>
    </w:p>
    <w:bookmarkEnd w:id="35"/>
    <w:bookmarkEnd w:id="36"/>
    <w:p>
      <w:pPr>
        <w:pStyle w:val="9"/>
        <w:spacing w:line="440" w:lineRule="exact"/>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医院采取：提供场地、提供电源安装电表的方式，医院在0收益的基础上，按照0.8元/度（医院向电业局缴纳电费标准）收取供应商电费。以医院定期进行抄表数为准，向医院缴纳电费，并开具相关收据。要求供应商本着方便职工使用的原则上，合理设置收费标准，实现双方共赢。</w:t>
      </w:r>
    </w:p>
    <w:p>
      <w:pP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   1、普通电动车充电收费不得高于以下标准（设备自动识别充电设备的功率）</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 0-150w     6小时/元        150-220w    5小时/元</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220-300w    3小时/元    </w:t>
      </w:r>
      <w:r>
        <w:rPr>
          <w:rFonts w:hint="eastAsia" w:ascii="宋体" w:hAnsi="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14:textFill>
            <w14:solidFill>
              <w14:schemeClr w14:val="tx1"/>
            </w14:solidFill>
          </w14:textFill>
        </w:rPr>
        <w:t xml:space="preserve">   300-400w    2.5小时/元</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400-500w    2小时/元        500-700w    1.5小时/元</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700-1000w    1小时/元</w:t>
      </w:r>
    </w:p>
    <w:p>
      <w:pPr>
        <w:pStyle w:val="9"/>
        <w:spacing w:line="440" w:lineRule="exact"/>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   2、新能源汽车收费标准不得高于以下标准（设备自动识别充电设备的功率）</w:t>
      </w:r>
    </w:p>
    <w:p>
      <w:pPr>
        <w:ind w:firstLine="48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  0-350w       4小时/元        350-500w    2小时/元</w:t>
      </w:r>
    </w:p>
    <w:p>
      <w:pPr>
        <w:ind w:firstLine="48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500-700w     1.5小时/元       700-1000w    1小时/元</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 xml:space="preserve">1000-1200w   0.8小时/元      1200-1500w    0.6小时/元 </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1500-2000w    0.5小时/元     2000-2500w   0.4 小时/元</w:t>
      </w:r>
    </w:p>
    <w:p>
      <w:pPr>
        <w:ind w:firstLine="420" w:firstLineChars="200"/>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2590-3000w   0.3 小时/元     3000-3600w    0.25小时/元</w:t>
      </w:r>
    </w:p>
    <w:p>
      <w:pPr>
        <w:pStyle w:val="8"/>
        <w:ind w:firstLine="420" w:firstLineChars="200"/>
        <w:jc w:val="left"/>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配置规格、附件及零配件（包括专用工具）：</w:t>
      </w:r>
    </w:p>
    <w:p>
      <w:pPr>
        <w:pStyle w:val="8"/>
        <w:spacing w:line="280" w:lineRule="exact"/>
        <w:ind w:firstLine="422" w:firstLineChars="200"/>
        <w:jc w:val="left"/>
        <w:rPr>
          <w:rFonts w:hint="eastAsia" w:ascii="宋体" w:hAnsi="宋体" w:eastAsia="宋体" w:cs="宋体"/>
          <w:b/>
          <w:bCs/>
          <w:color w:val="000000" w:themeColor="text1"/>
          <w:sz w:val="21"/>
          <w:szCs w:val="21"/>
          <w:u w:val="none"/>
          <w14:textFill>
            <w14:solidFill>
              <w14:schemeClr w14:val="tx1"/>
            </w14:solidFill>
          </w14:textFill>
        </w:rPr>
      </w:pPr>
      <w:r>
        <w:rPr>
          <w:rFonts w:hint="eastAsia" w:ascii="宋体" w:hAnsi="宋体" w:eastAsia="宋体" w:cs="宋体"/>
          <w:b/>
          <w:bCs/>
          <w:color w:val="000000" w:themeColor="text1"/>
          <w:sz w:val="21"/>
          <w:szCs w:val="21"/>
          <w:u w:val="none"/>
          <w14:textFill>
            <w14:solidFill>
              <w14:schemeClr w14:val="tx1"/>
            </w14:solidFill>
          </w14:textFill>
        </w:rPr>
        <w:t>1.新能源汽车充电装置配置参数</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7KW双枪交流桩  输入电压（AC） 单相AC220V（L+N+PE）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输入电流（AC）32A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输出电压（AC） AC220V  输出电流（AC） 32A   频率 50HZ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功率 2*7KW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过流保护值 ≥35.2A  过压保护值 ≥264Vac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欠压保护值 ≤176Vac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充电接口标准 国家标准GB/T20234‐2015要求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充电方式： RFID刷卡/扫码，扫码不充值、剩余电量可自动回收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通讯接口 RS-485（标配）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后台功能 选配 4G模块</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防护等级 IP54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工作温度 ‐30℃~+55℃  存储温度 ‐40℃~+70℃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相对湿度 5%~95%，无凝结</w:t>
      </w:r>
    </w:p>
    <w:p>
      <w:pPr>
        <w:pStyle w:val="8"/>
        <w:spacing w:after="0" w:line="320" w:lineRule="exact"/>
        <w:ind w:left="527" w:leftChars="0"/>
        <w:jc w:val="left"/>
        <w:rPr>
          <w:rFonts w:hint="eastAsia" w:ascii="宋体" w:hAnsi="宋体" w:eastAsia="宋体" w:cs="宋体"/>
          <w:b/>
          <w:bCs/>
          <w:color w:val="000000" w:themeColor="text1"/>
          <w:sz w:val="21"/>
          <w:szCs w:val="21"/>
          <w:u w:val="none"/>
          <w14:textFill>
            <w14:solidFill>
              <w14:schemeClr w14:val="tx1"/>
            </w14:solidFill>
          </w14:textFill>
        </w:rPr>
      </w:pPr>
      <w:r>
        <w:rPr>
          <w:rFonts w:hint="eastAsia" w:ascii="宋体" w:hAnsi="宋体" w:eastAsia="宋体" w:cs="宋体"/>
          <w:b/>
          <w:bCs/>
          <w:color w:val="000000" w:themeColor="text1"/>
          <w:sz w:val="21"/>
          <w:szCs w:val="21"/>
          <w:u w:val="none"/>
          <w14:textFill>
            <w14:solidFill>
              <w14:schemeClr w14:val="tx1"/>
            </w14:solidFill>
          </w14:textFill>
        </w:rPr>
        <w:t>2.普通电动车充电桩参数：</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工作电源：AC220V 50HZ   单路输出电压：220V</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单路输出最大电流：10A单路输出最</w:t>
      </w:r>
      <w:bookmarkStart w:id="91" w:name="_GoBack"/>
      <w:bookmarkEnd w:id="91"/>
      <w:r>
        <w:rPr>
          <w:rFonts w:hint="eastAsia" w:ascii="宋体" w:hAnsi="宋体" w:eastAsia="宋体" w:cs="宋体"/>
          <w:color w:val="000000" w:themeColor="text1"/>
          <w:sz w:val="21"/>
          <w:szCs w:val="21"/>
          <w:u w:val="single"/>
          <w14:textFill>
            <w14:solidFill>
              <w14:schemeClr w14:val="tx1"/>
            </w14:solidFill>
          </w14:textFill>
        </w:rPr>
        <w:t>大功率：2000W</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空载功率≤3W    取电方式：微信扫码或刷卡（扫码不充值，根据居需求支付，剩余电量可回收）</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联网方式：4G全网通   </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最大充电路数：20路/10路</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不充电时插座不带电，充满自停（自动断电），过载保护，</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超时长充电保护，自动记录充电数据，自动继续充，</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手机实时控制开启或者关停充电，查询充电记录实</w:t>
      </w:r>
    </w:p>
    <w:p>
      <w:pPr>
        <w:pStyle w:val="9"/>
        <w:spacing w:line="400" w:lineRule="exact"/>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时知道充电状态，实时功率变化，余额转让。</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000000" w:themeColor="text1"/>
          <w:sz w:val="21"/>
          <w:szCs w:val="21"/>
          <w:highlight w:val="none"/>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六、</w:t>
      </w:r>
      <w:r>
        <w:rPr>
          <w:rFonts w:hint="eastAsia"/>
          <w:b w:val="0"/>
          <w:bCs w:val="0"/>
          <w:color w:val="000000" w:themeColor="text1"/>
          <w:sz w:val="21"/>
          <w:szCs w:val="21"/>
          <w:highlight w:val="none"/>
          <w14:textFill>
            <w14:solidFill>
              <w14:schemeClr w14:val="tx1"/>
            </w14:solidFill>
          </w14:textFill>
        </w:rPr>
        <w:t>服务条件及交货日期（或工期）：</w:t>
      </w:r>
    </w:p>
    <w:p>
      <w:pPr>
        <w:pageBreakBefore w:val="0"/>
        <w:kinsoku/>
        <w:wordWrap/>
        <w:overflowPunct/>
        <w:topLinePunct w:val="0"/>
        <w:bidi w:val="0"/>
        <w:snapToGrid w:val="0"/>
        <w:spacing w:beforeAutospacing="0" w:afterAutospacing="0" w:line="500" w:lineRule="exact"/>
        <w:jc w:val="center"/>
        <w:textAlignment w:val="auto"/>
        <w:rPr>
          <w:rFonts w:hint="eastAsia"/>
          <w:b/>
          <w:bCs/>
          <w:color w:val="000000" w:themeColor="text1"/>
          <w:sz w:val="30"/>
          <w:szCs w:val="30"/>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自合同签订之日起10天之内完成。设备终身质保，人为及不可抗力因素不在质保范围。充电设备及线路符合国家相关安全标准和技术要求，定期维护保养，保证设备始终处于功能和安全状态。出现设备故障等问题2小时内到场解决，因设备问题导致的车辆受损和安全事故，由供应商承担。</w:t>
      </w:r>
      <w:r>
        <w:rPr>
          <w:rFonts w:hint="eastAsia"/>
          <w:b/>
          <w:bCs/>
          <w:color w:val="000000" w:themeColor="text1"/>
          <w:sz w:val="30"/>
          <w:szCs w:val="30"/>
          <w:highlight w:val="none"/>
          <w14:textFill>
            <w14:solidFill>
              <w14:schemeClr w14:val="tx1"/>
            </w14:solidFill>
          </w14:textFill>
        </w:rPr>
        <w:t>商务要求</w:t>
      </w:r>
    </w:p>
    <w:tbl>
      <w:tblPr>
        <w:tblStyle w:val="34"/>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自中标通知书发出之日起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三十</w:t>
            </w:r>
            <w:r>
              <w:rPr>
                <w:rFonts w:hint="eastAsia" w:ascii="宋体" w:hAnsi="宋体" w:cs="宋体"/>
                <w:color w:val="000000" w:themeColor="text1"/>
                <w:kern w:val="0"/>
                <w:szCs w:val="21"/>
                <w:highlight w:val="none"/>
                <w14:textFill>
                  <w14:solidFill>
                    <w14:schemeClr w14:val="tx1"/>
                  </w14:solidFill>
                </w14:textFill>
              </w:rPr>
              <w:t>个</w:t>
            </w:r>
            <w:r>
              <w:rPr>
                <w:rFonts w:hint="eastAsia" w:ascii="宋体" w:hAnsi="宋体" w:cs="宋体"/>
                <w:color w:val="000000" w:themeColor="text1"/>
                <w:kern w:val="0"/>
                <w:szCs w:val="21"/>
                <w:highlight w:val="none"/>
                <w:lang w:val="en-US" w:eastAsia="zh-CN"/>
                <w14:textFill>
                  <w14:solidFill>
                    <w14:schemeClr w14:val="tx1"/>
                  </w14:solidFill>
                </w14:textFill>
              </w:rPr>
              <w:t>日历日</w:t>
            </w:r>
            <w:r>
              <w:rPr>
                <w:rFonts w:hint="eastAsia" w:ascii="宋体" w:hAnsi="宋体" w:cs="宋体"/>
                <w:color w:val="000000" w:themeColor="text1"/>
                <w:kern w:val="0"/>
                <w:szCs w:val="2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lang w:eastAsia="zh-CN"/>
                <w14:textFill>
                  <w14:solidFill>
                    <w14:schemeClr w14:val="tx1"/>
                  </w14:solidFill>
                </w14:textFill>
              </w:rPr>
              <w:t>自合同签订之日起10天之内完成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4"/>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000000" w:themeColor="text1"/>
                <w:spacing w:val="14"/>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w:t>
            </w:r>
            <w:r>
              <w:rPr>
                <w:rFonts w:hint="eastAsia" w:ascii="宋体" w:hAnsi="宋体" w:cs="宋体"/>
                <w:color w:val="000000" w:themeColor="text1"/>
                <w:spacing w:val="14"/>
                <w:szCs w:val="21"/>
                <w:highlight w:val="none"/>
                <w14:textFill>
                  <w14:solidFill>
                    <w14:schemeClr w14:val="tx1"/>
                  </w14:solidFill>
                </w14:textFill>
              </w:rPr>
              <w:t>供应商应根据</w:t>
            </w:r>
            <w:r>
              <w:rPr>
                <w:rFonts w:hint="eastAsia" w:ascii="宋体" w:hAnsi="宋体" w:cs="宋体"/>
                <w:color w:val="000000" w:themeColor="text1"/>
                <w:spacing w:val="14"/>
                <w:szCs w:val="21"/>
                <w:highlight w:val="none"/>
                <w:lang w:eastAsia="zh-CN"/>
                <w14:textFill>
                  <w14:solidFill>
                    <w14:schemeClr w14:val="tx1"/>
                  </w14:solidFill>
                </w14:textFill>
              </w:rPr>
              <w:t>采购</w:t>
            </w:r>
            <w:r>
              <w:rPr>
                <w:rFonts w:hint="eastAsia" w:ascii="宋体" w:hAnsi="宋体" w:cs="宋体"/>
                <w:color w:val="000000" w:themeColor="text1"/>
                <w:spacing w:val="14"/>
                <w:szCs w:val="21"/>
                <w:highlight w:val="none"/>
                <w14:textFill>
                  <w14:solidFill>
                    <w14:schemeClr w14:val="tx1"/>
                  </w14:solidFill>
                </w14:textFill>
              </w:rPr>
              <w:t>文件的要求提供技术响应表、商务响应表等内容以对</w:t>
            </w:r>
            <w:r>
              <w:rPr>
                <w:rFonts w:hint="eastAsia" w:ascii="宋体" w:hAnsi="宋体" w:cs="宋体"/>
                <w:color w:val="000000" w:themeColor="text1"/>
                <w:spacing w:val="14"/>
                <w:szCs w:val="21"/>
                <w:highlight w:val="none"/>
                <w:lang w:eastAsia="zh-CN"/>
                <w14:textFill>
                  <w14:solidFill>
                    <w14:schemeClr w14:val="tx1"/>
                  </w14:solidFill>
                </w14:textFill>
              </w:rPr>
              <w:t>采购</w:t>
            </w:r>
            <w:r>
              <w:rPr>
                <w:rFonts w:hint="eastAsia" w:ascii="宋体" w:hAnsi="宋体" w:cs="宋体"/>
                <w:color w:val="000000" w:themeColor="text1"/>
                <w:spacing w:val="14"/>
                <w:szCs w:val="21"/>
                <w:highlight w:val="none"/>
                <w14:textFill>
                  <w14:solidFill>
                    <w14:schemeClr w14:val="tx1"/>
                  </w14:solidFill>
                </w14:textFill>
              </w:rPr>
              <w:t>文件作出响应。</w:t>
            </w:r>
          </w:p>
        </w:tc>
      </w:tr>
    </w:tbl>
    <w:p>
      <w:pPr>
        <w:rPr>
          <w:rFonts w:hint="eastAsia"/>
          <w:b/>
          <w:bCs/>
          <w:color w:val="000000" w:themeColor="text1"/>
          <w:sz w:val="32"/>
          <w:szCs w:val="32"/>
          <w:highlight w:val="none"/>
          <w14:textFill>
            <w14:solidFill>
              <w14:schemeClr w14:val="tx1"/>
            </w14:solidFill>
          </w14:textFill>
        </w:rPr>
      </w:pPr>
      <w:bookmarkStart w:id="40" w:name="_Toc14504"/>
      <w:r>
        <w:rPr>
          <w:rFonts w:hint="eastAsia"/>
          <w:b/>
          <w:bCs/>
          <w:color w:val="000000" w:themeColor="text1"/>
          <w:sz w:val="32"/>
          <w:szCs w:val="32"/>
          <w:highlight w:val="none"/>
          <w14:textFill>
            <w14:solidFill>
              <w14:schemeClr w14:val="tx1"/>
            </w14:solidFill>
          </w14:textFill>
        </w:rPr>
        <w:br w:type="page"/>
      </w:r>
    </w:p>
    <w:p>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第三章  投标人须知</w:t>
      </w:r>
      <w:bookmarkEnd w:id="40"/>
    </w:p>
    <w:p>
      <w:pPr>
        <w:snapToGrid w:val="0"/>
        <w:spacing w:beforeLines="50"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投标人须知前附表</w:t>
      </w:r>
    </w:p>
    <w:tbl>
      <w:tblPr>
        <w:tblStyle w:val="34"/>
        <w:tblW w:w="9183" w:type="dxa"/>
        <w:jc w:val="center"/>
        <w:tblLayout w:type="fixed"/>
        <w:tblCellMar>
          <w:top w:w="0" w:type="dxa"/>
          <w:left w:w="0" w:type="dxa"/>
          <w:bottom w:w="0" w:type="dxa"/>
          <w:right w:w="0" w:type="dxa"/>
        </w:tblCellMar>
      </w:tblPr>
      <w:tblGrid>
        <w:gridCol w:w="696"/>
        <w:gridCol w:w="8487"/>
      </w:tblGrid>
      <w:tr>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000000" w:themeColor="text1"/>
                <w:highlight w:val="none"/>
                <w:lang w:val="en-US"/>
                <w14:textFill>
                  <w14:solidFill>
                    <w14:schemeClr w14:val="tx1"/>
                  </w14:solidFill>
                </w14:textFill>
              </w:rPr>
            </w:pPr>
            <w:r>
              <w:rPr>
                <w:rFonts w:hint="eastAsia"/>
                <w:color w:val="000000" w:themeColor="text1"/>
                <w:highlight w:val="none"/>
                <w14:textFill>
                  <w14:solidFill>
                    <w14:schemeClr w14:val="tx1"/>
                  </w14:solidFill>
                </w14:textFill>
              </w:rPr>
              <w:t>1.1 项目名称：</w:t>
            </w:r>
            <w:r>
              <w:rPr>
                <w:rFonts w:hint="eastAsia"/>
                <w:color w:val="000000" w:themeColor="text1"/>
                <w:highlight w:val="none"/>
                <w:lang w:val="en-US" w:eastAsia="zh-CN"/>
                <w14:textFill>
                  <w14:solidFill>
                    <w14:schemeClr w14:val="tx1"/>
                  </w14:solidFill>
                </w14:textFill>
              </w:rPr>
              <w:t>驻马店市中心医院职工停车场集中充电设施安装采购项目。</w:t>
            </w:r>
          </w:p>
          <w:p>
            <w:pPr>
              <w:widowControl/>
              <w:snapToGrid w:val="0"/>
              <w:spacing w:line="440" w:lineRule="exact"/>
              <w:jc w:val="left"/>
              <w:outlineLvl w:val="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1.2 采购人名称：</w:t>
            </w:r>
            <w:r>
              <w:rPr>
                <w:rFonts w:hint="eastAsia" w:ascii="宋体" w:hAnsi="宋体" w:eastAsia="宋体" w:cs="宋体"/>
                <w:color w:val="000000" w:themeColor="text1"/>
                <w14:textFill>
                  <w14:solidFill>
                    <w14:schemeClr w14:val="tx1"/>
                  </w14:solidFill>
                </w14:textFill>
              </w:rPr>
              <w:t>驻马店市中心医院</w:t>
            </w:r>
            <w:r>
              <w:rPr>
                <w:rFonts w:hint="eastAsia" w:ascii="宋体" w:hAnsi="宋体" w:cs="宋体"/>
                <w:color w:val="000000" w:themeColor="text1"/>
                <w:lang w:eastAsia="zh-CN"/>
                <w14:textFill>
                  <w14:solidFill>
                    <w14:schemeClr w14:val="tx1"/>
                  </w14:solidFill>
                </w14:textFill>
              </w:rPr>
              <w:t>。</w:t>
            </w:r>
          </w:p>
          <w:p>
            <w:pPr>
              <w:widowControl/>
              <w:snapToGrid w:val="0"/>
              <w:spacing w:line="440" w:lineRule="exact"/>
              <w:jc w:val="left"/>
              <w:outlineLvl w:val="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r>
              <w:rPr>
                <w:rFonts w:hint="eastAsia"/>
                <w:color w:val="000000" w:themeColor="text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合格投标人：具备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采购预算（最高投标限价）：</w:t>
            </w:r>
            <w:r>
              <w:rPr>
                <w:rFonts w:hint="eastAsia" w:ascii="宋体" w:hAnsi="宋体" w:cs="宋体"/>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color w:val="000000" w:themeColor="text1"/>
                <w:kern w:val="0"/>
                <w:szCs w:val="21"/>
                <w:highlight w:val="none"/>
                <w:lang w:eastAsia="zh-CN"/>
                <w14:textFill>
                  <w14:solidFill>
                    <w14:schemeClr w14:val="tx1"/>
                  </w14:solidFill>
                </w14:textFill>
              </w:rPr>
              <w:t>。</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 供应商的报价超过采购预算，采购人不能支付的，按废标处理。</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投标文件组成：纸质投标文件正本1份</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副本2份</w:t>
            </w:r>
            <w:r>
              <w:rPr>
                <w:rFonts w:hint="eastAsia" w:ascii="宋体" w:hAnsi="宋体" w:eastAsia="宋体" w:cs="宋体"/>
                <w:color w:val="000000" w:themeColor="text1"/>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评审委员会成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中标公告及中标通知书：由采购人授权评标委员会确定一名中标人并推荐两名中标候选人。评审结束后</w:t>
            </w:r>
            <w:r>
              <w:rPr>
                <w:rFonts w:hint="eastAsia" w:ascii="宋体" w:hAnsi="宋体" w:cs="宋体"/>
                <w:color w:val="000000" w:themeColor="text1"/>
                <w:kern w:val="0"/>
                <w:szCs w:val="21"/>
                <w:highlight w:val="none"/>
                <w:lang w:val="en-US" w:eastAsia="zh-CN"/>
                <w14:textFill>
                  <w14:solidFill>
                    <w14:schemeClr w14:val="tx1"/>
                  </w14:solidFill>
                </w14:textFill>
              </w:rPr>
              <w:t>在</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驻马店市中心医院网</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上</w:t>
            </w:r>
            <w:r>
              <w:rPr>
                <w:rFonts w:hint="eastAsia" w:ascii="宋体" w:hAnsi="宋体" w:cs="宋体"/>
                <w:color w:val="000000" w:themeColor="text1"/>
                <w:kern w:val="0"/>
                <w:szCs w:val="21"/>
                <w:highlight w:val="none"/>
                <w14:textFill>
                  <w14:solidFill>
                    <w14:schemeClr w14:val="tx1"/>
                  </w14:solidFill>
                </w14:textFill>
              </w:rPr>
              <w:t>发布中标公告，</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签订合同：自中标通知书发出之日起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三十</w:t>
            </w:r>
            <w:r>
              <w:rPr>
                <w:rFonts w:hint="eastAsia" w:ascii="宋体" w:hAnsi="宋体" w:cs="宋体"/>
                <w:color w:val="000000" w:themeColor="text1"/>
                <w:kern w:val="0"/>
                <w:szCs w:val="21"/>
                <w:highlight w:val="none"/>
                <w14:textFill>
                  <w14:solidFill>
                    <w14:schemeClr w14:val="tx1"/>
                  </w14:solidFill>
                </w14:textFill>
              </w:rPr>
              <w:t>个</w:t>
            </w:r>
            <w:r>
              <w:rPr>
                <w:rFonts w:hint="eastAsia" w:ascii="宋体" w:hAnsi="宋体" w:cs="宋体"/>
                <w:color w:val="000000" w:themeColor="text1"/>
                <w:kern w:val="0"/>
                <w:szCs w:val="21"/>
                <w:highlight w:val="none"/>
                <w:lang w:val="en-US" w:eastAsia="zh-CN"/>
                <w14:textFill>
                  <w14:solidFill>
                    <w14:schemeClr w14:val="tx1"/>
                  </w14:solidFill>
                </w14:textFill>
              </w:rPr>
              <w:t>日历</w:t>
            </w:r>
            <w:r>
              <w:rPr>
                <w:rFonts w:hint="eastAsia" w:ascii="宋体" w:hAnsi="宋体" w:cs="宋体"/>
                <w:color w:val="000000" w:themeColor="text1"/>
                <w:kern w:val="0"/>
                <w:szCs w:val="21"/>
                <w:highlight w:val="none"/>
                <w14:textFill>
                  <w14:solidFill>
                    <w14:schemeClr w14:val="tx1"/>
                  </w14:solidFill>
                </w14:textFill>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w:t>
            </w:r>
            <w:r>
              <w:rPr>
                <w:rFonts w:hint="eastAsia" w:ascii="宋体" w:hAnsi="宋体" w:eastAsia="宋体" w:cs="宋体"/>
                <w:color w:val="000000" w:themeColor="text1"/>
                <w:highlight w:val="none"/>
                <w14:textFill>
                  <w14:solidFill>
                    <w14:schemeClr w14:val="tx1"/>
                  </w14:solidFill>
                </w14:textFill>
              </w:rPr>
              <w:t>1、构成本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文件中有特殊规定外，仅适用于招标投标阶段的规定，按</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文件与</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文件解释权归采购人。</w:t>
            </w:r>
          </w:p>
        </w:tc>
      </w:tr>
    </w:tbl>
    <w:p>
      <w:pPr>
        <w:rPr>
          <w:color w:val="000000" w:themeColor="text1"/>
          <w:highlight w:val="none"/>
          <w14:textFill>
            <w14:solidFill>
              <w14:schemeClr w14:val="tx1"/>
            </w14:solidFill>
          </w14:textFill>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 “货物”系指投标人按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 “相关服务”系指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3.本次采购预算（最高限价）</w:t>
      </w:r>
      <w:r>
        <w:rPr>
          <w:rFonts w:hint="eastAsia" w:ascii="宋体" w:hAnsi="宋体" w:cs="宋体"/>
          <w:b/>
          <w:bCs/>
          <w:color w:val="000000" w:themeColor="text1"/>
          <w:kern w:val="0"/>
          <w:szCs w:val="21"/>
          <w:highlight w:val="none"/>
          <w:lang w:val="en-US" w:eastAsia="zh-CN"/>
          <w14:textFill>
            <w14:solidFill>
              <w14:schemeClr w14:val="tx1"/>
            </w14:solidFill>
          </w14:textFill>
        </w:rPr>
        <w:t>为：</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（1）普通电动车充电收费不得高于以下标准（设备自动识别充电设备的功率）</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 0-150w     6小时/元        150-220w    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220-300w    3小时/元        300-400w    2.5小时/元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400-500w    2小时/元        500-700w    1.5小时/元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700-1000w   1小时/元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（2）新能源汽车收费标准不得高于以下标准（设备自动识别充电设备的功率）</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 0-350w     4小时/元        350-500w     2小时/元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500-700w    1.5小时/元      700-1000w    1小时/元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 xml:space="preserve">1000-1200w   0.8小时/元     1200-1500w   0.6小时/元 </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1500-2000w   0.5小时/元     2000-2500w   0.4 小时/元</w:t>
      </w:r>
    </w:p>
    <w:p>
      <w:pPr>
        <w:widowControl/>
        <w:tabs>
          <w:tab w:val="left" w:pos="840"/>
        </w:tabs>
        <w:snapToGrid w:val="0"/>
        <w:spacing w:line="360" w:lineRule="auto"/>
        <w:ind w:firstLine="420" w:firstLineChars="200"/>
        <w:jc w:val="left"/>
        <w:rPr>
          <w:rFonts w:hint="eastAsia" w:ascii="宋体" w:hAnsi="宋体" w:cs="宋体"/>
          <w:color w:val="000000" w:themeColor="text1"/>
          <w:kern w:val="0"/>
          <w:szCs w:val="21"/>
          <w:highlight w:val="none"/>
          <w:u w:val="none"/>
          <w:lang w:val="en-US" w:eastAsia="zh-CN"/>
          <w14:textFill>
            <w14:solidFill>
              <w14:schemeClr w14:val="tx1"/>
            </w14:solidFill>
          </w14:textFill>
        </w:rPr>
      </w:pPr>
      <w:r>
        <w:rPr>
          <w:rFonts w:hint="eastAsia" w:ascii="宋体" w:hAnsi="宋体" w:cs="宋体"/>
          <w:color w:val="000000" w:themeColor="text1"/>
          <w:kern w:val="0"/>
          <w:szCs w:val="21"/>
          <w:highlight w:val="none"/>
          <w:u w:val="none"/>
          <w:lang w:val="en-US" w:eastAsia="zh-CN"/>
          <w14:textFill>
            <w14:solidFill>
              <w14:schemeClr w14:val="tx1"/>
            </w14:solidFill>
          </w14:textFill>
        </w:rPr>
        <w:t>2590-3000w   0.3 小时/元     3000-3600w   0.25小时/元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4.1 </w:t>
      </w:r>
      <w:r>
        <w:rPr>
          <w:rFonts w:hint="eastAsia" w:ascii="宋体" w:hAnsi="宋体" w:cs="宋体"/>
          <w:color w:val="000000" w:themeColor="text1"/>
          <w:szCs w:val="21"/>
          <w:highlight w:val="none"/>
          <w:lang w:eastAsia="zh-CN"/>
          <w14:textFill>
            <w14:solidFill>
              <w14:schemeClr w14:val="tx1"/>
            </w14:solidFill>
          </w14:textFill>
        </w:rPr>
        <w:t>供应商应为注册在中华人民共和国境内的，且具有独立承担民事责任能力，</w:t>
      </w:r>
      <w:r>
        <w:rPr>
          <w:rFonts w:hint="eastAsia" w:ascii="宋体" w:hAnsi="宋体" w:cs="宋体"/>
          <w:color w:val="000000" w:themeColor="text1"/>
          <w:szCs w:val="21"/>
          <w:highlight w:val="none"/>
          <w14:textFill>
            <w14:solidFill>
              <w14:schemeClr w14:val="tx1"/>
            </w14:solidFill>
          </w14:textFill>
        </w:rPr>
        <w:t>提供法人或者其他组织的营业执照等证明文件</w:t>
      </w:r>
      <w:r>
        <w:rPr>
          <w:rFonts w:hint="eastAsia" w:ascii="宋体" w:hAnsi="宋体" w:cs="宋体"/>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000000" w:themeColor="text1"/>
          <w:szCs w:val="21"/>
          <w:highlight w:val="none"/>
          <w14:textFill>
            <w14:solidFill>
              <w14:schemeClr w14:val="tx1"/>
            </w14:solidFill>
          </w14:textFill>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 xml:space="preserve">4.2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供应商应提供</w:t>
      </w:r>
      <w:r>
        <w:rPr>
          <w:rFonts w:hint="eastAsia" w:ascii="宋体" w:hAnsi="宋体" w:cs="宋体"/>
          <w:color w:val="000000" w:themeColor="text1"/>
          <w:kern w:val="2"/>
          <w:sz w:val="21"/>
          <w:szCs w:val="24"/>
          <w:lang w:val="en-US" w:eastAsia="zh-CN" w:bidi="ar-SA"/>
          <w14:textFill>
            <w14:solidFill>
              <w14:schemeClr w14:val="tx1"/>
            </w14:solidFill>
          </w14:textFill>
        </w:rPr>
        <w:t>2021</w:t>
      </w:r>
      <w:r>
        <w:rPr>
          <w:rFonts w:hint="eastAsia" w:ascii="宋体" w:hAnsi="宋体" w:eastAsia="宋体" w:cs="宋体"/>
          <w:color w:val="000000" w:themeColor="text1"/>
          <w:kern w:val="2"/>
          <w:sz w:val="21"/>
          <w:szCs w:val="24"/>
          <w:lang w:val="en-US" w:eastAsia="zh-CN" w:bidi="ar-SA"/>
          <w14:textFill>
            <w14:solidFill>
              <w14:schemeClr w14:val="tx1"/>
            </w14:solidFill>
          </w14:textFill>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w:t>
      </w:r>
      <w:r>
        <w:rPr>
          <w:rFonts w:hint="eastAsia" w:ascii="宋体" w:hAnsi="宋体" w:cs="宋体"/>
          <w:color w:val="000000" w:themeColor="text1"/>
          <w:szCs w:val="21"/>
          <w:highlight w:val="none"/>
          <w14:textFill>
            <w14:solidFill>
              <w14:schemeClr w14:val="tx1"/>
            </w14:solidFill>
          </w14:textFill>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文件要求提供全部资料，或者投标人没有对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通知所有潜在投标人</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14.1 投标人应仔细阅读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14.2 投标人应完整签署投标文件格式附件中《投标书》和《抵制商业贿赂承诺》，不得增减或修改内容。否则视为对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14:textFill>
            <w14:solidFill>
              <w14:schemeClr w14:val="tx1"/>
            </w14:solidFill>
          </w14:textFill>
        </w:rPr>
        <w:t>投标人须知前附表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可于投标有效期满之前书面要求投标人同意延长有效期，投标人应在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14:textFill>
            <w14:solidFill>
              <w14:schemeClr w14:val="tx1"/>
            </w14:solidFill>
          </w14:textFill>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w:t>
      </w:r>
      <w:r>
        <w:rPr>
          <w:rFonts w:hint="eastAsia" w:ascii="宋体" w:hAnsi="宋体" w:eastAsia="宋体" w:cs="宋体"/>
          <w:color w:val="000000" w:themeColor="text1"/>
          <w:kern w:val="0"/>
          <w:szCs w:val="21"/>
          <w:highlight w:val="none"/>
          <w14:textFill>
            <w14:solidFill>
              <w14:schemeClr w14:val="tx1"/>
            </w14:solidFill>
          </w14:textFill>
        </w:rPr>
        <w:t>期、投标有效期、质量要求、技术标准和要求、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21.2 投标文件的封套上应清楚地标记“正本”或“副本”字样，封套上应写明的其他内容见投标人须知前附表</w:t>
      </w:r>
      <w:r>
        <w:rPr>
          <w:rFonts w:hint="eastAsia" w:ascii="宋体" w:hAnsi="宋体" w:cs="宋体"/>
          <w:color w:val="000000" w:themeColor="text1"/>
          <w:kern w:val="0"/>
          <w:szCs w:val="21"/>
          <w:highlight w:val="none"/>
          <w:lang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.3 未按本章第2</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.1项或第2</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 投标人应在规定的投标截止时间前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23.1 投标人在投标截止时间前，可以对所提交的投标文件进行补充、修改或者撤回，并书面通知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评标委员会由采购人代表和评审专家组成。成员由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.2评标委员会成员要依法独立评审，并对评审意见承担个人责任。</w:t>
      </w:r>
      <w:r>
        <w:rPr>
          <w:rFonts w:hint="eastAsia" w:ascii="宋体" w:hAnsi="宋体" w:cs="宋体"/>
          <w:color w:val="000000" w:themeColor="text1"/>
          <w:szCs w:val="21"/>
          <w:highlight w:val="none"/>
          <w14:textFill>
            <w14:solidFill>
              <w14:schemeClr w14:val="tx1"/>
            </w14:solidFill>
          </w14:textFill>
        </w:rPr>
        <w:t>评标委员会成员对需要共同认定的事项存在争议的，按照少数服从多数的原则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出结论。持不同意见的评标委员会成员应当在评标报告上签署不同意见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.1对所有投标人的评估，都采用相同的程序和标准。评标过程将严格按照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文件的规定，在对投标文件详细评估之前，采购人将依据投标人提交的投标文件按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文件第三章4.投标人应提交的证明文件所述的资格标准对投标人进行资格审查,以确定其是否具备投标资格。如果投标人不具备投标资格、不满足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在审查过程中，采购人有权要求投标人按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文件的规定，评标委员会将从投标文件的有效性、完整性和对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（4）投标有效期、交货时间、质保期等不满足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对资格性检查和符合性检查不合格的投标人，将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.1 评标委员会将按本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1"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41"/>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本项目由采购人授权评标委员会确定一名中标人并推荐两名中标候选人</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人将中标候选人的情况在本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.1.2投标人的报价均超过了</w:t>
      </w:r>
      <w:r>
        <w:rPr>
          <w:rFonts w:hint="eastAsia" w:ascii="宋体" w:hAnsi="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cs="宋体"/>
          <w:bCs/>
          <w:color w:val="000000" w:themeColor="text1"/>
          <w:kern w:val="0"/>
          <w:szCs w:val="21"/>
          <w:highlight w:val="none"/>
          <w14:textFill>
            <w14:solidFill>
              <w14:schemeClr w14:val="tx1"/>
            </w14:solidFill>
          </w14:textFill>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2"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采购人、中标人自中标通知书发出之日起，在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文件第三章《投标人须知前附表》规定的时间内，根据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文件确定的事项和中标人投标文件签订合同。双方所签订的合同不得对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文件的修改文件、中标人的投标文件、补充或修改的文件及澄清或承诺文件等，均为双方签订合同的组成部分，并与合同一并作为本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.3 中标人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按照评标委员会提出的中标候选</w:t>
      </w:r>
      <w:r>
        <w:rPr>
          <w:rFonts w:hint="eastAsia" w:ascii="宋体" w:hAnsi="宋体" w:cs="宋体"/>
          <w:color w:val="000000" w:themeColor="text1"/>
          <w:kern w:val="0"/>
          <w:szCs w:val="21"/>
          <w:highlight w:val="none"/>
          <w14:textFill>
            <w14:solidFill>
              <w14:schemeClr w14:val="tx1"/>
            </w14:solidFill>
          </w14:textFill>
        </w:rPr>
        <w:t>人</w:t>
      </w:r>
      <w:r>
        <w:rPr>
          <w:rFonts w:hint="eastAsia" w:cs="宋体"/>
          <w:color w:val="000000" w:themeColor="text1"/>
          <w:kern w:val="0"/>
          <w:szCs w:val="21"/>
          <w:highlight w:val="none"/>
          <w14:textFill>
            <w14:solidFill>
              <w14:schemeClr w14:val="tx1"/>
            </w14:solidFill>
          </w14:textFill>
        </w:rPr>
        <w:t>名单排序依次确定其他中标候选</w:t>
      </w:r>
      <w:r>
        <w:rPr>
          <w:rFonts w:hint="eastAsia" w:ascii="宋体" w:hAnsi="宋体" w:cs="宋体"/>
          <w:color w:val="000000" w:themeColor="text1"/>
          <w:kern w:val="0"/>
          <w:szCs w:val="21"/>
          <w:highlight w:val="none"/>
          <w14:textFill>
            <w14:solidFill>
              <w14:schemeClr w14:val="tx1"/>
            </w14:solidFill>
          </w14:textFill>
        </w:rPr>
        <w:t>人</w:t>
      </w:r>
      <w:r>
        <w:rPr>
          <w:rFonts w:hint="eastAsia" w:cs="宋体"/>
          <w:color w:val="000000" w:themeColor="text1"/>
          <w:kern w:val="0"/>
          <w:szCs w:val="21"/>
          <w:highlight w:val="none"/>
          <w14:textFill>
            <w14:solidFill>
              <w14:schemeClr w14:val="tx1"/>
            </w14:solidFill>
          </w14:textFill>
        </w:rPr>
        <w:t>为中标</w:t>
      </w:r>
      <w:r>
        <w:rPr>
          <w:rFonts w:hint="eastAsia" w:ascii="宋体" w:hAnsi="宋体" w:cs="宋体"/>
          <w:color w:val="000000" w:themeColor="text1"/>
          <w:kern w:val="0"/>
          <w:szCs w:val="21"/>
          <w:highlight w:val="none"/>
          <w14:textFill>
            <w14:solidFill>
              <w14:schemeClr w14:val="tx1"/>
            </w14:solidFill>
          </w14:textFill>
        </w:rPr>
        <w:t>人</w:t>
      </w:r>
      <w:r>
        <w:rPr>
          <w:rFonts w:hint="eastAsia" w:cs="宋体"/>
          <w:color w:val="000000" w:themeColor="text1"/>
          <w:kern w:val="0"/>
          <w:szCs w:val="21"/>
          <w:highlight w:val="none"/>
          <w14:textFill>
            <w14:solidFill>
              <w14:schemeClr w14:val="tx1"/>
            </w14:solidFill>
          </w14:textFill>
        </w:rPr>
        <w:t>，也可以重新招标。</w:t>
      </w:r>
    </w:p>
    <w:bookmarkEnd w:id="42"/>
    <w:p>
      <w:pPr>
        <w:rPr>
          <w:rFonts w:hint="eastAsia" w:ascii="黑体" w:hAnsi="宋体" w:eastAsia="黑体" w:cs="宋体"/>
          <w:b/>
          <w:bCs/>
          <w:color w:val="000000" w:themeColor="text1"/>
          <w:kern w:val="0"/>
          <w:sz w:val="32"/>
          <w:szCs w:val="32"/>
          <w:highlight w:val="none"/>
          <w14:textFill>
            <w14:solidFill>
              <w14:schemeClr w14:val="tx1"/>
            </w14:solidFill>
          </w14:textFill>
        </w:rPr>
      </w:pPr>
      <w:bookmarkStart w:id="43" w:name="_Toc9022"/>
      <w:bookmarkStart w:id="44" w:name="_Toc4700"/>
      <w:bookmarkStart w:id="45" w:name="_Toc16669"/>
      <w:r>
        <w:rPr>
          <w:rFonts w:hint="eastAsia" w:ascii="黑体" w:hAnsi="宋体" w:eastAsia="黑体" w:cs="宋体"/>
          <w:b/>
          <w:bCs/>
          <w:color w:val="000000" w:themeColor="text1"/>
          <w:kern w:val="0"/>
          <w:sz w:val="32"/>
          <w:szCs w:val="32"/>
          <w:highlight w:val="none"/>
          <w14:textFill>
            <w14:solidFill>
              <w14:schemeClr w14:val="tx1"/>
            </w14:solidFill>
          </w14:textFill>
        </w:rPr>
        <w:br w:type="page"/>
      </w:r>
    </w:p>
    <w:p>
      <w:pPr>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3"/>
      <w:bookmarkEnd w:id="44"/>
    </w:p>
    <w:p>
      <w:pPr>
        <w:rPr>
          <w:color w:val="000000" w:themeColor="text1"/>
          <w:highlight w:val="none"/>
          <w14:textFill>
            <w14:solidFill>
              <w14:schemeClr w14:val="tx1"/>
            </w14:solidFill>
          </w14:textFill>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按照“公平、公正”的原则对待所有投标人</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2．评标委员会按照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hAnsi="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.所投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产品或设备</w:t>
            </w:r>
            <w:r>
              <w:rPr>
                <w:rFonts w:hint="eastAsia" w:ascii="宋体" w:hAnsi="宋体" w:eastAsia="宋体" w:cs="宋体"/>
                <w:b w:val="0"/>
                <w:bCs w:val="0"/>
                <w:color w:val="000000" w:themeColor="text1"/>
                <w:sz w:val="21"/>
                <w:szCs w:val="21"/>
                <w:highlight w:val="none"/>
                <w14:textFill>
                  <w14:solidFill>
                    <w14:schemeClr w14:val="tx1"/>
                  </w14:solidFill>
                </w14:textFill>
              </w:rPr>
              <w:t>均应提供</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相关证明文件资料</w:t>
            </w:r>
            <w:r>
              <w:rPr>
                <w:rFonts w:hint="eastAsia" w:ascii="宋体" w:hAnsi="宋体" w:eastAsia="宋体" w:cs="宋体"/>
                <w:b w:val="0"/>
                <w:bCs w:val="0"/>
                <w:color w:val="000000" w:themeColor="text1"/>
                <w:sz w:val="21"/>
                <w:szCs w:val="21"/>
                <w:highlight w:val="none"/>
                <w14:textFill>
                  <w14:solidFill>
                    <w14:schemeClr w14:val="tx1"/>
                  </w14:solidFill>
                </w14:textFill>
              </w:rPr>
              <w:t>，所</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投产品</w:t>
            </w:r>
            <w:r>
              <w:rPr>
                <w:rFonts w:hint="eastAsia" w:ascii="宋体" w:hAnsi="宋体" w:eastAsia="宋体" w:cs="宋体"/>
                <w:b w:val="0"/>
                <w:bCs w:val="0"/>
                <w:color w:val="000000" w:themeColor="text1"/>
                <w:sz w:val="21"/>
                <w:szCs w:val="21"/>
                <w:highlight w:val="none"/>
                <w14:textFill>
                  <w14:solidFill>
                    <w14:schemeClr w14:val="tx1"/>
                  </w14:solidFill>
                </w14:textFill>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.产品需有注册证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或备案凭</w:t>
            </w:r>
            <w:r>
              <w:rPr>
                <w:rFonts w:hint="eastAsia" w:ascii="宋体" w:hAnsi="宋体" w:eastAsia="宋体" w:cs="宋体"/>
                <w:b w:val="0"/>
                <w:bCs w:val="0"/>
                <w:color w:val="000000" w:themeColor="text1"/>
                <w:sz w:val="21"/>
                <w:szCs w:val="21"/>
                <w:highlight w:val="none"/>
                <w14:textFill>
                  <w14:solidFill>
                    <w14:schemeClr w14:val="tx1"/>
                  </w14:solidFill>
                </w14:textFill>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.提供有关投标货物符合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w:t>
            </w:r>
            <w:r>
              <w:rPr>
                <w:rFonts w:hint="eastAsia" w:ascii="宋体" w:hAnsi="宋体" w:eastAsia="宋体" w:cs="宋体"/>
                <w:b w:val="0"/>
                <w:bCs w:val="0"/>
                <w:color w:val="000000" w:themeColor="text1"/>
                <w:sz w:val="21"/>
                <w:szCs w:val="21"/>
                <w:highlight w:val="none"/>
                <w14:textFill>
                  <w14:solidFill>
                    <w14:schemeClr w14:val="tx1"/>
                  </w14:solidFill>
                </w14:textFill>
              </w:rPr>
              <w:t>部分（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(20分)</w:t>
            </w:r>
          </w:p>
        </w:tc>
        <w:tc>
          <w:tcPr>
            <w:tcW w:w="2140" w:type="dxa"/>
            <w:noWrap w:val="0"/>
            <w:vAlign w:val="center"/>
          </w:tcPr>
          <w:p>
            <w:pPr>
              <w:pStyle w:val="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投标人在投标文件中所投产品的售后服务站设立情况（配备有专业售后服务技术人员，提供售后服务人员名单和售后服务地址、电话）</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、培训方案、</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售后服务及时率、服务到位程度、详细的维修时间和处理办法及针对本项目的售后服务方案及相应的安全质量保障措施等内容</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评标总得分=评标委员会所有成员合计评分/评标委员会组成人员数。</w:t>
            </w:r>
          </w:p>
        </w:tc>
      </w:tr>
    </w:tbl>
    <w:p>
      <w:pPr>
        <w:spacing w:line="500" w:lineRule="exact"/>
        <w:ind w:firstLine="420" w:firstLineChars="200"/>
        <w:rPr>
          <w:rFonts w:ascii="宋体" w:hAnsi="宋体" w:cs="宋体"/>
          <w:color w:val="000000" w:themeColor="text1"/>
          <w:kern w:val="0"/>
          <w:szCs w:val="21"/>
          <w:highlight w:val="none"/>
          <w14:textFill>
            <w14:solidFill>
              <w14:schemeClr w14:val="tx1"/>
            </w14:solidFill>
          </w14:textFill>
        </w:rPr>
      </w:pP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5"/>
    <w:p>
      <w:pPr>
        <w:rPr>
          <w:color w:val="000000" w:themeColor="text1"/>
          <w:highlight w:val="none"/>
          <w14:textFill>
            <w14:solidFill>
              <w14:schemeClr w14:val="tx1"/>
            </w14:solidFill>
          </w14:textFill>
        </w:rPr>
      </w:pPr>
      <w:bookmarkStart w:id="46" w:name="_Toc1947"/>
      <w:bookmarkStart w:id="47" w:name="_Toc1482"/>
      <w:bookmarkStart w:id="48" w:name="_Toc326786897"/>
      <w:bookmarkStart w:id="49" w:name="_Toc256519703"/>
    </w:p>
    <w:p>
      <w:pPr>
        <w:jc w:val="center"/>
        <w:rPr>
          <w:rFonts w:hint="eastAsia" w:ascii="黑体" w:hAnsi="宋体" w:eastAsia="黑体" w:cs="宋体"/>
          <w:b/>
          <w:bCs/>
          <w:color w:val="000000" w:themeColor="text1"/>
          <w:kern w:val="0"/>
          <w:sz w:val="32"/>
          <w:szCs w:val="32"/>
          <w:highlight w:val="none"/>
          <w14:textFill>
            <w14:solidFill>
              <w14:schemeClr w14:val="tx1"/>
            </w14:solidFill>
          </w14:textFill>
        </w:rPr>
      </w:pPr>
      <w:bookmarkStart w:id="50" w:name="_Toc28988"/>
      <w:r>
        <w:rPr>
          <w:rFonts w:hint="eastAsia" w:ascii="黑体" w:hAnsi="宋体" w:eastAsia="黑体" w:cs="宋体"/>
          <w:b/>
          <w:bCs/>
          <w:color w:val="000000" w:themeColor="text1"/>
          <w:kern w:val="0"/>
          <w:sz w:val="32"/>
          <w:szCs w:val="32"/>
          <w:highlight w:val="none"/>
          <w14:textFill>
            <w14:solidFill>
              <w14:schemeClr w14:val="tx1"/>
            </w14:solidFill>
          </w14:textFill>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以实际合同为准</w:t>
      </w:r>
      <w:r>
        <w:rPr>
          <w:rFonts w:hint="eastAsia" w:ascii="宋体" w:hAnsi="宋体"/>
          <w:color w:val="000000" w:themeColor="text1"/>
          <w:sz w:val="21"/>
          <w:szCs w:val="21"/>
          <w:lang w:eastAsia="zh-CN"/>
          <w14:textFill>
            <w14:solidFill>
              <w14:schemeClr w14:val="tx1"/>
            </w14:solidFill>
          </w14:textFill>
        </w:rPr>
        <w:t>）</w:t>
      </w:r>
    </w:p>
    <w:p>
      <w:pPr>
        <w:rPr>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3"/>
        <w:rPr>
          <w:color w:val="000000" w:themeColor="text1"/>
          <w14:textFill>
            <w14:solidFill>
              <w14:schemeClr w14:val="tx1"/>
            </w14:solidFill>
          </w14:textFill>
        </w:rPr>
      </w:pPr>
    </w:p>
    <w:p>
      <w:pPr>
        <w:jc w:val="center"/>
        <w:rPr>
          <w:rFonts w:hint="eastAsia" w:ascii="黑体" w:hAnsi="宋体" w:eastAsia="黑体" w:cs="宋体"/>
          <w:b/>
          <w:bCs/>
          <w:color w:val="000000" w:themeColor="text1"/>
          <w:kern w:val="0"/>
          <w:sz w:val="32"/>
          <w:szCs w:val="32"/>
          <w:highlight w:val="none"/>
          <w14:textFill>
            <w14:solidFill>
              <w14:schemeClr w14:val="tx1"/>
            </w14:solidFill>
          </w14:textFill>
        </w:rPr>
      </w:pPr>
      <w:bookmarkStart w:id="51" w:name="_Toc2638"/>
      <w:r>
        <w:rPr>
          <w:rFonts w:hint="eastAsia" w:ascii="黑体" w:hAnsi="宋体" w:eastAsia="黑体" w:cs="宋体"/>
          <w:b/>
          <w:bCs/>
          <w:color w:val="000000" w:themeColor="text1"/>
          <w:kern w:val="0"/>
          <w:sz w:val="32"/>
          <w:szCs w:val="32"/>
          <w:highlight w:val="none"/>
          <w14:textFill>
            <w14:solidFill>
              <w14:schemeClr w14:val="tx1"/>
            </w14:solidFill>
          </w14:textFill>
        </w:rPr>
        <w:t>第六章  投标文件格式</w:t>
      </w:r>
      <w:bookmarkEnd w:id="46"/>
      <w:bookmarkEnd w:id="47"/>
      <w:bookmarkEnd w:id="51"/>
    </w:p>
    <w:p>
      <w:pPr>
        <w:spacing w:line="440" w:lineRule="exact"/>
        <w:rPr>
          <w:color w:val="000000" w:themeColor="text1"/>
          <w:sz w:val="24"/>
          <w:highlight w:val="none"/>
          <w14:textFill>
            <w14:solidFill>
              <w14:schemeClr w14:val="tx1"/>
            </w14:solidFill>
          </w14:textFill>
        </w:rPr>
      </w:pPr>
    </w:p>
    <w:p>
      <w:pPr>
        <w:jc w:val="center"/>
        <w:rPr>
          <w:b/>
          <w:bCs/>
          <w:color w:val="000000" w:themeColor="text1"/>
          <w:sz w:val="32"/>
          <w:szCs w:val="32"/>
          <w:highlight w:val="none"/>
          <w14:textFill>
            <w14:solidFill>
              <w14:schemeClr w14:val="tx1"/>
            </w14:solidFill>
          </w14:textFill>
        </w:rPr>
      </w:pPr>
      <w:bookmarkStart w:id="52" w:name="_Toc13604"/>
      <w:r>
        <w:rPr>
          <w:rFonts w:hint="eastAsia"/>
          <w:b/>
          <w:bCs/>
          <w:color w:val="000000" w:themeColor="text1"/>
          <w:sz w:val="32"/>
          <w:szCs w:val="32"/>
          <w:highlight w:val="none"/>
          <w14:textFill>
            <w14:solidFill>
              <w14:schemeClr w14:val="tx1"/>
            </w14:solidFill>
          </w14:textFill>
        </w:rPr>
        <w:t>目    录</w:t>
      </w:r>
      <w:bookmarkEnd w:id="52"/>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snapToGrid w:val="0"/>
        <w:spacing w:line="360" w:lineRule="auto"/>
        <w:ind w:firstLine="480" w:firstLineChars="200"/>
        <w:rPr>
          <w:color w:val="000000" w:themeColor="text1"/>
          <w:sz w:val="24"/>
          <w:highlight w:val="none"/>
          <w14:textFill>
            <w14:solidFill>
              <w14:schemeClr w14:val="tx1"/>
            </w14:solidFill>
          </w14:textFill>
        </w:rPr>
      </w:pPr>
      <w:bookmarkStart w:id="53" w:name="_Toc11308"/>
      <w:r>
        <w:rPr>
          <w:rFonts w:hint="eastAsia"/>
          <w:color w:val="000000" w:themeColor="text1"/>
          <w:sz w:val="24"/>
          <w:highlight w:val="none"/>
          <w14:textFill>
            <w14:solidFill>
              <w14:schemeClr w14:val="tx1"/>
            </w14:solidFill>
          </w14:textFill>
        </w:rPr>
        <w:t>附件1投标文件封面（格式）</w:t>
      </w:r>
      <w:bookmarkEnd w:id="53"/>
    </w:p>
    <w:p>
      <w:pPr>
        <w:snapToGrid w:val="0"/>
        <w:spacing w:line="360" w:lineRule="auto"/>
        <w:ind w:firstLine="480" w:firstLineChars="200"/>
        <w:rPr>
          <w:color w:val="000000" w:themeColor="text1"/>
          <w:sz w:val="24"/>
          <w:highlight w:val="none"/>
          <w14:textFill>
            <w14:solidFill>
              <w14:schemeClr w14:val="tx1"/>
            </w14:solidFill>
          </w14:textFill>
        </w:rPr>
      </w:pPr>
      <w:bookmarkStart w:id="54" w:name="_Toc25345"/>
      <w:r>
        <w:rPr>
          <w:rFonts w:hint="eastAsia"/>
          <w:color w:val="000000" w:themeColor="text1"/>
          <w:sz w:val="24"/>
          <w:highlight w:val="none"/>
          <w14:textFill>
            <w14:solidFill>
              <w14:schemeClr w14:val="tx1"/>
            </w14:solidFill>
          </w14:textFill>
        </w:rPr>
        <w:t>附件2 投标书（格式）</w:t>
      </w:r>
      <w:bookmarkEnd w:id="54"/>
    </w:p>
    <w:p>
      <w:pPr>
        <w:snapToGrid w:val="0"/>
        <w:spacing w:line="360" w:lineRule="auto"/>
        <w:ind w:firstLine="480" w:firstLineChars="200"/>
        <w:rPr>
          <w:color w:val="000000" w:themeColor="text1"/>
          <w:sz w:val="24"/>
          <w:highlight w:val="none"/>
          <w14:textFill>
            <w14:solidFill>
              <w14:schemeClr w14:val="tx1"/>
            </w14:solidFill>
          </w14:textFill>
        </w:rPr>
      </w:pPr>
      <w:bookmarkStart w:id="55" w:name="_Toc10217"/>
      <w:r>
        <w:rPr>
          <w:rFonts w:hint="eastAsia"/>
          <w:color w:val="000000" w:themeColor="text1"/>
          <w:sz w:val="24"/>
          <w:highlight w:val="none"/>
          <w14:textFill>
            <w14:solidFill>
              <w14:schemeClr w14:val="tx1"/>
            </w14:solidFill>
          </w14:textFill>
        </w:rPr>
        <w:t>附件3 开标一览表（格式）</w:t>
      </w:r>
      <w:bookmarkEnd w:id="55"/>
    </w:p>
    <w:p>
      <w:pPr>
        <w:snapToGrid w:val="0"/>
        <w:spacing w:line="360" w:lineRule="auto"/>
        <w:ind w:firstLine="480" w:firstLineChars="200"/>
        <w:rPr>
          <w:color w:val="000000" w:themeColor="text1"/>
          <w:sz w:val="24"/>
          <w:highlight w:val="none"/>
          <w14:textFill>
            <w14:solidFill>
              <w14:schemeClr w14:val="tx1"/>
            </w14:solidFill>
          </w14:textFill>
        </w:rPr>
      </w:pPr>
      <w:bookmarkStart w:id="56" w:name="_Toc9579"/>
      <w:r>
        <w:rPr>
          <w:rFonts w:hint="eastAsia"/>
          <w:color w:val="000000" w:themeColor="text1"/>
          <w:sz w:val="24"/>
          <w:highlight w:val="none"/>
          <w14:textFill>
            <w14:solidFill>
              <w14:schemeClr w14:val="tx1"/>
            </w14:solidFill>
          </w14:textFill>
        </w:rPr>
        <w:t>附件4 投标报价明细表（格式）</w:t>
      </w:r>
      <w:bookmarkEnd w:id="56"/>
    </w:p>
    <w:p>
      <w:pPr>
        <w:snapToGrid w:val="0"/>
        <w:spacing w:line="360" w:lineRule="auto"/>
        <w:ind w:firstLine="480" w:firstLineChars="200"/>
        <w:rPr>
          <w:color w:val="000000" w:themeColor="text1"/>
          <w:sz w:val="24"/>
          <w:highlight w:val="none"/>
          <w14:textFill>
            <w14:solidFill>
              <w14:schemeClr w14:val="tx1"/>
            </w14:solidFill>
          </w14:textFill>
        </w:rPr>
      </w:pPr>
      <w:bookmarkStart w:id="57" w:name="_Toc28392"/>
      <w:r>
        <w:rPr>
          <w:rFonts w:hint="eastAsia"/>
          <w:color w:val="000000" w:themeColor="text1"/>
          <w:sz w:val="24"/>
          <w:highlight w:val="none"/>
          <w14:textFill>
            <w14:solidFill>
              <w14:schemeClr w14:val="tx1"/>
            </w14:solidFill>
          </w14:textFill>
        </w:rPr>
        <w:t>附件5技术响应表（格式）</w:t>
      </w:r>
      <w:bookmarkEnd w:id="57"/>
    </w:p>
    <w:p>
      <w:pPr>
        <w:snapToGrid w:val="0"/>
        <w:spacing w:line="360" w:lineRule="auto"/>
        <w:ind w:firstLine="480" w:firstLineChars="200"/>
        <w:rPr>
          <w:color w:val="000000" w:themeColor="text1"/>
          <w:sz w:val="24"/>
          <w:highlight w:val="none"/>
          <w14:textFill>
            <w14:solidFill>
              <w14:schemeClr w14:val="tx1"/>
            </w14:solidFill>
          </w14:textFill>
        </w:rPr>
      </w:pPr>
      <w:bookmarkStart w:id="58" w:name="_Toc6234"/>
      <w:r>
        <w:rPr>
          <w:rFonts w:hint="eastAsia"/>
          <w:color w:val="000000" w:themeColor="text1"/>
          <w:sz w:val="24"/>
          <w:highlight w:val="none"/>
          <w14:textFill>
            <w14:solidFill>
              <w14:schemeClr w14:val="tx1"/>
            </w14:solidFill>
          </w14:textFill>
        </w:rPr>
        <w:t>附件6 商务响应表（格式）</w:t>
      </w:r>
      <w:bookmarkEnd w:id="58"/>
    </w:p>
    <w:p>
      <w:pPr>
        <w:snapToGrid w:val="0"/>
        <w:spacing w:line="360" w:lineRule="auto"/>
        <w:ind w:firstLine="480" w:firstLineChars="200"/>
        <w:rPr>
          <w:color w:val="000000" w:themeColor="text1"/>
          <w:sz w:val="24"/>
          <w:highlight w:val="none"/>
          <w14:textFill>
            <w14:solidFill>
              <w14:schemeClr w14:val="tx1"/>
            </w14:solidFill>
          </w14:textFill>
        </w:rPr>
      </w:pPr>
      <w:bookmarkStart w:id="59"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9"/>
    </w:p>
    <w:p>
      <w:pPr>
        <w:snapToGrid w:val="0"/>
        <w:spacing w:line="360" w:lineRule="auto"/>
        <w:ind w:firstLine="480" w:firstLineChars="200"/>
        <w:rPr>
          <w:color w:val="000000" w:themeColor="text1"/>
          <w:sz w:val="24"/>
          <w:highlight w:val="none"/>
          <w14:textFill>
            <w14:solidFill>
              <w14:schemeClr w14:val="tx1"/>
            </w14:solidFill>
          </w14:textFill>
        </w:rPr>
      </w:pPr>
      <w:bookmarkStart w:id="60"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60"/>
    </w:p>
    <w:p>
      <w:pPr>
        <w:snapToGrid w:val="0"/>
        <w:spacing w:line="360" w:lineRule="auto"/>
        <w:ind w:firstLine="480" w:firstLineChars="200"/>
        <w:rPr>
          <w:color w:val="000000" w:themeColor="text1"/>
          <w:sz w:val="24"/>
          <w:highlight w:val="none"/>
          <w14:textFill>
            <w14:solidFill>
              <w14:schemeClr w14:val="tx1"/>
            </w14:solidFill>
          </w14:textFill>
        </w:rPr>
      </w:pPr>
      <w:bookmarkStart w:id="61" w:name="_Toc31857"/>
      <w:r>
        <w:rPr>
          <w:rFonts w:hint="eastAsia"/>
          <w:color w:val="000000" w:themeColor="text1"/>
          <w:sz w:val="24"/>
          <w:highlight w:val="none"/>
          <w14:textFill>
            <w14:solidFill>
              <w14:schemeClr w14:val="tx1"/>
            </w14:solidFill>
          </w14:textFill>
        </w:rPr>
        <w:t>附件9 证明文件</w:t>
      </w:r>
      <w:bookmarkEnd w:id="61"/>
    </w:p>
    <w:p>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2" w:name="_Toc23116"/>
      <w:r>
        <w:rPr>
          <w:rFonts w:hint="eastAsia"/>
          <w:color w:val="000000" w:themeColor="text1"/>
          <w:sz w:val="24"/>
          <w:highlight w:val="none"/>
          <w14:textFill>
            <w14:solidFill>
              <w14:schemeClr w14:val="tx1"/>
            </w14:solidFill>
          </w14:textFill>
        </w:rPr>
        <w:t>附件10 供应商承诺书（格式）</w:t>
      </w:r>
      <w:bookmarkEnd w:id="62"/>
    </w:p>
    <w:p>
      <w:pPr>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附件11 </w:t>
      </w:r>
      <w:r>
        <w:rPr>
          <w:rFonts w:hint="eastAsia"/>
          <w:color w:val="000000" w:themeColor="text1"/>
          <w:sz w:val="24"/>
          <w:highlight w:val="none"/>
          <w14:textFill>
            <w14:solidFill>
              <w14:schemeClr w14:val="tx1"/>
            </w14:solidFill>
          </w14:textFill>
        </w:rPr>
        <w:t>采购项目承诺书</w:t>
      </w: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pPr>
        <w:pStyle w:val="4"/>
        <w:rPr>
          <w:rFonts w:ascii="宋体" w:hAnsi="宋体" w:cs="宋体"/>
          <w:b/>
          <w:bCs/>
          <w:color w:val="000000" w:themeColor="text1"/>
          <w:kern w:val="0"/>
          <w:sz w:val="24"/>
          <w:highlight w:val="none"/>
          <w14:textFill>
            <w14:solidFill>
              <w14:schemeClr w14:val="tx1"/>
            </w14:solidFill>
          </w14:textFill>
        </w:rPr>
      </w:pPr>
    </w:p>
    <w:p>
      <w:pPr>
        <w:pStyle w:val="5"/>
        <w:rPr>
          <w:rFonts w:hAnsi="宋体"/>
          <w:b/>
          <w:bCs/>
          <w:color w:val="000000" w:themeColor="text1"/>
          <w:highlight w:val="none"/>
          <w14:textFill>
            <w14:solidFill>
              <w14:schemeClr w14:val="tx1"/>
            </w14:solidFill>
          </w14:textFill>
        </w:rPr>
      </w:pPr>
    </w:p>
    <w:p>
      <w:pPr>
        <w:pStyle w:val="5"/>
        <w:rPr>
          <w:rFonts w:hAnsi="宋体"/>
          <w:b/>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8"/>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bookmarkStart w:id="63" w:name="_Toc31798"/>
      <w:bookmarkStart w:id="64" w:name="_Toc24743"/>
      <w:r>
        <w:rPr>
          <w:rFonts w:hint="eastAsia"/>
          <w:color w:val="000000" w:themeColor="text1"/>
          <w:highlight w:val="none"/>
          <w14:textFill>
            <w14:solidFill>
              <w14:schemeClr w14:val="tx1"/>
            </w14:solidFill>
          </w14:textFill>
        </w:rPr>
        <w:t>附件1               投标文件封面（格式）</w:t>
      </w:r>
      <w:bookmarkEnd w:id="63"/>
      <w:bookmarkEnd w:id="64"/>
    </w:p>
    <w:p>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pPr>
        <w:snapToGrid w:val="0"/>
        <w:spacing w:line="360" w:lineRule="auto"/>
        <w:jc w:val="center"/>
        <w:rPr>
          <w:rFonts w:hint="default" w:ascii="宋体" w:hAnsi="宋体" w:eastAsia="宋体" w:cs="宋体"/>
          <w:b/>
          <w:color w:val="000000" w:themeColor="text1"/>
          <w:spacing w:val="90"/>
          <w:sz w:val="52"/>
          <w:szCs w:val="52"/>
          <w:highlight w:val="none"/>
          <w:u w:val="none"/>
          <w:lang w:val="en-US" w:eastAsia="zh-CN"/>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p>
    <w:p>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pStyle w:val="5"/>
        <w:spacing w:line="360" w:lineRule="auto"/>
        <w:rPr>
          <w:rFonts w:hint="eastAsia" w:ascii="宋体" w:hAnsi="宋体" w:eastAsia="宋体" w:cs="宋体"/>
          <w:color w:val="000000" w:themeColor="text1"/>
          <w:highlight w:val="none"/>
          <w14:textFill>
            <w14:solidFill>
              <w14:schemeClr w14:val="tx1"/>
            </w14:solidFill>
          </w14:textFill>
        </w:rPr>
      </w:pPr>
    </w:p>
    <w:p>
      <w:pPr>
        <w:pStyle w:val="5"/>
        <w:spacing w:line="360" w:lineRule="auto"/>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pPr>
        <w:pStyle w:val="4"/>
        <w:rPr>
          <w:rFonts w:ascii="宋体" w:hAnsi="宋体" w:cs="宋体"/>
          <w:b/>
          <w:color w:val="000000" w:themeColor="text1"/>
          <w:kern w:val="0"/>
          <w:sz w:val="24"/>
          <w:highlight w:val="none"/>
          <w14:textFill>
            <w14:solidFill>
              <w14:schemeClr w14:val="tx1"/>
            </w14:solidFill>
          </w14:textFill>
        </w:rPr>
      </w:pP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bookmarkStart w:id="65" w:name="_Toc14560"/>
      <w:bookmarkStart w:id="66" w:name="_Toc8818"/>
      <w:r>
        <w:rPr>
          <w:rFonts w:hint="eastAsia"/>
          <w:color w:val="000000" w:themeColor="text1"/>
          <w:highlight w:val="none"/>
          <w14:textFill>
            <w14:solidFill>
              <w14:schemeClr w14:val="tx1"/>
            </w14:solidFill>
          </w14:textFill>
        </w:rPr>
        <w:t>附件2               投  标  书（格式）</w:t>
      </w:r>
      <w:bookmarkEnd w:id="65"/>
      <w:bookmarkEnd w:id="66"/>
    </w:p>
    <w:p>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（投标人名称）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2、投标报价明细表。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4、商务响应表。</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5、证明文件。</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文件中规定的参加政府采购活动的投标人应当具备的条件。我方愿意向贵方提供任何与本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5、我方保证尊重评标委员会的评标结果，完全理解本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9、如果发生投标人须知第2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10、如果发生投标人须知第2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13、如果被确定为中标供应商，我方同意在领取中标通知书之日起日内，按照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投标人代表签字： </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投标人：（全称并加盖公章）</w:t>
      </w:r>
    </w:p>
    <w:p>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pPr>
        <w:spacing w:line="500" w:lineRule="exact"/>
        <w:jc w:val="center"/>
        <w:rPr>
          <w:rFonts w:ascii="宋体" w:hAnsi="宋体"/>
          <w:b/>
          <w:bCs/>
          <w:color w:val="000000" w:themeColor="text1"/>
          <w:sz w:val="24"/>
          <w:highlight w:val="none"/>
          <w14:textFill>
            <w14:solidFill>
              <w14:schemeClr w14:val="tx1"/>
            </w14:solidFill>
          </w14:textFill>
        </w:rPr>
      </w:pPr>
    </w:p>
    <w:p>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2"/>
        <w:spacing w:before="20" w:after="20"/>
        <w:rPr>
          <w:color w:val="000000" w:themeColor="text1"/>
          <w:highlight w:val="none"/>
          <w14:textFill>
            <w14:solidFill>
              <w14:schemeClr w14:val="tx1"/>
            </w14:solidFill>
          </w14:textFill>
        </w:rPr>
      </w:pPr>
      <w:bookmarkStart w:id="67" w:name="_Toc7838"/>
      <w:r>
        <w:rPr>
          <w:rFonts w:hint="eastAsia"/>
          <w:color w:val="000000" w:themeColor="text1"/>
          <w:highlight w:val="none"/>
          <w14:textFill>
            <w14:solidFill>
              <w14:schemeClr w14:val="tx1"/>
            </w14:solidFill>
          </w14:textFill>
        </w:rPr>
        <w:t>附件3               开标一览表</w:t>
      </w:r>
      <w:bookmarkEnd w:id="67"/>
    </w:p>
    <w:p>
      <w:pPr>
        <w:spacing w:line="239" w:lineRule="auto"/>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单位：人民币元</w:t>
      </w:r>
    </w:p>
    <w:p>
      <w:pPr>
        <w:rPr>
          <w:color w:val="000000" w:themeColor="text1"/>
          <w:highlight w:val="none"/>
          <w14:textFill>
            <w14:solidFill>
              <w14:schemeClr w14:val="tx1"/>
            </w14:solidFill>
          </w14:textFill>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pPr>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投标人名称</w:t>
            </w:r>
          </w:p>
        </w:tc>
        <w:tc>
          <w:tcPr>
            <w:tcW w:w="7708" w:type="dxa"/>
            <w:noWrap/>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大写：        元</w:t>
            </w:r>
          </w:p>
          <w:p>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合同履行期限</w:t>
            </w:r>
          </w:p>
        </w:tc>
        <w:tc>
          <w:tcPr>
            <w:tcW w:w="7708" w:type="dxa"/>
            <w:noWrap/>
            <w:vAlign w:val="bottom"/>
          </w:tcPr>
          <w:p>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交货地点</w:t>
            </w:r>
          </w:p>
        </w:tc>
        <w:tc>
          <w:tcPr>
            <w:tcW w:w="7708" w:type="dxa"/>
            <w:noWrap/>
            <w:vAlign w:val="bottom"/>
          </w:tcPr>
          <w:p>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投标有效期</w:t>
            </w:r>
          </w:p>
        </w:tc>
        <w:tc>
          <w:tcPr>
            <w:tcW w:w="7708" w:type="dxa"/>
            <w:noWrap/>
            <w:vAlign w:val="bottom"/>
          </w:tcPr>
          <w:p>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7708" w:type="dxa"/>
            <w:noWrap/>
            <w:vAlign w:val="bottom"/>
          </w:tcPr>
          <w:p>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pPr>
              <w:pStyle w:val="22"/>
              <w:ind w:left="0" w:leftChars="0"/>
              <w:rPr>
                <w:color w:val="000000" w:themeColor="text1"/>
                <w:sz w:val="2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1、报价一经涂改，应在涂改处加盖单位公章或投标人代表签字或盖章，否则其投标作无效标处理。</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2、以上报价应与“投标报价明细表”中的报价相一致。</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4、投标人按格式填列，不得自行更改。否则引起的不利后果由投标人承担。</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8" w:name="_Toc11620"/>
      <w:bookmarkStart w:id="69" w:name="_Toc20877"/>
      <w:r>
        <w:rPr>
          <w:rFonts w:hint="eastAsia" w:ascii="宋体" w:hAnsi="宋体"/>
          <w:color w:val="000000" w:themeColor="text1"/>
          <w:szCs w:val="21"/>
          <w:highlight w:val="none"/>
          <w14:textFill>
            <w14:solidFill>
              <w14:schemeClr w14:val="tx1"/>
            </w14:solidFill>
          </w14:textFill>
        </w:rPr>
        <w:t>投标人（全称并加盖公章）：</w:t>
      </w:r>
      <w:bookmarkEnd w:id="68"/>
      <w:bookmarkEnd w:id="69"/>
    </w:p>
    <w:p>
      <w:pPr>
        <w:jc w:val="center"/>
        <w:rPr>
          <w:rFonts w:ascii="宋体" w:hAnsi="宋体"/>
          <w:color w:val="000000" w:themeColor="text1"/>
          <w:szCs w:val="21"/>
          <w:highlight w:val="none"/>
          <w14:textFill>
            <w14:solidFill>
              <w14:schemeClr w14:val="tx1"/>
            </w14:solidFill>
          </w14:textFill>
        </w:rPr>
      </w:pPr>
    </w:p>
    <w:p>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70" w:name="_Toc625"/>
      <w:bookmarkStart w:id="71" w:name="_Toc12222"/>
      <w:r>
        <w:rPr>
          <w:rFonts w:hint="eastAsia" w:ascii="宋体" w:hAnsi="宋体"/>
          <w:color w:val="000000" w:themeColor="text1"/>
          <w:szCs w:val="21"/>
          <w:highlight w:val="none"/>
          <w14:textFill>
            <w14:solidFill>
              <w14:schemeClr w14:val="tx1"/>
            </w14:solidFill>
          </w14:textFill>
        </w:rPr>
        <w:t>法定代表人或其委托代理人（签字）：</w:t>
      </w:r>
      <w:bookmarkEnd w:id="70"/>
      <w:bookmarkEnd w:id="71"/>
    </w:p>
    <w:p>
      <w:pPr>
        <w:jc w:val="center"/>
        <w:rPr>
          <w:rFonts w:ascii="宋体" w:hAnsi="宋体"/>
          <w:color w:val="000000" w:themeColor="text1"/>
          <w:szCs w:val="21"/>
          <w:highlight w:val="none"/>
          <w14:textFill>
            <w14:solidFill>
              <w14:schemeClr w14:val="tx1"/>
            </w14:solidFill>
          </w14:textFill>
        </w:rPr>
      </w:pPr>
    </w:p>
    <w:p>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72" w:name="_Toc9950"/>
      <w:bookmarkStart w:id="73" w:name="_Toc1330"/>
      <w:r>
        <w:rPr>
          <w:rFonts w:hint="eastAsia" w:ascii="宋体" w:hAnsi="宋体"/>
          <w:color w:val="000000" w:themeColor="text1"/>
          <w:szCs w:val="21"/>
          <w:highlight w:val="none"/>
          <w14:textFill>
            <w14:solidFill>
              <w14:schemeClr w14:val="tx1"/>
            </w14:solidFill>
          </w14:textFill>
        </w:rPr>
        <w:t>年  月  日</w:t>
      </w:r>
      <w:bookmarkEnd w:id="72"/>
      <w:bookmarkEnd w:id="73"/>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bookmarkEnd w:id="48"/>
    <w:bookmarkEnd w:id="49"/>
    <w:p>
      <w:pPr>
        <w:pStyle w:val="2"/>
        <w:spacing w:before="20" w:after="20"/>
        <w:rPr>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4"/>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规格/</w:t>
            </w:r>
            <w:r>
              <w:rPr>
                <w:rFonts w:hint="eastAsia" w:ascii="宋体" w:hAnsi="宋体" w:cs="宋体"/>
                <w:color w:val="000000" w:themeColor="text1"/>
                <w:kern w:val="0"/>
                <w:sz w:val="24"/>
                <w:highlight w:val="none"/>
                <w:lang w:val="en-US" w:eastAsia="zh-CN"/>
                <w14:textFill>
                  <w14:solidFill>
                    <w14:schemeClr w14:val="tx1"/>
                  </w14:solidFill>
                </w14:textFill>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投标人代表签字： </w:t>
      </w:r>
    </w:p>
    <w:p>
      <w:pPr>
        <w:widowControl/>
        <w:wordWrap w:val="0"/>
        <w:snapToGrid w:val="0"/>
        <w:spacing w:line="460" w:lineRule="exact"/>
        <w:ind w:firstLine="2760" w:firstLineChars="1150"/>
        <w:jc w:val="left"/>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投标人：（全称并加盖公章）</w:t>
      </w:r>
    </w:p>
    <w:p>
      <w:pPr>
        <w:widowControl/>
        <w:wordWrap w:val="0"/>
        <w:snapToGrid w:val="0"/>
        <w:spacing w:line="460" w:lineRule="exact"/>
        <w:ind w:firstLine="1040" w:firstLineChars="200"/>
        <w:jc w:val="left"/>
        <w:rPr>
          <w:rFonts w:ascii="宋体" w:hAnsi="宋体" w:cs="宋体"/>
          <w:color w:val="000000" w:themeColor="text1"/>
          <w:kern w:val="0"/>
          <w:sz w:val="52"/>
          <w:szCs w:val="52"/>
          <w:highlight w:val="none"/>
          <w:u w:val="single"/>
          <w14:textFill>
            <w14:solidFill>
              <w14:schemeClr w14:val="tx1"/>
            </w14:solidFill>
          </w14:textFill>
        </w:rPr>
      </w:pPr>
    </w:p>
    <w:p>
      <w:pPr>
        <w:widowControl/>
        <w:wordWrap w:val="0"/>
        <w:spacing w:line="460" w:lineRule="exact"/>
        <w:ind w:firstLine="4800" w:firstLineChars="20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76" w:name="_Toc15804"/>
      <w:bookmarkStart w:id="77" w:name="_Toc226"/>
      <w:r>
        <w:rPr>
          <w:rFonts w:hint="eastAsia"/>
          <w:color w:val="000000" w:themeColor="text1"/>
          <w:highlight w:val="none"/>
          <w14:textFill>
            <w14:solidFill>
              <w14:schemeClr w14:val="tx1"/>
            </w14:solidFill>
          </w14:textFill>
        </w:rPr>
        <w:t>附件5               技术响应表（格式）</w:t>
      </w:r>
      <w:bookmarkEnd w:id="76"/>
      <w:bookmarkEnd w:id="77"/>
    </w:p>
    <w:p>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712"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货物名称</w:t>
            </w:r>
          </w:p>
        </w:tc>
        <w:tc>
          <w:tcPr>
            <w:tcW w:w="2114" w:type="dxa"/>
            <w:vAlign w:val="center"/>
          </w:tcPr>
          <w:p>
            <w:pPr>
              <w:spacing w:line="360" w:lineRule="auto"/>
              <w:jc w:val="center"/>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eastAsia" w:ascii="宋体" w:hAnsi="宋体" w:cs="宋体"/>
                <w:color w:val="000000" w:themeColor="text1"/>
                <w:kern w:val="0"/>
                <w:sz w:val="24"/>
                <w:highlight w:val="none"/>
                <w14:textFill>
                  <w14:solidFill>
                    <w14:schemeClr w14:val="tx1"/>
                  </w14:solidFill>
                </w14:textFill>
              </w:rPr>
              <w:t>文件要求</w:t>
            </w:r>
          </w:p>
        </w:tc>
        <w:tc>
          <w:tcPr>
            <w:tcW w:w="2273"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投标文件响应</w:t>
            </w:r>
          </w:p>
        </w:tc>
        <w:tc>
          <w:tcPr>
            <w:tcW w:w="1952" w:type="dxa"/>
            <w:vAlign w:val="center"/>
          </w:tcPr>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712" w:type="dxa"/>
            <w:vAlign w:val="center"/>
          </w:tcPr>
          <w:p>
            <w:pPr>
              <w:jc w:val="center"/>
              <w:rPr>
                <w:color w:val="000000" w:themeColor="text1"/>
                <w:sz w:val="24"/>
                <w:highlight w:val="none"/>
                <w14:textFill>
                  <w14:solidFill>
                    <w14:schemeClr w14:val="tx1"/>
                  </w14:solidFill>
                </w14:textFill>
              </w:rPr>
            </w:pPr>
          </w:p>
        </w:tc>
        <w:tc>
          <w:tcPr>
            <w:tcW w:w="2114" w:type="dxa"/>
            <w:vAlign w:val="center"/>
          </w:tcPr>
          <w:p>
            <w:pPr>
              <w:jc w:val="center"/>
              <w:rPr>
                <w:color w:val="000000" w:themeColor="text1"/>
                <w:sz w:val="24"/>
                <w:highlight w:val="none"/>
                <w14:textFill>
                  <w14:solidFill>
                    <w14:schemeClr w14:val="tx1"/>
                  </w14:solidFill>
                </w14:textFill>
              </w:rPr>
            </w:pPr>
          </w:p>
        </w:tc>
        <w:tc>
          <w:tcPr>
            <w:tcW w:w="2273" w:type="dxa"/>
            <w:vAlign w:val="center"/>
          </w:tcPr>
          <w:p>
            <w:pPr>
              <w:jc w:val="center"/>
              <w:rPr>
                <w:color w:val="000000" w:themeColor="text1"/>
                <w:sz w:val="24"/>
                <w:highlight w:val="none"/>
                <w14:textFill>
                  <w14:solidFill>
                    <w14:schemeClr w14:val="tx1"/>
                  </w14:solidFill>
                </w14:textFill>
              </w:rPr>
            </w:pPr>
          </w:p>
        </w:tc>
        <w:tc>
          <w:tcPr>
            <w:tcW w:w="1952" w:type="dxa"/>
            <w:vAlign w:val="center"/>
          </w:tcPr>
          <w:p>
            <w:pPr>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712" w:type="dxa"/>
            <w:vAlign w:val="center"/>
          </w:tcPr>
          <w:p>
            <w:pPr>
              <w:jc w:val="center"/>
              <w:rPr>
                <w:color w:val="000000" w:themeColor="text1"/>
                <w:sz w:val="24"/>
                <w:highlight w:val="none"/>
                <w14:textFill>
                  <w14:solidFill>
                    <w14:schemeClr w14:val="tx1"/>
                  </w14:solidFill>
                </w14:textFill>
              </w:rPr>
            </w:pPr>
          </w:p>
        </w:tc>
        <w:tc>
          <w:tcPr>
            <w:tcW w:w="2114" w:type="dxa"/>
            <w:vAlign w:val="center"/>
          </w:tcPr>
          <w:p>
            <w:pPr>
              <w:jc w:val="center"/>
              <w:rPr>
                <w:color w:val="000000" w:themeColor="text1"/>
                <w:sz w:val="24"/>
                <w:highlight w:val="none"/>
                <w14:textFill>
                  <w14:solidFill>
                    <w14:schemeClr w14:val="tx1"/>
                  </w14:solidFill>
                </w14:textFill>
              </w:rPr>
            </w:pPr>
          </w:p>
        </w:tc>
        <w:tc>
          <w:tcPr>
            <w:tcW w:w="2273" w:type="dxa"/>
            <w:vAlign w:val="center"/>
          </w:tcPr>
          <w:p>
            <w:pPr>
              <w:jc w:val="center"/>
              <w:rPr>
                <w:bCs/>
                <w:color w:val="000000" w:themeColor="text1"/>
                <w:sz w:val="24"/>
                <w:highlight w:val="none"/>
                <w14:textFill>
                  <w14:solidFill>
                    <w14:schemeClr w14:val="tx1"/>
                  </w14:solidFill>
                </w14:textFill>
              </w:rPr>
            </w:pPr>
          </w:p>
        </w:tc>
        <w:tc>
          <w:tcPr>
            <w:tcW w:w="1952" w:type="dxa"/>
            <w:vAlign w:val="center"/>
          </w:tcPr>
          <w:p>
            <w:pPr>
              <w:jc w:val="center"/>
              <w:rPr>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712" w:type="dxa"/>
            <w:vAlign w:val="center"/>
          </w:tcPr>
          <w:p>
            <w:pPr>
              <w:jc w:val="center"/>
              <w:rPr>
                <w:color w:val="000000" w:themeColor="text1"/>
                <w:sz w:val="24"/>
                <w:highlight w:val="none"/>
                <w14:textFill>
                  <w14:solidFill>
                    <w14:schemeClr w14:val="tx1"/>
                  </w14:solidFill>
                </w14:textFill>
              </w:rPr>
            </w:pPr>
          </w:p>
        </w:tc>
        <w:tc>
          <w:tcPr>
            <w:tcW w:w="2114" w:type="dxa"/>
            <w:vAlign w:val="center"/>
          </w:tcPr>
          <w:p>
            <w:pPr>
              <w:jc w:val="center"/>
              <w:rPr>
                <w:color w:val="000000" w:themeColor="text1"/>
                <w:sz w:val="24"/>
                <w:highlight w:val="none"/>
                <w14:textFill>
                  <w14:solidFill>
                    <w14:schemeClr w14:val="tx1"/>
                  </w14:solidFill>
                </w14:textFill>
              </w:rPr>
            </w:pPr>
          </w:p>
        </w:tc>
        <w:tc>
          <w:tcPr>
            <w:tcW w:w="2273" w:type="dxa"/>
            <w:vAlign w:val="center"/>
          </w:tcPr>
          <w:p>
            <w:pPr>
              <w:jc w:val="center"/>
              <w:rPr>
                <w:bCs/>
                <w:color w:val="000000" w:themeColor="text1"/>
                <w:sz w:val="24"/>
                <w:highlight w:val="none"/>
                <w14:textFill>
                  <w14:solidFill>
                    <w14:schemeClr w14:val="tx1"/>
                  </w14:solidFill>
                </w14:textFill>
              </w:rPr>
            </w:pPr>
          </w:p>
        </w:tc>
        <w:tc>
          <w:tcPr>
            <w:tcW w:w="1952" w:type="dxa"/>
            <w:vAlign w:val="center"/>
          </w:tcPr>
          <w:p>
            <w:pPr>
              <w:jc w:val="center"/>
              <w:rPr>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p>
        </w:tc>
        <w:tc>
          <w:tcPr>
            <w:tcW w:w="1712" w:type="dxa"/>
            <w:vAlign w:val="center"/>
          </w:tcPr>
          <w:p>
            <w:pPr>
              <w:jc w:val="center"/>
              <w:rPr>
                <w:color w:val="000000" w:themeColor="text1"/>
                <w:sz w:val="24"/>
                <w:highlight w:val="none"/>
                <w14:textFill>
                  <w14:solidFill>
                    <w14:schemeClr w14:val="tx1"/>
                  </w14:solidFill>
                </w14:textFill>
              </w:rPr>
            </w:pPr>
          </w:p>
        </w:tc>
        <w:tc>
          <w:tcPr>
            <w:tcW w:w="2114" w:type="dxa"/>
            <w:vAlign w:val="center"/>
          </w:tcPr>
          <w:p>
            <w:pPr>
              <w:jc w:val="center"/>
              <w:rPr>
                <w:color w:val="000000" w:themeColor="text1"/>
                <w:sz w:val="24"/>
                <w:highlight w:val="none"/>
                <w14:textFill>
                  <w14:solidFill>
                    <w14:schemeClr w14:val="tx1"/>
                  </w14:solidFill>
                </w14:textFill>
              </w:rPr>
            </w:pPr>
          </w:p>
        </w:tc>
        <w:tc>
          <w:tcPr>
            <w:tcW w:w="2273" w:type="dxa"/>
            <w:vAlign w:val="center"/>
          </w:tcPr>
          <w:p>
            <w:pPr>
              <w:jc w:val="center"/>
              <w:rPr>
                <w:bCs/>
                <w:color w:val="000000" w:themeColor="text1"/>
                <w:sz w:val="24"/>
                <w:highlight w:val="none"/>
                <w14:textFill>
                  <w14:solidFill>
                    <w14:schemeClr w14:val="tx1"/>
                  </w14:solidFill>
                </w14:textFill>
              </w:rPr>
            </w:pPr>
          </w:p>
        </w:tc>
        <w:tc>
          <w:tcPr>
            <w:tcW w:w="1952" w:type="dxa"/>
            <w:vAlign w:val="center"/>
          </w:tcPr>
          <w:p>
            <w:pPr>
              <w:jc w:val="center"/>
              <w:rPr>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1712" w:type="dxa"/>
            <w:vAlign w:val="center"/>
          </w:tcPr>
          <w:p>
            <w:pPr>
              <w:jc w:val="center"/>
              <w:rPr>
                <w:color w:val="000000" w:themeColor="text1"/>
                <w:sz w:val="24"/>
                <w:highlight w:val="none"/>
                <w14:textFill>
                  <w14:solidFill>
                    <w14:schemeClr w14:val="tx1"/>
                  </w14:solidFill>
                </w14:textFill>
              </w:rPr>
            </w:pPr>
          </w:p>
        </w:tc>
        <w:tc>
          <w:tcPr>
            <w:tcW w:w="2114" w:type="dxa"/>
            <w:vAlign w:val="center"/>
          </w:tcPr>
          <w:p>
            <w:pPr>
              <w:jc w:val="center"/>
              <w:rPr>
                <w:bCs/>
                <w:color w:val="000000" w:themeColor="text1"/>
                <w:sz w:val="24"/>
                <w:highlight w:val="none"/>
                <w14:textFill>
                  <w14:solidFill>
                    <w14:schemeClr w14:val="tx1"/>
                  </w14:solidFill>
                </w14:textFill>
              </w:rPr>
            </w:pPr>
          </w:p>
        </w:tc>
        <w:tc>
          <w:tcPr>
            <w:tcW w:w="2273" w:type="dxa"/>
            <w:vAlign w:val="center"/>
          </w:tcPr>
          <w:p>
            <w:pPr>
              <w:jc w:val="center"/>
              <w:rPr>
                <w:bCs/>
                <w:color w:val="000000" w:themeColor="text1"/>
                <w:sz w:val="24"/>
                <w:highlight w:val="none"/>
                <w14:textFill>
                  <w14:solidFill>
                    <w14:schemeClr w14:val="tx1"/>
                  </w14:solidFill>
                </w14:textFill>
              </w:rPr>
            </w:pPr>
          </w:p>
        </w:tc>
        <w:tc>
          <w:tcPr>
            <w:tcW w:w="1952" w:type="dxa"/>
            <w:vAlign w:val="center"/>
          </w:tcPr>
          <w:p>
            <w:pPr>
              <w:jc w:val="center"/>
              <w:rPr>
                <w:bCs/>
                <w:color w:val="000000" w:themeColor="text1"/>
                <w:sz w:val="24"/>
                <w:highlight w:val="none"/>
                <w14:textFill>
                  <w14:solidFill>
                    <w14:schemeClr w14:val="tx1"/>
                  </w14:solidFill>
                </w14:textFill>
              </w:rPr>
            </w:pPr>
          </w:p>
        </w:tc>
      </w:tr>
    </w:tbl>
    <w:p>
      <w:pPr>
        <w:rPr>
          <w:b/>
          <w:color w:val="000000" w:themeColor="text1"/>
          <w:kern w:val="0"/>
          <w:sz w:val="24"/>
          <w:highlight w:val="none"/>
          <w14:textFill>
            <w14:solidFill>
              <w14:schemeClr w14:val="tx1"/>
            </w14:solidFill>
          </w14:textFill>
        </w:rPr>
      </w:pPr>
    </w:p>
    <w:p>
      <w:pPr>
        <w:widowControl/>
        <w:wordWrap w:val="0"/>
        <w:spacing w:before="50" w:after="50" w:line="480" w:lineRule="auto"/>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注：投标人必须如实完整填写表格， “偏离情况”是指“正偏离”、“负偏离”或“无偏离”。</w:t>
      </w:r>
    </w:p>
    <w:p>
      <w:pPr>
        <w:pStyle w:val="52"/>
        <w:rPr>
          <w:bCs/>
          <w:color w:val="000000" w:themeColor="text1"/>
          <w:kern w:val="0"/>
          <w:highlight w:val="none"/>
          <w14:textFill>
            <w14:solidFill>
              <w14:schemeClr w14:val="tx1"/>
            </w14:solidFill>
          </w14:textFill>
        </w:rPr>
      </w:pPr>
    </w:p>
    <w:p>
      <w:pPr>
        <w:pStyle w:val="52"/>
        <w:rPr>
          <w:bCs/>
          <w:color w:val="000000" w:themeColor="text1"/>
          <w:kern w:val="0"/>
          <w:highlight w:val="none"/>
          <w14:textFill>
            <w14:solidFill>
              <w14:schemeClr w14:val="tx1"/>
            </w14:solidFill>
          </w14:textFill>
        </w:rPr>
      </w:pPr>
    </w:p>
    <w:p>
      <w:pPr>
        <w:pStyle w:val="52"/>
        <w:rPr>
          <w:bCs/>
          <w:color w:val="000000" w:themeColor="text1"/>
          <w:kern w:val="0"/>
          <w:highlight w:val="none"/>
          <w14:textFill>
            <w14:solidFill>
              <w14:schemeClr w14:val="tx1"/>
            </w14:solidFill>
          </w14:textFill>
        </w:rPr>
      </w:pPr>
    </w:p>
    <w:p>
      <w:pPr>
        <w:widowControl/>
        <w:wordWrap w:val="0"/>
        <w:spacing w:line="460" w:lineRule="exact"/>
        <w:ind w:firstLine="2760" w:firstLineChars="115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投标人代表签字： </w:t>
      </w:r>
    </w:p>
    <w:p>
      <w:pPr>
        <w:widowControl/>
        <w:wordWrap w:val="0"/>
        <w:snapToGrid w:val="0"/>
        <w:spacing w:line="460" w:lineRule="exact"/>
        <w:ind w:firstLine="2760" w:firstLineChars="1150"/>
        <w:jc w:val="left"/>
        <w:rPr>
          <w:rFonts w:ascii="宋体" w:hAnsi="宋体" w:cs="宋体"/>
          <w:color w:val="000000" w:themeColor="text1"/>
          <w:kern w:val="0"/>
          <w:sz w:val="52"/>
          <w:szCs w:val="5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投标人：（全称并加盖公章）</w:t>
      </w:r>
    </w:p>
    <w:p>
      <w:pPr>
        <w:widowControl/>
        <w:wordWrap w:val="0"/>
        <w:snapToGrid w:val="0"/>
        <w:spacing w:line="460" w:lineRule="exact"/>
        <w:ind w:firstLine="1040" w:firstLineChars="200"/>
        <w:jc w:val="left"/>
        <w:rPr>
          <w:rFonts w:ascii="宋体" w:hAnsi="宋体" w:cs="宋体"/>
          <w:color w:val="000000" w:themeColor="text1"/>
          <w:kern w:val="0"/>
          <w:sz w:val="52"/>
          <w:szCs w:val="52"/>
          <w:highlight w:val="none"/>
          <w:u w:val="single"/>
          <w14:textFill>
            <w14:solidFill>
              <w14:schemeClr w14:val="tx1"/>
            </w14:solidFill>
          </w14:textFill>
        </w:rPr>
      </w:pPr>
    </w:p>
    <w:p>
      <w:pPr>
        <w:widowControl/>
        <w:wordWrap w:val="0"/>
        <w:spacing w:line="460" w:lineRule="exact"/>
        <w:ind w:firstLine="4800" w:firstLineChars="20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widowControl/>
        <w:wordWrap w:val="0"/>
        <w:snapToGrid w:val="0"/>
        <w:spacing w:line="460" w:lineRule="exact"/>
        <w:jc w:val="left"/>
        <w:outlineLvl w:val="0"/>
        <w:rPr>
          <w:rFonts w:ascii="Arial" w:hAnsi="Arial" w:eastAsia="新宋体"/>
          <w:b/>
          <w:color w:val="000000" w:themeColor="text1"/>
          <w:sz w:val="28"/>
          <w:highlight w:val="none"/>
          <w14:textFill>
            <w14:solidFill>
              <w14:schemeClr w14:val="tx1"/>
            </w14:solidFill>
          </w14:textFill>
        </w:rPr>
      </w:pPr>
      <w:bookmarkStart w:id="78" w:name="_Toc20420"/>
      <w:bookmarkStart w:id="79" w:name="_Toc29960"/>
      <w:r>
        <w:rPr>
          <w:rFonts w:hint="eastAsia" w:ascii="Arial" w:hAnsi="Arial" w:eastAsia="新宋体"/>
          <w:b/>
          <w:color w:val="000000" w:themeColor="text1"/>
          <w:sz w:val="28"/>
          <w:highlight w:val="none"/>
          <w14:textFill>
            <w14:solidFill>
              <w14:schemeClr w14:val="tx1"/>
            </w14:solidFill>
          </w14:textFill>
        </w:rPr>
        <w:t>附件6               商务响应表（格式）</w:t>
      </w:r>
      <w:bookmarkEnd w:id="78"/>
      <w:bookmarkEnd w:id="79"/>
    </w:p>
    <w:p>
      <w:pPr>
        <w:widowControl/>
        <w:wordWrap w:val="0"/>
        <w:snapToGrid w:val="0"/>
        <w:spacing w:before="50" w:afterLines="50"/>
        <w:jc w:val="left"/>
        <w:rPr>
          <w:rFonts w:cs="宋体"/>
          <w:color w:val="000000" w:themeColor="text1"/>
          <w:kern w:val="0"/>
          <w:sz w:val="24"/>
          <w:highlight w:val="none"/>
          <w14:textFill>
            <w14:solidFill>
              <w14:schemeClr w14:val="tx1"/>
            </w14:solidFill>
          </w14:textFill>
        </w:rPr>
      </w:pPr>
    </w:p>
    <w:p>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r>
        <w:rPr>
          <w:rFonts w:hint="eastAsia" w:cs="宋体"/>
          <w:color w:val="000000" w:themeColor="text1"/>
          <w:kern w:val="0"/>
          <w:sz w:val="24"/>
          <w:highlight w:val="none"/>
          <w:lang w:eastAsia="zh-CN"/>
          <w14:textFill>
            <w14:solidFill>
              <w14:schemeClr w14:val="tx1"/>
            </w14:solidFill>
          </w14:textFill>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采购</w:t>
            </w:r>
            <w:r>
              <w:rPr>
                <w:rFonts w:hint="eastAsia"/>
                <w:color w:val="000000" w:themeColor="text1"/>
                <w:sz w:val="24"/>
                <w:highlight w:val="none"/>
                <w14:textFill>
                  <w14:solidFill>
                    <w14:schemeClr w14:val="tx1"/>
                  </w14:solidFill>
                </w14:textFill>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14:textFill>
                  <w14:solidFill>
                    <w14:schemeClr w14:val="tx1"/>
                  </w14:solidFill>
                </w14:textFill>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000000" w:themeColor="text1"/>
                <w:sz w:val="24"/>
                <w:highlight w:val="none"/>
                <w14:textFill>
                  <w14:solidFill>
                    <w14:schemeClr w14:val="tx1"/>
                  </w14:solidFill>
                </w14:textFill>
              </w:rPr>
            </w:pPr>
          </w:p>
        </w:tc>
      </w:tr>
    </w:tbl>
    <w:p>
      <w:pPr>
        <w:widowControl/>
        <w:wordWrap w:val="0"/>
        <w:snapToGrid w:val="0"/>
        <w:spacing w:before="50" w:line="480" w:lineRule="auto"/>
        <w:jc w:val="left"/>
        <w:rPr>
          <w:rFonts w:ascii="仿宋_GB2312" w:cs="宋体"/>
          <w:color w:val="000000" w:themeColor="text1"/>
          <w:kern w:val="0"/>
          <w:sz w:val="24"/>
          <w:highlight w:val="none"/>
          <w14:textFill>
            <w14:solidFill>
              <w14:schemeClr w14:val="tx1"/>
            </w14:solidFill>
          </w14:textFill>
        </w:rPr>
      </w:pPr>
    </w:p>
    <w:p>
      <w:pPr>
        <w:widowControl/>
        <w:wordWrap w:val="0"/>
        <w:spacing w:line="460" w:lineRule="exact"/>
        <w:ind w:firstLine="2400" w:firstLineChars="10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投标人代表签字： </w:t>
      </w:r>
    </w:p>
    <w:p>
      <w:pPr>
        <w:widowControl/>
        <w:wordWrap w:val="0"/>
        <w:spacing w:line="460" w:lineRule="exact"/>
        <w:ind w:firstLine="2280" w:firstLineChars="95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投标人：（全称并加盖公章）</w:t>
      </w:r>
    </w:p>
    <w:p>
      <w:pPr>
        <w:widowControl/>
        <w:wordWrap w:val="0"/>
        <w:snapToGrid w:val="0"/>
        <w:spacing w:before="156" w:after="156"/>
        <w:ind w:firstLine="42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wordWrap w:val="0"/>
        <w:spacing w:line="460" w:lineRule="exact"/>
        <w:jc w:val="left"/>
        <w:rPr>
          <w:rFonts w:cs="宋体"/>
          <w:b/>
          <w:color w:val="000000" w:themeColor="text1"/>
          <w:kern w:val="0"/>
          <w:sz w:val="24"/>
          <w:highlight w:val="none"/>
          <w14:textFill>
            <w14:solidFill>
              <w14:schemeClr w14:val="tx1"/>
            </w14:solidFill>
          </w14:textFill>
        </w:rPr>
      </w:pPr>
    </w:p>
    <w:p>
      <w:pPr>
        <w:widowControl/>
        <w:wordWrap w:val="0"/>
        <w:spacing w:line="460" w:lineRule="exact"/>
        <w:jc w:val="left"/>
        <w:rPr>
          <w:rFonts w:cs="宋体"/>
          <w:b/>
          <w:color w:val="000000" w:themeColor="text1"/>
          <w:kern w:val="0"/>
          <w:sz w:val="24"/>
          <w:highlight w:val="none"/>
          <w14:textFill>
            <w14:solidFill>
              <w14:schemeClr w14:val="tx1"/>
            </w14:solidFill>
          </w14:textFill>
        </w:rPr>
      </w:pPr>
    </w:p>
    <w:p>
      <w:pPr>
        <w:rPr>
          <w:rFonts w:cs="宋体"/>
          <w:b/>
          <w:color w:val="000000" w:themeColor="text1"/>
          <w:kern w:val="0"/>
          <w:sz w:val="24"/>
          <w:highlight w:val="none"/>
          <w14:textFill>
            <w14:solidFill>
              <w14:schemeClr w14:val="tx1"/>
            </w14:solidFill>
          </w14:textFill>
        </w:rPr>
      </w:pPr>
      <w:r>
        <w:rPr>
          <w:rFonts w:cs="宋体"/>
          <w:b/>
          <w:color w:val="000000" w:themeColor="text1"/>
          <w:kern w:val="0"/>
          <w:sz w:val="24"/>
          <w:highlight w:val="none"/>
          <w14:textFill>
            <w14:solidFill>
              <w14:schemeClr w14:val="tx1"/>
            </w14:solidFill>
          </w14:textFill>
        </w:rPr>
        <w:br w:type="page"/>
      </w:r>
    </w:p>
    <w:p>
      <w:pPr>
        <w:pStyle w:val="33"/>
        <w:rPr>
          <w:color w:val="000000" w:themeColor="text1"/>
          <w14:textFill>
            <w14:solidFill>
              <w14:schemeClr w14:val="tx1"/>
            </w14:solidFill>
          </w14:textFill>
        </w:rPr>
      </w:pPr>
    </w:p>
    <w:p>
      <w:pPr>
        <w:widowControl/>
        <w:wordWrap w:val="0"/>
        <w:spacing w:line="460" w:lineRule="exact"/>
        <w:jc w:val="left"/>
        <w:outlineLvl w:val="0"/>
        <w:rPr>
          <w:rFonts w:ascii="Arial" w:hAnsi="Arial" w:eastAsia="新宋体"/>
          <w:b/>
          <w:color w:val="000000" w:themeColor="text1"/>
          <w:sz w:val="28"/>
          <w:highlight w:val="none"/>
          <w14:textFill>
            <w14:solidFill>
              <w14:schemeClr w14:val="tx1"/>
            </w14:solidFill>
          </w14:textFill>
        </w:rPr>
      </w:pPr>
      <w:bookmarkStart w:id="80" w:name="_Toc31526"/>
      <w:bookmarkStart w:id="81" w:name="_Toc28621"/>
      <w:r>
        <w:rPr>
          <w:rFonts w:hint="eastAsia" w:ascii="Arial" w:hAnsi="Arial" w:eastAsia="新宋体"/>
          <w:b/>
          <w:color w:val="000000" w:themeColor="text1"/>
          <w:sz w:val="28"/>
          <w:highlight w:val="none"/>
          <w14:textFill>
            <w14:solidFill>
              <w14:schemeClr w14:val="tx1"/>
            </w14:solidFill>
          </w14:textFill>
        </w:rPr>
        <w:t>附件7               法定代表人身份证明（格式）</w:t>
      </w:r>
      <w:bookmarkEnd w:id="80"/>
      <w:bookmarkEnd w:id="81"/>
    </w:p>
    <w:p>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（投标人名称）的法定代表人。</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2"/>
        <w:rPr>
          <w:color w:val="000000" w:themeColor="text1"/>
          <w:highlight w:val="none"/>
          <w14:textFill>
            <w14:solidFill>
              <w14:schemeClr w14:val="tx1"/>
            </w14:solidFill>
          </w14:textFill>
        </w:rPr>
      </w:pPr>
    </w:p>
    <w:p>
      <w:pPr>
        <w:widowControl/>
        <w:wordWrap w:val="0"/>
        <w:spacing w:line="460" w:lineRule="exact"/>
        <w:ind w:firstLine="365" w:firstLineChars="130"/>
        <w:jc w:val="left"/>
        <w:outlineLvl w:val="0"/>
        <w:rPr>
          <w:rFonts w:ascii="Arial" w:hAnsi="Arial" w:eastAsia="新宋体"/>
          <w:b/>
          <w:color w:val="000000" w:themeColor="text1"/>
          <w:sz w:val="28"/>
          <w:highlight w:val="none"/>
          <w14:textFill>
            <w14:solidFill>
              <w14:schemeClr w14:val="tx1"/>
            </w14:solidFill>
          </w14:textFill>
        </w:rPr>
      </w:pPr>
      <w:bookmarkStart w:id="82" w:name="_Toc30519"/>
      <w:bookmarkStart w:id="83" w:name="_Toc13976"/>
      <w:r>
        <w:rPr>
          <w:rFonts w:hint="eastAsia" w:ascii="Arial" w:hAnsi="Arial" w:eastAsia="新宋体"/>
          <w:b/>
          <w:color w:val="000000" w:themeColor="text1"/>
          <w:sz w:val="28"/>
          <w:highlight w:val="none"/>
          <w14:textFill>
            <w14:solidFill>
              <w14:schemeClr w14:val="tx1"/>
            </w14:solidFill>
          </w14:textFill>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（投标人名称）的法定代表人，现委托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widowControl/>
        <w:snapToGrid w:val="0"/>
        <w:spacing w:before="156" w:after="156" w:line="360" w:lineRule="auto"/>
        <w:jc w:val="left"/>
        <w:rPr>
          <w:rFonts w:ascii="宋体" w:hAnsi="宋体" w:cs="宋体"/>
          <w:b/>
          <w:color w:val="000000" w:themeColor="text1"/>
          <w:kern w:val="0"/>
          <w:sz w:val="24"/>
          <w:highlight w:val="none"/>
          <w14:textFill>
            <w14:solidFill>
              <w14:schemeClr w14:val="tx1"/>
            </w14:solidFill>
          </w14:textFill>
        </w:rPr>
      </w:pPr>
    </w:p>
    <w:p>
      <w:pPr>
        <w:widowControl/>
        <w:snapToGrid w:val="0"/>
        <w:spacing w:before="156" w:after="156" w:line="360" w:lineRule="auto"/>
        <w:jc w:val="left"/>
        <w:outlineLvl w:val="0"/>
        <w:rPr>
          <w:rFonts w:ascii="宋体" w:hAnsi="宋体" w:cs="宋体"/>
          <w:b/>
          <w:color w:val="000000" w:themeColor="text1"/>
          <w:kern w:val="0"/>
          <w:sz w:val="24"/>
          <w:highlight w:val="none"/>
          <w14:textFill>
            <w14:solidFill>
              <w14:schemeClr w14:val="tx1"/>
            </w14:solidFill>
          </w14:textFill>
        </w:rPr>
      </w:pPr>
      <w:bookmarkStart w:id="84" w:name="_Toc18105"/>
      <w:bookmarkStart w:id="85" w:name="_Toc24693"/>
      <w:r>
        <w:rPr>
          <w:rFonts w:hint="eastAsia" w:ascii="Arial" w:hAnsi="Arial" w:eastAsia="新宋体"/>
          <w:b/>
          <w:color w:val="000000" w:themeColor="text1"/>
          <w:sz w:val="28"/>
          <w:highlight w:val="none"/>
          <w14:textFill>
            <w14:solidFill>
              <w14:schemeClr w14:val="tx1"/>
            </w14:solidFill>
          </w14:textFill>
        </w:rPr>
        <w:t>附件9               证明文件</w:t>
      </w:r>
      <w:bookmarkEnd w:id="84"/>
      <w:bookmarkEnd w:id="85"/>
    </w:p>
    <w:p>
      <w:pPr>
        <w:pStyle w:val="14"/>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pPr>
        <w:pStyle w:val="14"/>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9.2</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技术方案</w:t>
      </w:r>
    </w:p>
    <w:p>
      <w:pPr>
        <w:pStyle w:val="14"/>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其他需要提供的证明材料</w:t>
      </w:r>
      <w:bookmarkStart w:id="86" w:name="_Toc17966"/>
    </w:p>
    <w:p>
      <w:pPr>
        <w:pStyle w:val="14"/>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 xml:space="preserve">4 </w:t>
      </w:r>
      <w:r>
        <w:rPr>
          <w:rFonts w:hint="eastAsia"/>
          <w:bCs/>
          <w:color w:val="000000" w:themeColor="text1"/>
          <w:sz w:val="21"/>
          <w:szCs w:val="21"/>
          <w:highlight w:val="none"/>
          <w14:textFill>
            <w14:solidFill>
              <w14:schemeClr w14:val="tx1"/>
            </w14:solidFill>
          </w14:textFill>
        </w:rPr>
        <w:t>其他证明材料。</w:t>
      </w:r>
    </w:p>
    <w:p>
      <w:pPr>
        <w:pStyle w:val="14"/>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br w:type="page"/>
      </w:r>
    </w:p>
    <w:p>
      <w:pPr>
        <w:pStyle w:val="14"/>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pPr>
        <w:widowControl/>
        <w:snapToGrid w:val="0"/>
        <w:spacing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bookmarkStart w:id="87" w:name="_Toc13726"/>
      <w:bookmarkStart w:id="88" w:name="_Toc12888"/>
      <w:r>
        <w:rPr>
          <w:rFonts w:hint="eastAsia" w:ascii="宋体" w:hAnsi="宋体" w:cs="Lucida Sans Unicode"/>
          <w:b/>
          <w:color w:val="000000" w:themeColor="text1"/>
          <w:kern w:val="0"/>
          <w:sz w:val="28"/>
          <w:szCs w:val="28"/>
          <w:highlight w:val="none"/>
          <w14:textFill>
            <w14:solidFill>
              <w14:schemeClr w14:val="tx1"/>
            </w14:solidFill>
          </w14:textFill>
        </w:rPr>
        <w:t xml:space="preserve">附件10        </w:t>
      </w:r>
      <w:bookmarkEnd w:id="86"/>
      <w:r>
        <w:rPr>
          <w:rFonts w:hint="eastAsia" w:ascii="宋体" w:hAnsi="宋体" w:cs="Lucida Sans Unicode"/>
          <w:b/>
          <w:color w:val="000000" w:themeColor="text1"/>
          <w:kern w:val="0"/>
          <w:sz w:val="28"/>
          <w:szCs w:val="28"/>
          <w:highlight w:val="none"/>
          <w14:textFill>
            <w14:solidFill>
              <w14:schemeClr w14:val="tx1"/>
            </w14:solidFill>
          </w14:textFill>
        </w:rPr>
        <w:t>供 应 商 承 诺 书</w:t>
      </w:r>
      <w:r>
        <w:rPr>
          <w:rFonts w:hint="eastAsia" w:ascii="宋体" w:hAnsi="宋体" w:cs="Lucida Sans Unicode"/>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kern w:val="0"/>
          <w:sz w:val="28"/>
          <w:szCs w:val="28"/>
          <w:highlight w:val="none"/>
          <w14:textFill>
            <w14:solidFill>
              <w14:schemeClr w14:val="tx1"/>
            </w14:solidFill>
          </w14:textFill>
        </w:rPr>
        <w:t>（格式）</w:t>
      </w:r>
      <w:bookmarkEnd w:id="87"/>
      <w:bookmarkEnd w:id="88"/>
    </w:p>
    <w:p>
      <w:pPr>
        <w:bidi w:val="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4"/>
          <w:szCs w:val="24"/>
          <w:lang w:val="en-US" w:eastAsia="zh-CN"/>
          <w14:textFill>
            <w14:solidFill>
              <w14:schemeClr w14:val="tx1"/>
            </w14:solidFill>
          </w14:textFill>
        </w:rPr>
        <w:t>公司名称</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法定代表人或委托人（签字）：                   年   月   日</w:t>
      </w:r>
    </w:p>
    <w:p>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bidi w:val="0"/>
        <w:rPr>
          <w:rFonts w:hint="eastAsia"/>
          <w:color w:val="000000" w:themeColor="text1"/>
          <w:lang w:val="en-US" w:eastAsia="zh-CN"/>
          <w14:textFill>
            <w14:solidFill>
              <w14:schemeClr w14:val="tx1"/>
            </w14:solidFill>
          </w14:textFill>
        </w:rPr>
      </w:pPr>
    </w:p>
    <w:p>
      <w:pPr>
        <w:widowControl/>
        <w:snapToGrid w:val="0"/>
        <w:spacing w:line="360" w:lineRule="auto"/>
        <w:jc w:val="left"/>
        <w:outlineLvl w:val="0"/>
        <w:rPr>
          <w:rFonts w:hint="eastAsia"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val="en-US" w:eastAsia="zh-CN"/>
          <w14:textFill>
            <w14:solidFill>
              <w14:schemeClr w14:val="tx1"/>
            </w14:solidFill>
          </w14:textFill>
        </w:rPr>
        <w:t xml:space="preserve">附件11                        </w:t>
      </w:r>
      <w:r>
        <w:rPr>
          <w:rFonts w:hint="eastAsia" w:ascii="宋体" w:hAnsi="宋体" w:cs="Lucida Sans Unicode"/>
          <w:b/>
          <w:color w:val="000000" w:themeColor="text1"/>
          <w:kern w:val="0"/>
          <w:sz w:val="24"/>
          <w:highlight w:val="none"/>
          <w14:textFill>
            <w14:solidFill>
              <w14:schemeClr w14:val="tx1"/>
            </w14:solidFill>
          </w14:textFill>
        </w:rPr>
        <w:t>采购项目承诺书</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致：（采购人）</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本承诺书作为我方参加</w:t>
      </w:r>
      <w:r>
        <w:rPr>
          <w:rFonts w:hint="eastAsia" w:ascii="宋体" w:hAnsi="宋体" w:eastAsia="宋体" w:cs="宋体"/>
          <w:color w:val="000000" w:themeColor="text1"/>
          <w:highlight w:val="none"/>
          <w:lang w:eastAsia="zh-CN"/>
          <w14:textFill>
            <w14:solidFill>
              <w14:schemeClr w14:val="tx1"/>
            </w14:solidFill>
          </w14:textFill>
        </w:rPr>
        <w:t>本次招标</w:t>
      </w:r>
      <w:r>
        <w:rPr>
          <w:rFonts w:hint="eastAsia" w:ascii="宋体" w:hAnsi="宋体" w:eastAsia="宋体" w:cs="宋体"/>
          <w:color w:val="000000" w:themeColor="text1"/>
          <w:highlight w:val="none"/>
          <w14:textFill>
            <w14:solidFill>
              <w14:schemeClr w14:val="tx1"/>
            </w14:solidFill>
          </w14:textFill>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3．如无法按我方承诺期限如期供货，我方愿接受</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扣除本项目履约保证金的处理,对</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造成损失的,我方愿承担相应赔偿责任；</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扣除履约保证金的处理，同时愿承担合同约定的违约责任；</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5．我方提供的产品如不能满足采购文件要求的，</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有权拒绝接收；</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000000" w:themeColor="text1"/>
          <w:highlight w:val="none"/>
          <w:lang w:val="en-US" w:eastAsia="zh-CN"/>
          <w14:textFill>
            <w14:solidFill>
              <w14:schemeClr w14:val="tx1"/>
            </w14:solidFill>
          </w14:textFill>
        </w:rPr>
        <w:t>处罚决定</w:t>
      </w:r>
      <w:r>
        <w:rPr>
          <w:rFonts w:hint="eastAsia" w:ascii="宋体" w:hAnsi="宋体" w:eastAsia="宋体" w:cs="宋体"/>
          <w:color w:val="000000" w:themeColor="text1"/>
          <w:highlight w:val="none"/>
          <w14:textFill>
            <w14:solidFill>
              <w14:schemeClr w14:val="tx1"/>
            </w14:solidFill>
          </w14:textFill>
        </w:rPr>
        <w:t>；</w:t>
      </w:r>
    </w:p>
    <w:p>
      <w:pPr>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7．我方已详细阅读了本</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文件，保证可以完全响应</w:t>
      </w:r>
      <w:r>
        <w:rPr>
          <w:rFonts w:hint="eastAsia" w:ascii="宋体" w:hAnsi="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000000" w:themeColor="text1"/>
          <w:szCs w:val="21"/>
          <w:highlight w:val="none"/>
          <w14:textFill>
            <w14:solidFill>
              <w14:schemeClr w14:val="tx1"/>
            </w14:solidFill>
          </w14:textFill>
        </w:rPr>
      </w:pPr>
    </w:p>
    <w:p>
      <w:pPr>
        <w:topLinePunct/>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lang w:eastAsia="zh-CN"/>
          <w14:textFill>
            <w14:solidFill>
              <w14:schemeClr w14:val="tx1"/>
            </w14:solidFill>
          </w14:textFill>
        </w:rPr>
        <w:t>盖章</w:t>
      </w:r>
      <w:r>
        <w:rPr>
          <w:rFonts w:hint="eastAsia" w:ascii="宋体" w:hAnsi="宋体" w:eastAsia="宋体" w:cs="宋体"/>
          <w:color w:val="000000" w:themeColor="text1"/>
          <w:szCs w:val="21"/>
          <w:highlight w:val="none"/>
          <w14:textFill>
            <w14:solidFill>
              <w14:schemeClr w14:val="tx1"/>
            </w14:solidFill>
          </w14:textFill>
        </w:rPr>
        <w:t>）</w:t>
      </w:r>
    </w:p>
    <w:p>
      <w:pPr>
        <w:topLinePunct/>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盖章</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p>
      <w:pPr>
        <w:spacing w:line="360" w:lineRule="auto"/>
        <w:ind w:left="370" w:leftChars="176"/>
        <w:rPr>
          <w:rFonts w:hint="eastAsia" w:ascii="宋体" w:hAnsi="宋体" w:eastAsia="宋体" w:cs="宋体"/>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0"/>
        <w:rPr>
          <w:color w:val="000000" w:themeColor="text1"/>
          <w14:textFill>
            <w14:solidFill>
              <w14:schemeClr w14:val="tx1"/>
            </w14:solidFill>
          </w14:textFill>
        </w:rPr>
      </w:pPr>
    </w:p>
    <w:p>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bookmarkStart w:id="89" w:name="_Toc25094"/>
      <w:bookmarkStart w:id="90" w:name="_Toc23394"/>
      <w:r>
        <w:rPr>
          <w:rFonts w:hint="eastAsia" w:ascii="宋体" w:hAnsi="宋体" w:cs="Lucida Sans Unicode"/>
          <w:b/>
          <w:color w:val="000000" w:themeColor="text1"/>
          <w:kern w:val="0"/>
          <w:sz w:val="24"/>
          <w:highlight w:val="none"/>
          <w14:textFill>
            <w14:solidFill>
              <w14:schemeClr w14:val="tx1"/>
            </w14:solidFill>
          </w14:textFill>
        </w:rPr>
        <w:t>投标人认为有必要的其他资料</w:t>
      </w:r>
      <w:bookmarkEnd w:id="89"/>
      <w:bookmarkEnd w:id="90"/>
    </w:p>
    <w:p>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备注：投标人应当仔细核对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文件中有关废标条款和评标标准，提供投标人认为应当附加的其它内容，以充分证明其投标符合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文件规定，并为评标提供充分依据。如果投标人未能提供相关证明文件，将有可能导致废标或者无法得分。</w:t>
      </w: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center"/>
        <w:rPr>
          <w:b/>
          <w:bCs/>
          <w:color w:val="000000" w:themeColor="text1"/>
          <w:sz w:val="28"/>
          <w:szCs w:val="28"/>
          <w:highlight w:val="none"/>
          <w14:textFill>
            <w14:solidFill>
              <w14:schemeClr w14:val="tx1"/>
            </w14:solidFill>
          </w14:textFill>
        </w:rPr>
      </w:pPr>
    </w:p>
    <w:p>
      <w:pPr>
        <w:pStyle w:val="14"/>
        <w:spacing w:beforeAutospacing="0" w:afterAutospacing="0" w:line="460" w:lineRule="atLeast"/>
        <w:jc w:val="both"/>
        <w:rPr>
          <w:b/>
          <w:bCs/>
          <w:color w:val="000000" w:themeColor="text1"/>
          <w:sz w:val="28"/>
          <w:szCs w:val="28"/>
          <w:highlight w:val="none"/>
          <w14:textFill>
            <w14:solidFill>
              <w14:schemeClr w14:val="tx1"/>
            </w14:solidFill>
          </w14:textFill>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驻马店市中心医院职工停车场集中充电设施安装采购项目采购文件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驻马店市中心医院职工停车场集中充电设施安装采购项目采购文件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C5269"/>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557E1B"/>
    <w:rsid w:val="0C626DA7"/>
    <w:rsid w:val="0C6876AE"/>
    <w:rsid w:val="0C720EC8"/>
    <w:rsid w:val="0C942042"/>
    <w:rsid w:val="0C9D50DC"/>
    <w:rsid w:val="0CA33FE6"/>
    <w:rsid w:val="0CA5271D"/>
    <w:rsid w:val="0CAC4D10"/>
    <w:rsid w:val="0CC72121"/>
    <w:rsid w:val="0CEA6DC6"/>
    <w:rsid w:val="0CEE5A21"/>
    <w:rsid w:val="0CFA5B77"/>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BF3537D"/>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5110EA"/>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0927D3"/>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DF7A78"/>
    <w:rsid w:val="36E65D57"/>
    <w:rsid w:val="36E833BB"/>
    <w:rsid w:val="36EB1E1B"/>
    <w:rsid w:val="36EE3C2B"/>
    <w:rsid w:val="36F17F0D"/>
    <w:rsid w:val="37010D02"/>
    <w:rsid w:val="370B0095"/>
    <w:rsid w:val="3735197D"/>
    <w:rsid w:val="373756A2"/>
    <w:rsid w:val="375E0DA6"/>
    <w:rsid w:val="37761D13"/>
    <w:rsid w:val="378B61A6"/>
    <w:rsid w:val="37B971EB"/>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2645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25EF"/>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1B05F8"/>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8F7035"/>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340B2"/>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8E702B"/>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D5ACF"/>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3"/>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5"/>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7"/>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4"/>
    <w:qFormat/>
    <w:uiPriority w:val="0"/>
  </w:style>
  <w:style w:type="character" w:customStyle="1" w:styleId="74">
    <w:name w:val="apple-converted-space"/>
    <w:basedOn w:val="36"/>
    <w:qFormat/>
    <w:uiPriority w:val="0"/>
  </w:style>
  <w:style w:type="character" w:customStyle="1" w:styleId="75">
    <w:name w:val="文档结构图 Char"/>
    <w:link w:val="15"/>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character" w:customStyle="1" w:styleId="89">
    <w:name w:val="font41"/>
    <w:basedOn w:val="36"/>
    <w:qFormat/>
    <w:uiPriority w:val="0"/>
    <w:rPr>
      <w:rFonts w:hint="eastAsia" w:ascii="宋体" w:hAnsi="宋体" w:eastAsia="宋体" w:cs="宋体"/>
      <w:color w:val="000000"/>
      <w:sz w:val="21"/>
      <w:szCs w:val="21"/>
      <w:u w:val="none"/>
    </w:rPr>
  </w:style>
  <w:style w:type="character" w:customStyle="1" w:styleId="90">
    <w:name w:val="font51"/>
    <w:basedOn w:val="36"/>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15993</Words>
  <Characters>17222</Characters>
  <Lines>50</Lines>
  <Paragraphs>68</Paragraphs>
  <TotalTime>14</TotalTime>
  <ScaleCrop>false</ScaleCrop>
  <LinksUpToDate>false</LinksUpToDate>
  <CharactersWithSpaces>18652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2022-12-22T01:48:34Z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6417332265E9422A943B0BC70DFA36B5</vt:lpwstr>
  </property>
  <property fmtid="{D5CDD505-2E9C-101B-9397-08002B2CF9AE}" pid="4" name="commondata">
    <vt:lpwstr>eyJoZGlkIjoiYzIwMjRmYTY4OTJhZjc1NTA1MGQwNDc0NzZhNTkwMmUifQ==</vt:lpwstr>
  </property>
</Properties>
</file>