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sz w:val="44"/>
          <w:szCs w:val="44"/>
          <w:lang w:val="en-US" w:eastAsia="zh-CN"/>
        </w:rPr>
      </w:pPr>
      <w:r>
        <w:rPr>
          <w:rFonts w:hint="eastAsia" w:cs="宋体"/>
          <w:b/>
          <w:bCs/>
          <w:sz w:val="44"/>
          <w:szCs w:val="44"/>
          <w:lang w:val="en-US" w:eastAsia="zh-CN"/>
        </w:rPr>
        <w:t>驻马店市中心医院锅炉及配套设施等零星维修服务项目二次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驻马店市中心医院锅炉及配套设施等零星维修服务项目二次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锅炉及配套设施等零星维修服务二次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驻马店市中心医院锅炉及配套设施等零星维修服务项目二次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13万元（以实际审计金额为准）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1071"/>
      <w:bookmarkStart w:id="5" w:name="_Toc19521"/>
      <w:bookmarkStart w:id="6" w:name="_Toc27913"/>
      <w:bookmarkStart w:id="7" w:name="_Toc24040"/>
      <w:bookmarkStart w:id="8" w:name="_Toc26079"/>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质量：符合国家和行业标准要求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8607"/>
      <w:bookmarkStart w:id="10" w:name="_Toc27704"/>
      <w:bookmarkStart w:id="11" w:name="_Toc16639"/>
      <w:bookmarkStart w:id="12"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9562"/>
      <w:bookmarkStart w:id="14" w:name="_Toc7823"/>
      <w:bookmarkStart w:id="15" w:name="_Toc30643"/>
      <w:bookmarkStart w:id="16" w:name="_Toc23395"/>
      <w:bookmarkStart w:id="17"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kern w:val="2"/>
          <w:sz w:val="21"/>
          <w:szCs w:val="24"/>
          <w:lang w:val="en-US" w:eastAsia="zh-CN" w:bidi="ar-SA"/>
        </w:rPr>
        <w:t>（</w:t>
      </w:r>
      <w:r>
        <w:rPr>
          <w:rFonts w:hint="eastAsia" w:ascii="宋体" w:hAnsi="宋体" w:eastAsia="宋体" w:cs="宋体"/>
          <w:color w:val="auto"/>
          <w:kern w:val="2"/>
          <w:sz w:val="21"/>
          <w:szCs w:val="24"/>
          <w:lang w:val="en-US" w:eastAsia="zh-CN" w:bidi="ar-SA"/>
        </w:rPr>
        <w:t>提供加盖供应商公章的“国家企业信用信息公示系统”网站查询结果网页截图，须显示公司基本信息、主要人员信息、股东信息)</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3269714460</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5135"/>
      <w:bookmarkStart w:id="20" w:name="_Toc10738"/>
      <w:bookmarkStart w:id="21" w:name="_Toc25869"/>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3604"/>
      <w:bookmarkStart w:id="32" w:name="_Toc16291"/>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庞先生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18272909999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4</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01</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11</w:t>
      </w:r>
      <w:bookmarkStart w:id="91" w:name="_GoBack"/>
      <w:bookmarkEnd w:id="91"/>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w:t>
      </w:r>
      <w:r>
        <w:rPr>
          <w:rFonts w:hint="eastAsia" w:cs="宋体"/>
          <w:kern w:val="2"/>
          <w:sz w:val="21"/>
          <w:szCs w:val="24"/>
          <w:highlight w:val="none"/>
          <w:lang w:val="en-US" w:eastAsia="zh-CN" w:bidi="ar-SA"/>
        </w:rPr>
        <w:t>驻马店市中心医院锅炉及配套设施等零星维修服务项目二次</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1、服务范围：单次维修预算金额小于3万元的锅炉及配套设施、蒸汽管道等日常零星维修。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2、工程质量：包工包料，符合国家和行业标准要求。</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3、服务要求：对于医院交派的任务，供应商要根据工作量合理组织有技术水平的施工人员，按现行国家和行业标准施工，保质保量按时完成。科室反馈问题经维修后15天内同一部位再次出现同一问题，供应商应立即进行免费维修。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一年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工程结束后，每半年汇总验收一次，经医院委托的第三方审计部门出具审计报告，审结金额按照供应商承诺的优惠比率优惠后，为最终结算价款。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spacing w:afterAutospacing="0"/>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质保期：一年；</w:t>
            </w:r>
          </w:p>
          <w:p>
            <w:pPr>
              <w:pStyle w:val="14"/>
              <w:spacing w:beforeAutospacing="0"/>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施工工期：按医院要求时间。</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2、授权评标委员会确定一名中标人并推荐一名中标候选人。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驻马店市中心医院锅炉及配套设施等零星维修服务项目二次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13万元（以实际审计为准）</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13万元（以实际审计为准）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 xml:space="preserve"> 13万元（以实际审计为准）</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kern w:val="2"/>
          <w:sz w:val="21"/>
          <w:szCs w:val="24"/>
          <w:lang w:val="en-US" w:eastAsia="zh-CN" w:bidi="ar-SA"/>
        </w:rPr>
        <w:t>（</w:t>
      </w:r>
      <w:r>
        <w:rPr>
          <w:rFonts w:hint="eastAsia" w:ascii="宋体" w:hAnsi="宋体" w:eastAsia="宋体" w:cs="宋体"/>
          <w:color w:val="auto"/>
          <w:kern w:val="2"/>
          <w:sz w:val="21"/>
          <w:szCs w:val="24"/>
          <w:lang w:val="en-US" w:eastAsia="zh-CN" w:bidi="ar-SA"/>
        </w:rPr>
        <w:t>提供加盖供应商公章的“国家企业信用信息公示系统”网站查询结果网页截图，须显示公司基本信息、主要人员信息、股东信息)；</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优惠率</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w:t>
            </w:r>
            <w:r>
              <w:rPr>
                <w:rFonts w:hint="eastAsia" w:hAnsi="宋体" w:cs="宋体"/>
                <w:b w:val="0"/>
                <w:bCs w:val="0"/>
                <w:color w:val="auto"/>
                <w:sz w:val="21"/>
                <w:szCs w:val="21"/>
                <w:highlight w:val="none"/>
                <w:lang w:val="en-US" w:eastAsia="zh-CN"/>
              </w:rPr>
              <w:t>高</w:t>
            </w:r>
            <w:r>
              <w:rPr>
                <w:rFonts w:hint="eastAsia" w:ascii="宋体" w:hAnsi="宋体" w:eastAsia="宋体" w:cs="宋体"/>
                <w:b w:val="0"/>
                <w:bCs w:val="0"/>
                <w:color w:val="auto"/>
                <w:sz w:val="21"/>
                <w:szCs w:val="21"/>
                <w:highlight w:val="none"/>
              </w:rPr>
              <w:t>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non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所投标包</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优惠率</w:t>
            </w:r>
            <w:r>
              <w:rPr>
                <w:rFonts w:hint="eastAsia" w:ascii="宋体" w:hAnsi="宋体"/>
                <w:color w:val="auto"/>
                <w:szCs w:val="21"/>
                <w:highlight w:val="none"/>
                <w:lang w:eastAsia="zh-CN"/>
              </w:rPr>
              <w:t>）</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2004"/>
      <w:bookmarkStart w:id="75"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u w:val="single"/>
          <w:lang w:val="en-US" w:eastAsia="zh-CN"/>
          <w14:textFill>
            <w14:solidFill>
              <w14:schemeClr w14:val="tx1"/>
            </w14:solidFill>
          </w14:textFill>
        </w:rPr>
        <w:t xml:space="preserve">    </w:t>
      </w:r>
      <w:r>
        <w:rPr>
          <w:rFonts w:hint="eastAsia" w:cs="宋体"/>
          <w:color w:val="000000" w:themeColor="text1"/>
          <w:kern w:val="0"/>
          <w:sz w:val="24"/>
          <w:highlight w:val="none"/>
          <w:lang w:val="en-US" w:eastAsia="zh-CN"/>
          <w14:textFill>
            <w14:solidFill>
              <w14:schemeClr w14:val="tx1"/>
            </w14:solidFill>
          </w14:textFill>
        </w:rPr>
        <w:t xml:space="preserve">包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锅炉及配套设施等零星维修服务</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spacing w:val="20"/>
                <w:kern w:val="0"/>
                <w:sz w:val="24"/>
                <w:highlight w:val="none"/>
                <w:lang w:eastAsia="zh-CN"/>
                <w14:textFill>
                  <w14:solidFill>
                    <w14:schemeClr w14:val="tx1"/>
                  </w14:solidFill>
                </w14:textFill>
              </w:rPr>
              <w:t>（</w:t>
            </w:r>
            <w:r>
              <w:rPr>
                <w:rFonts w:hint="eastAsia" w:ascii="宋体" w:hAnsi="宋体" w:cs="宋体"/>
                <w:color w:val="000000" w:themeColor="text1"/>
                <w:spacing w:val="20"/>
                <w:kern w:val="0"/>
                <w:sz w:val="24"/>
                <w:highlight w:val="none"/>
                <w:lang w:val="en-US" w:eastAsia="zh-CN"/>
                <w14:textFill>
                  <w14:solidFill>
                    <w14:schemeClr w14:val="tx1"/>
                  </w14:solidFill>
                </w14:textFill>
              </w:rPr>
              <w:t>优惠率</w:t>
            </w:r>
            <w:r>
              <w:rPr>
                <w:rFonts w:hint="eastAsia" w:ascii="宋体" w:hAnsi="宋体" w:cs="宋体"/>
                <w:color w:val="000000" w:themeColor="text1"/>
                <w:spacing w:val="20"/>
                <w:kern w:val="0"/>
                <w:sz w:val="24"/>
                <w:highlight w:val="none"/>
                <w:lang w:eastAsia="zh-CN"/>
                <w14:textFill>
                  <w14:solidFill>
                    <w14:schemeClr w14:val="tx1"/>
                  </w14:solidFill>
                </w14:textFill>
              </w:rPr>
              <w:t>）</w:t>
            </w:r>
            <w:r>
              <w:rPr>
                <w:rFonts w:hint="eastAsia" w:ascii="宋体" w:hAnsi="宋体" w:cs="宋体"/>
                <w:color w:val="000000" w:themeColor="text1"/>
                <w:spacing w:val="20"/>
                <w:kern w:val="0"/>
                <w:sz w:val="24"/>
                <w:highlight w:val="none"/>
                <w14:textFill>
                  <w14:solidFill>
                    <w14:schemeClr w14:val="tx1"/>
                  </w14:solidFill>
                </w14:textFill>
              </w:rPr>
              <w:t>(</w:t>
            </w:r>
            <w:r>
              <w:rPr>
                <w:rFonts w:hint="eastAsia" w:ascii="宋体" w:hAnsi="宋体" w:cs="宋体"/>
                <w:color w:val="000000" w:themeColor="text1"/>
                <w:kern w:val="0"/>
                <w:sz w:val="24"/>
                <w:szCs w:val="21"/>
                <w:highlight w:val="none"/>
                <w14:textFill>
                  <w14:solidFill>
                    <w14:schemeClr w14:val="tx1"/>
                  </w14:solidFill>
                </w14:textFill>
              </w:rPr>
              <w:t>大写)：</w:t>
            </w:r>
          </w:p>
        </w:tc>
        <w:tc>
          <w:tcPr>
            <w:tcW w:w="2213" w:type="dxa"/>
            <w:gridSpan w:val="2"/>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驻马店市中心医院锅炉及配套设施等零星维修服务项目二次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驻马店市中心医院锅炉及配套设施等零星维修服务项目二次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30B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27A78"/>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772A1C"/>
    <w:rsid w:val="0BAC324F"/>
    <w:rsid w:val="0BAC3CC6"/>
    <w:rsid w:val="0BB319F7"/>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2E105C0"/>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CD0FA1"/>
    <w:rsid w:val="16D54FA3"/>
    <w:rsid w:val="16D84D9F"/>
    <w:rsid w:val="16E94D3E"/>
    <w:rsid w:val="170D06E0"/>
    <w:rsid w:val="17332185"/>
    <w:rsid w:val="17475951"/>
    <w:rsid w:val="179F2E61"/>
    <w:rsid w:val="17BE19D3"/>
    <w:rsid w:val="17C227C0"/>
    <w:rsid w:val="17D66D7C"/>
    <w:rsid w:val="17EE5BFF"/>
    <w:rsid w:val="17F507F4"/>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30B6D"/>
    <w:rsid w:val="1B4F2450"/>
    <w:rsid w:val="1B530868"/>
    <w:rsid w:val="1B8C18B7"/>
    <w:rsid w:val="1BB73AE1"/>
    <w:rsid w:val="1BDA6D68"/>
    <w:rsid w:val="1BF14125"/>
    <w:rsid w:val="1BF65BDF"/>
    <w:rsid w:val="1C555978"/>
    <w:rsid w:val="1C6554A1"/>
    <w:rsid w:val="1C7971B7"/>
    <w:rsid w:val="1C917D91"/>
    <w:rsid w:val="1CD402EC"/>
    <w:rsid w:val="1CED16EF"/>
    <w:rsid w:val="1CF02333"/>
    <w:rsid w:val="1D0C33A2"/>
    <w:rsid w:val="1D113E6E"/>
    <w:rsid w:val="1D114E5E"/>
    <w:rsid w:val="1D1F0050"/>
    <w:rsid w:val="1D2222DC"/>
    <w:rsid w:val="1D33475E"/>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719E1"/>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101808"/>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556CC"/>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35128"/>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772EA8"/>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3643C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54711"/>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7FE42BB"/>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7A6719"/>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5D4B8B"/>
    <w:rsid w:val="4F6E1972"/>
    <w:rsid w:val="4F943166"/>
    <w:rsid w:val="4FBA02A1"/>
    <w:rsid w:val="4FE7106E"/>
    <w:rsid w:val="50053943"/>
    <w:rsid w:val="50374A3C"/>
    <w:rsid w:val="50550E55"/>
    <w:rsid w:val="50901457"/>
    <w:rsid w:val="509F43E4"/>
    <w:rsid w:val="50A54D3E"/>
    <w:rsid w:val="50B82E88"/>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04566"/>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5109F"/>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40020"/>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4E557F"/>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BA3BDC"/>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D334AF"/>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D95635"/>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autoRedefine/>
    <w:qFormat/>
    <w:uiPriority w:val="0"/>
    <w:pPr>
      <w:widowControl/>
      <w:spacing w:beforeAutospacing="1" w:afterAutospacing="1"/>
      <w:jc w:val="left"/>
    </w:pPr>
    <w:rPr>
      <w:rFonts w:ascii="宋体" w:hAnsi="宋体" w:cs="宋体"/>
      <w:kern w:val="0"/>
      <w:sz w:val="24"/>
    </w:rPr>
  </w:style>
  <w:style w:type="paragraph" w:styleId="7">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autoRedefine/>
    <w:qFormat/>
    <w:uiPriority w:val="0"/>
    <w:rPr>
      <w:rFonts w:ascii="宋体" w:hAnsi="Calibri"/>
      <w:sz w:val="18"/>
      <w:szCs w:val="18"/>
    </w:rPr>
  </w:style>
  <w:style w:type="paragraph" w:styleId="9">
    <w:name w:val="annotation text"/>
    <w:basedOn w:val="1"/>
    <w:autoRedefine/>
    <w:qFormat/>
    <w:uiPriority w:val="0"/>
    <w:pPr>
      <w:jc w:val="left"/>
    </w:pPr>
  </w:style>
  <w:style w:type="paragraph" w:styleId="10">
    <w:name w:val="Body Text 3"/>
    <w:basedOn w:val="1"/>
    <w:autoRedefine/>
    <w:qFormat/>
    <w:uiPriority w:val="0"/>
    <w:rPr>
      <w:sz w:val="16"/>
      <w:szCs w:val="16"/>
    </w:rPr>
  </w:style>
  <w:style w:type="paragraph" w:styleId="11">
    <w:name w:val="Body Text"/>
    <w:basedOn w:val="1"/>
    <w:next w:val="12"/>
    <w:link w:val="73"/>
    <w:autoRedefine/>
    <w:qFormat/>
    <w:uiPriority w:val="0"/>
  </w:style>
  <w:style w:type="paragraph" w:customStyle="1" w:styleId="12">
    <w:name w:val="Default"/>
    <w:next w:val="1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11"/>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11"/>
    <w:next w:val="31"/>
    <w:autoRedefine/>
    <w:qFormat/>
    <w:uiPriority w:val="0"/>
    <w:pPr>
      <w:spacing w:line="360" w:lineRule="auto"/>
      <w:ind w:firstLine="420" w:firstLineChars="100"/>
    </w:pPr>
    <w:rPr>
      <w:szCs w:val="21"/>
    </w:rPr>
  </w:style>
  <w:style w:type="paragraph" w:styleId="31">
    <w:name w:val="Body Text First Indent 2"/>
    <w:basedOn w:val="14"/>
    <w:next w:val="7"/>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11"/>
    <w:autoRedefine/>
    <w:qFormat/>
    <w:uiPriority w:val="0"/>
  </w:style>
  <w:style w:type="character" w:customStyle="1" w:styleId="74">
    <w:name w:val="apple-converted-space"/>
    <w:basedOn w:val="34"/>
    <w:autoRedefine/>
    <w:qFormat/>
    <w:uiPriority w:val="0"/>
  </w:style>
  <w:style w:type="character" w:customStyle="1" w:styleId="75">
    <w:name w:val="文档结构图 Char"/>
    <w:link w:val="8"/>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2024-01-11T08:58:07Z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6776272CB80845AA93873C8879FB5A24_13</vt:lpwstr>
  </property>
</Properties>
</file>