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auto"/>
          <w:sz w:val="24"/>
          <w:highlight w:val="none"/>
        </w:rPr>
      </w:pPr>
      <w:r>
        <w:rPr>
          <w:rFonts w:hint="eastAsia" w:hAnsi="宋体"/>
          <w:b/>
          <w:color w:val="auto"/>
          <w:sz w:val="24"/>
          <w:highlight w:val="none"/>
        </w:rPr>
        <w:t>药物临床试验伦理审查</w:t>
      </w:r>
      <w:r>
        <w:rPr>
          <w:rFonts w:hint="eastAsia"/>
          <w:b/>
          <w:color w:val="auto"/>
          <w:sz w:val="24"/>
          <w:highlight w:val="none"/>
        </w:rPr>
        <w:t>申请形式审查工作表（IEC-C-006-A04-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</w:p>
    <w:tbl>
      <w:tblPr>
        <w:tblStyle w:val="29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492"/>
        <w:gridCol w:w="97"/>
        <w:gridCol w:w="649"/>
        <w:gridCol w:w="714"/>
        <w:gridCol w:w="998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初始审查工作表</w:t>
            </w:r>
          </w:p>
        </w:tc>
        <w:tc>
          <w:tcPr>
            <w:tcW w:w="649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伦理审查工作表</w:t>
            </w:r>
            <w:r>
              <w:rPr>
                <w:rFonts w:hint="eastAsia"/>
                <w:color w:val="auto"/>
                <w:sz w:val="24"/>
                <w:highlight w:val="none"/>
              </w:rPr>
              <w:t>（申请者签名并签署日期）</w:t>
            </w:r>
          </w:p>
        </w:tc>
        <w:tc>
          <w:tcPr>
            <w:tcW w:w="649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临床试验方案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知情同意书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研究者履历(包含GCP或伦理培训证书)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临床试验病历报告表，受试者日记卡和其他问卷表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招募受试者材料（广告、告知信、口头招募信等）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研究者手册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所有以前其他伦理委员会或管理部门对申请研究项目的审查决定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如为参加单位</w:t>
            </w: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须提供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中心伦理审查委员会批件</w:t>
            </w:r>
          </w:p>
        </w:tc>
        <w:tc>
          <w:tcPr>
            <w:tcW w:w="649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研究资助的证明或合同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申办者资质（或营业执照）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药品质检证明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国家药品监督管理局临床试验批件</w:t>
            </w:r>
          </w:p>
        </w:tc>
        <w:tc>
          <w:tcPr>
            <w:tcW w:w="649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14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药物供应者生产许可证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临床试验受理函及回执单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人遗办申请书、人遗办批件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保险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分中心项目须提供其他参研中心名单</w:t>
            </w:r>
          </w:p>
        </w:tc>
        <w:tc>
          <w:tcPr>
            <w:tcW w:w="649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8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8277" w:type="dxa"/>
            <w:gridSpan w:val="6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4492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4492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rPr>
          <w:b/>
          <w:bCs/>
          <w:color w:val="auto"/>
          <w:sz w:val="24"/>
          <w:highlight w:val="none"/>
        </w:rPr>
      </w:pPr>
    </w:p>
    <w:p>
      <w:pPr>
        <w:rPr>
          <w:b/>
          <w:bCs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修正方案伦理审查申请形式审查工作表（IEC-C-006-A0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5</w:t>
      </w:r>
      <w:r>
        <w:rPr>
          <w:rFonts w:hint="eastAsia"/>
          <w:b/>
          <w:color w:val="auto"/>
          <w:sz w:val="24"/>
          <w:highlight w:val="none"/>
        </w:rPr>
        <w:t>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93"/>
        <w:gridCol w:w="101"/>
        <w:gridCol w:w="472"/>
        <w:gridCol w:w="653"/>
        <w:gridCol w:w="97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429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5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65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29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初始审查工作表</w:t>
            </w:r>
          </w:p>
        </w:tc>
        <w:tc>
          <w:tcPr>
            <w:tcW w:w="5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65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429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修正方案申请表</w:t>
            </w:r>
          </w:p>
        </w:tc>
        <w:tc>
          <w:tcPr>
            <w:tcW w:w="5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65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429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修正的临床研究方案（注明版本号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日期）：对修改部分以阴影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划线的方式标记；重要内容修正以及大量内容修正还需提交修改后的正式版本。</w:t>
            </w:r>
          </w:p>
        </w:tc>
        <w:tc>
          <w:tcPr>
            <w:tcW w:w="5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65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429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修正的其他材料，如知情同意书（注明版本号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日期）：对修改部分以阴影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划线的方式标记；重要内容修正以及大量内容修正还需提交修改后的正式版本。</w:t>
            </w:r>
          </w:p>
        </w:tc>
        <w:tc>
          <w:tcPr>
            <w:tcW w:w="5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65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4293" w:type="dxa"/>
          </w:tcPr>
          <w:p>
            <w:pPr>
              <w:spacing w:line="400" w:lineRule="exact"/>
              <w:rPr>
                <w:rFonts w:hint="default" w:hAnsi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分中心项目须提供组长单位批件</w:t>
            </w:r>
          </w:p>
        </w:tc>
        <w:tc>
          <w:tcPr>
            <w:tcW w:w="5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65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705" w:type="dxa"/>
            <w:gridSpan w:val="6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ind w:firstLine="240" w:firstLineChars="100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>安全性报告</w:t>
      </w:r>
      <w:r>
        <w:rPr>
          <w:rFonts w:hint="eastAsia"/>
          <w:b/>
          <w:color w:val="auto"/>
          <w:sz w:val="24"/>
          <w:highlight w:val="none"/>
        </w:rPr>
        <w:t>审查申请形式审查工作表（IEC-C-006-A0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b/>
          <w:color w:val="auto"/>
          <w:sz w:val="24"/>
          <w:highlight w:val="none"/>
        </w:rPr>
        <w:t>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37"/>
        <w:gridCol w:w="957"/>
        <w:gridCol w:w="16"/>
        <w:gridCol w:w="973"/>
        <w:gridCol w:w="111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37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43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安全性报告审查工作</w:t>
            </w:r>
            <w:r>
              <w:rPr>
                <w:rFonts w:hAnsi="宋体"/>
                <w:color w:val="auto"/>
                <w:sz w:val="24"/>
                <w:highlight w:val="none"/>
              </w:rPr>
              <w:t>表</w:t>
            </w:r>
          </w:p>
        </w:tc>
        <w:tc>
          <w:tcPr>
            <w:tcW w:w="9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0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43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安全性报告审查工作</w:t>
            </w:r>
            <w:r>
              <w:rPr>
                <w:rFonts w:hAnsi="宋体"/>
                <w:color w:val="auto"/>
                <w:sz w:val="24"/>
                <w:highlight w:val="none"/>
              </w:rPr>
              <w:t>表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（递交</w:t>
            </w:r>
            <w:r>
              <w:rPr>
                <w:rFonts w:hint="eastAsia"/>
                <w:color w:val="auto"/>
                <w:sz w:val="24"/>
                <w:highlight w:val="none"/>
              </w:rPr>
              <w:t>CFDA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的报告表）</w:t>
            </w:r>
          </w:p>
        </w:tc>
        <w:tc>
          <w:tcPr>
            <w:tcW w:w="9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0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343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当前使用的研究方案和知情同意书（批件的最终版本）</w:t>
            </w:r>
          </w:p>
        </w:tc>
        <w:tc>
          <w:tcPr>
            <w:tcW w:w="973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0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705" w:type="dxa"/>
            <w:gridSpan w:val="6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年度/定期跟踪审查申请形式审查工作表（IEC-C-006-A0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7</w:t>
      </w:r>
      <w:r>
        <w:rPr>
          <w:rFonts w:hint="eastAsia"/>
          <w:b/>
          <w:color w:val="auto"/>
          <w:sz w:val="24"/>
          <w:highlight w:val="none"/>
        </w:rPr>
        <w:t>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33"/>
        <w:gridCol w:w="961"/>
        <w:gridCol w:w="13"/>
        <w:gridCol w:w="974"/>
        <w:gridCol w:w="111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3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974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初始审查工作表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年度/定期跟踪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审查申请表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年度/定期跟踪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审查报告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年度/定期跟踪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审查工作表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研究进展报告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发表文章（如有）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705" w:type="dxa"/>
            <w:gridSpan w:val="6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不依从/违背方案报告申请形式审查工作表（IEC-C-006-A0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8</w:t>
      </w:r>
      <w:r>
        <w:rPr>
          <w:rFonts w:hint="eastAsia"/>
          <w:b/>
          <w:color w:val="auto"/>
          <w:sz w:val="24"/>
          <w:highlight w:val="none"/>
        </w:rPr>
        <w:t>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33"/>
        <w:gridCol w:w="961"/>
        <w:gridCol w:w="13"/>
        <w:gridCol w:w="997"/>
        <w:gridCol w:w="110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33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不依从</w:t>
            </w:r>
            <w:r>
              <w:rPr>
                <w:rFonts w:hint="eastAsia"/>
                <w:color w:val="auto"/>
                <w:sz w:val="24"/>
                <w:highlight w:val="none"/>
              </w:rPr>
              <w:t>/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违反方案的报告表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0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433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当前使用的研究方案和知情同意书（批件的最终版本）</w:t>
            </w:r>
          </w:p>
        </w:tc>
        <w:tc>
          <w:tcPr>
            <w:tcW w:w="974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0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705" w:type="dxa"/>
            <w:gridSpan w:val="6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暂停/提前终止临床研究审查申请形式审查工作表（IEC-C-006-A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09</w:t>
      </w:r>
      <w:r>
        <w:rPr>
          <w:rFonts w:hint="eastAsia"/>
          <w:b/>
          <w:color w:val="auto"/>
          <w:sz w:val="24"/>
          <w:highlight w:val="none"/>
        </w:rPr>
        <w:t>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96"/>
        <w:gridCol w:w="974"/>
        <w:gridCol w:w="124"/>
        <w:gridCol w:w="851"/>
        <w:gridCol w:w="111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296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974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296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暂停/提前终止临床研究申请表（主要研究者签名和日期）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296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/>
                <w:b w:val="0"/>
                <w:color w:val="auto"/>
                <w:sz w:val="24"/>
                <w:highlight w:val="none"/>
              </w:rPr>
              <w:t>临床试验项目终止说明</w:t>
            </w:r>
          </w:p>
        </w:tc>
        <w:tc>
          <w:tcPr>
            <w:tcW w:w="974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1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705" w:type="dxa"/>
            <w:gridSpan w:val="6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color w:val="auto"/>
          <w:sz w:val="24"/>
          <w:highlight w:val="none"/>
        </w:rPr>
      </w:pPr>
    </w:p>
    <w:p>
      <w:pPr>
        <w:spacing w:line="400" w:lineRule="exact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结题报告审查申请形式审查工作表（IEC-C-006-A1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0</w:t>
      </w:r>
      <w:r>
        <w:rPr>
          <w:rFonts w:hint="eastAsia"/>
          <w:b/>
          <w:color w:val="auto"/>
          <w:sz w:val="24"/>
          <w:highlight w:val="none"/>
        </w:rPr>
        <w:t>-</w:t>
      </w:r>
      <w:r>
        <w:rPr>
          <w:rFonts w:hint="eastAsia"/>
          <w:b/>
          <w:color w:val="auto"/>
          <w:sz w:val="24"/>
          <w:highlight w:val="none"/>
          <w:lang w:eastAsia="zh-CN"/>
        </w:rPr>
        <w:t>V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widowControl/>
        <w:tabs>
          <w:tab w:val="left" w:pos="525"/>
        </w:tabs>
        <w:spacing w:line="480" w:lineRule="auto"/>
        <w:jc w:val="left"/>
        <w:rPr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                    </w:t>
      </w:r>
    </w:p>
    <w:p>
      <w:pPr>
        <w:spacing w:line="480" w:lineRule="auto"/>
        <w:rPr>
          <w:b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项目编号：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研究负责人：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>送审人签名：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7"/>
        <w:gridCol w:w="947"/>
        <w:gridCol w:w="24"/>
        <w:gridCol w:w="971"/>
        <w:gridCol w:w="1107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47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有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不适用</w:t>
            </w:r>
          </w:p>
        </w:tc>
        <w:tc>
          <w:tcPr>
            <w:tcW w:w="1209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44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结题报告</w:t>
            </w:r>
          </w:p>
        </w:tc>
        <w:tc>
          <w:tcPr>
            <w:tcW w:w="971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07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44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分中心小结表</w:t>
            </w:r>
          </w:p>
        </w:tc>
        <w:tc>
          <w:tcPr>
            <w:tcW w:w="971" w:type="dxa"/>
            <w:gridSpan w:val="2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1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07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3447" w:type="dxa"/>
          </w:tcPr>
          <w:p>
            <w:pPr>
              <w:tabs>
                <w:tab w:val="left" w:pos="3150"/>
              </w:tabs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发表文章（如有）</w:t>
            </w:r>
            <w:r>
              <w:rPr>
                <w:rFonts w:hAnsi="宋体"/>
                <w:color w:val="auto"/>
                <w:sz w:val="24"/>
                <w:highlight w:val="none"/>
              </w:rPr>
              <w:tab/>
            </w:r>
          </w:p>
        </w:tc>
        <w:tc>
          <w:tcPr>
            <w:tcW w:w="971" w:type="dxa"/>
            <w:gridSpan w:val="2"/>
          </w:tcPr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971" w:type="dxa"/>
          </w:tcPr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107" w:type="dxa"/>
          </w:tcPr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0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705" w:type="dxa"/>
            <w:gridSpan w:val="6"/>
          </w:tcPr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需要补充的材料：</w:t>
            </w:r>
          </w:p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  <w:p>
            <w:pPr>
              <w:tabs>
                <w:tab w:val="left" w:pos="3150"/>
              </w:tabs>
              <w:spacing w:line="400" w:lineRule="exact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/>
        <w:lang w:val="en-US" w:eastAsia="zh-CN"/>
      </w:rPr>
      <w:t>伦理委员会文档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  <w:docVar w:name="KSO_WPS_MARK_KEY" w:val="3083670e-19ba-4438-a8aa-ffa1990f5444"/>
  </w:docVars>
  <w:rsids>
    <w:rsidRoot w:val="00172A27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7773A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124D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6B26B6"/>
    <w:rsid w:val="01BA053E"/>
    <w:rsid w:val="01C42B8B"/>
    <w:rsid w:val="02A52D67"/>
    <w:rsid w:val="02CE01A5"/>
    <w:rsid w:val="038F0263"/>
    <w:rsid w:val="03903AE7"/>
    <w:rsid w:val="03D25855"/>
    <w:rsid w:val="04FD0162"/>
    <w:rsid w:val="050250E9"/>
    <w:rsid w:val="077E1A2E"/>
    <w:rsid w:val="07B54E57"/>
    <w:rsid w:val="07CA6A21"/>
    <w:rsid w:val="08163245"/>
    <w:rsid w:val="0817778D"/>
    <w:rsid w:val="083B16CD"/>
    <w:rsid w:val="097A09E3"/>
    <w:rsid w:val="09F25D5F"/>
    <w:rsid w:val="0A1B0F4E"/>
    <w:rsid w:val="0ADD6C61"/>
    <w:rsid w:val="0AF32ECD"/>
    <w:rsid w:val="0B2649B7"/>
    <w:rsid w:val="0B52745A"/>
    <w:rsid w:val="0CCD26E3"/>
    <w:rsid w:val="0CE07114"/>
    <w:rsid w:val="0D4912D9"/>
    <w:rsid w:val="0D6C56B8"/>
    <w:rsid w:val="0DAC149F"/>
    <w:rsid w:val="0E807D4C"/>
    <w:rsid w:val="0E884F40"/>
    <w:rsid w:val="0F454F8E"/>
    <w:rsid w:val="0F656151"/>
    <w:rsid w:val="0F885CA3"/>
    <w:rsid w:val="10016849"/>
    <w:rsid w:val="10743471"/>
    <w:rsid w:val="10BC3A5F"/>
    <w:rsid w:val="10E32AF2"/>
    <w:rsid w:val="11167533"/>
    <w:rsid w:val="11291336"/>
    <w:rsid w:val="11CE706E"/>
    <w:rsid w:val="11D402A7"/>
    <w:rsid w:val="11FF61AE"/>
    <w:rsid w:val="124A4004"/>
    <w:rsid w:val="125D526F"/>
    <w:rsid w:val="12867DFA"/>
    <w:rsid w:val="132D60B6"/>
    <w:rsid w:val="138459D2"/>
    <w:rsid w:val="13A66F04"/>
    <w:rsid w:val="144204BF"/>
    <w:rsid w:val="149245B2"/>
    <w:rsid w:val="14A0576E"/>
    <w:rsid w:val="154F0566"/>
    <w:rsid w:val="1583643A"/>
    <w:rsid w:val="15B230C0"/>
    <w:rsid w:val="15BB29D2"/>
    <w:rsid w:val="1631177A"/>
    <w:rsid w:val="16FB3D77"/>
    <w:rsid w:val="176862B9"/>
    <w:rsid w:val="17CB7A6F"/>
    <w:rsid w:val="180D6236"/>
    <w:rsid w:val="1815568F"/>
    <w:rsid w:val="181F06C4"/>
    <w:rsid w:val="184E10DA"/>
    <w:rsid w:val="18665E7E"/>
    <w:rsid w:val="18CD30A7"/>
    <w:rsid w:val="1A283F89"/>
    <w:rsid w:val="1AF55659"/>
    <w:rsid w:val="1B4C60EF"/>
    <w:rsid w:val="1B666D00"/>
    <w:rsid w:val="1B9613EA"/>
    <w:rsid w:val="1BCB2DA2"/>
    <w:rsid w:val="1BF105C9"/>
    <w:rsid w:val="1C29062A"/>
    <w:rsid w:val="1C304633"/>
    <w:rsid w:val="1C4A1A87"/>
    <w:rsid w:val="1C972642"/>
    <w:rsid w:val="1D2B7B0B"/>
    <w:rsid w:val="1D4E55A7"/>
    <w:rsid w:val="1DD604DE"/>
    <w:rsid w:val="1E2B1DB5"/>
    <w:rsid w:val="1E73323B"/>
    <w:rsid w:val="1EE137C7"/>
    <w:rsid w:val="1EF65C58"/>
    <w:rsid w:val="1EF65EF6"/>
    <w:rsid w:val="1F102700"/>
    <w:rsid w:val="1F26383F"/>
    <w:rsid w:val="1F545BB2"/>
    <w:rsid w:val="1F610B8A"/>
    <w:rsid w:val="1F837ADF"/>
    <w:rsid w:val="1FC019CA"/>
    <w:rsid w:val="202F37BE"/>
    <w:rsid w:val="20AA3B3C"/>
    <w:rsid w:val="216D57E7"/>
    <w:rsid w:val="231A50A3"/>
    <w:rsid w:val="237B3E42"/>
    <w:rsid w:val="238A2EEC"/>
    <w:rsid w:val="24B03B5D"/>
    <w:rsid w:val="25A73A13"/>
    <w:rsid w:val="26051C44"/>
    <w:rsid w:val="26345740"/>
    <w:rsid w:val="26724F14"/>
    <w:rsid w:val="275141D9"/>
    <w:rsid w:val="27AE0BD0"/>
    <w:rsid w:val="27BD73F5"/>
    <w:rsid w:val="2801136F"/>
    <w:rsid w:val="281F15E6"/>
    <w:rsid w:val="28BC1F5F"/>
    <w:rsid w:val="28CF3B76"/>
    <w:rsid w:val="28D725A1"/>
    <w:rsid w:val="28F32043"/>
    <w:rsid w:val="29177E0C"/>
    <w:rsid w:val="29226D53"/>
    <w:rsid w:val="2A4C661A"/>
    <w:rsid w:val="2A8F4398"/>
    <w:rsid w:val="2B326508"/>
    <w:rsid w:val="2B48310F"/>
    <w:rsid w:val="2B527CDC"/>
    <w:rsid w:val="2B815E4C"/>
    <w:rsid w:val="2BA07051"/>
    <w:rsid w:val="2C081775"/>
    <w:rsid w:val="2C1159E1"/>
    <w:rsid w:val="2C6346B0"/>
    <w:rsid w:val="2CD46954"/>
    <w:rsid w:val="2E093675"/>
    <w:rsid w:val="2E0B7A85"/>
    <w:rsid w:val="2E335D6E"/>
    <w:rsid w:val="2E820118"/>
    <w:rsid w:val="2ECD025A"/>
    <w:rsid w:val="2EF958DA"/>
    <w:rsid w:val="2F2D14C0"/>
    <w:rsid w:val="2F6C7362"/>
    <w:rsid w:val="2F8F1814"/>
    <w:rsid w:val="308A649E"/>
    <w:rsid w:val="30BA6D84"/>
    <w:rsid w:val="30D06DA4"/>
    <w:rsid w:val="314A7D51"/>
    <w:rsid w:val="31565C05"/>
    <w:rsid w:val="31AE37B4"/>
    <w:rsid w:val="31C51E2E"/>
    <w:rsid w:val="31DF50A9"/>
    <w:rsid w:val="338C301A"/>
    <w:rsid w:val="33E621A9"/>
    <w:rsid w:val="34857F7B"/>
    <w:rsid w:val="34FA25E4"/>
    <w:rsid w:val="350026BC"/>
    <w:rsid w:val="35995E1E"/>
    <w:rsid w:val="359F0C3E"/>
    <w:rsid w:val="35AF114F"/>
    <w:rsid w:val="364554DD"/>
    <w:rsid w:val="364D3926"/>
    <w:rsid w:val="36C94D6E"/>
    <w:rsid w:val="37D45922"/>
    <w:rsid w:val="385B709E"/>
    <w:rsid w:val="3888244C"/>
    <w:rsid w:val="38AE3203"/>
    <w:rsid w:val="3A08550A"/>
    <w:rsid w:val="3A20597D"/>
    <w:rsid w:val="3A9948FB"/>
    <w:rsid w:val="3AA60379"/>
    <w:rsid w:val="3AB725F5"/>
    <w:rsid w:val="3B5E05B5"/>
    <w:rsid w:val="3BAE7642"/>
    <w:rsid w:val="3BCB62E9"/>
    <w:rsid w:val="3C4E3C0B"/>
    <w:rsid w:val="3CAB2E91"/>
    <w:rsid w:val="3DAB0DAD"/>
    <w:rsid w:val="3DBC635F"/>
    <w:rsid w:val="3F0A4526"/>
    <w:rsid w:val="3F180E14"/>
    <w:rsid w:val="404A39B1"/>
    <w:rsid w:val="405E6B02"/>
    <w:rsid w:val="412C1F7C"/>
    <w:rsid w:val="41B16A4B"/>
    <w:rsid w:val="41C226C9"/>
    <w:rsid w:val="41DB2FFE"/>
    <w:rsid w:val="426B25D4"/>
    <w:rsid w:val="43A34095"/>
    <w:rsid w:val="43D94A66"/>
    <w:rsid w:val="43DE18EA"/>
    <w:rsid w:val="44DB1E54"/>
    <w:rsid w:val="45CA01EC"/>
    <w:rsid w:val="462F17D5"/>
    <w:rsid w:val="46733805"/>
    <w:rsid w:val="46C77931"/>
    <w:rsid w:val="482B6CCE"/>
    <w:rsid w:val="48AA455C"/>
    <w:rsid w:val="48C51D74"/>
    <w:rsid w:val="4A477739"/>
    <w:rsid w:val="4A8A3813"/>
    <w:rsid w:val="4AB77724"/>
    <w:rsid w:val="4AE922E8"/>
    <w:rsid w:val="4BD13B95"/>
    <w:rsid w:val="4BD368C5"/>
    <w:rsid w:val="4C087FCB"/>
    <w:rsid w:val="4C0B1510"/>
    <w:rsid w:val="4C3D5C0E"/>
    <w:rsid w:val="4D333749"/>
    <w:rsid w:val="4DA05B20"/>
    <w:rsid w:val="4DC62DB4"/>
    <w:rsid w:val="4DEF7282"/>
    <w:rsid w:val="4E3D3432"/>
    <w:rsid w:val="4E4D39E3"/>
    <w:rsid w:val="4ED16940"/>
    <w:rsid w:val="4F812992"/>
    <w:rsid w:val="50615016"/>
    <w:rsid w:val="50A56CB1"/>
    <w:rsid w:val="51114222"/>
    <w:rsid w:val="51B64A1D"/>
    <w:rsid w:val="51D54704"/>
    <w:rsid w:val="523C5624"/>
    <w:rsid w:val="52495492"/>
    <w:rsid w:val="52965AF3"/>
    <w:rsid w:val="52B93909"/>
    <w:rsid w:val="52E07A71"/>
    <w:rsid w:val="536F35A6"/>
    <w:rsid w:val="53910467"/>
    <w:rsid w:val="53D1326E"/>
    <w:rsid w:val="53E3123F"/>
    <w:rsid w:val="53FD5654"/>
    <w:rsid w:val="54716DD1"/>
    <w:rsid w:val="54992955"/>
    <w:rsid w:val="5516017D"/>
    <w:rsid w:val="55164621"/>
    <w:rsid w:val="557A1529"/>
    <w:rsid w:val="55FD149D"/>
    <w:rsid w:val="56E32F23"/>
    <w:rsid w:val="578C1E78"/>
    <w:rsid w:val="57A63A5E"/>
    <w:rsid w:val="57C00874"/>
    <w:rsid w:val="58017371"/>
    <w:rsid w:val="58306B5A"/>
    <w:rsid w:val="58682C37"/>
    <w:rsid w:val="588E127C"/>
    <w:rsid w:val="594E22EA"/>
    <w:rsid w:val="5A9A613F"/>
    <w:rsid w:val="5AF15CAE"/>
    <w:rsid w:val="5B614B12"/>
    <w:rsid w:val="5B751975"/>
    <w:rsid w:val="5B7A6F8C"/>
    <w:rsid w:val="5BBA55DA"/>
    <w:rsid w:val="5C20232D"/>
    <w:rsid w:val="5C976E76"/>
    <w:rsid w:val="5CC53B48"/>
    <w:rsid w:val="5CCB5E94"/>
    <w:rsid w:val="5D834805"/>
    <w:rsid w:val="5E293134"/>
    <w:rsid w:val="5E2D7688"/>
    <w:rsid w:val="5E8C3CE0"/>
    <w:rsid w:val="5F8C78AA"/>
    <w:rsid w:val="5FA104DD"/>
    <w:rsid w:val="605F496D"/>
    <w:rsid w:val="60A47A5D"/>
    <w:rsid w:val="60BA4FC1"/>
    <w:rsid w:val="60C2753E"/>
    <w:rsid w:val="611777EE"/>
    <w:rsid w:val="61215987"/>
    <w:rsid w:val="612D28A9"/>
    <w:rsid w:val="61C55405"/>
    <w:rsid w:val="621421A5"/>
    <w:rsid w:val="62251F1F"/>
    <w:rsid w:val="62520CC5"/>
    <w:rsid w:val="626C4FB8"/>
    <w:rsid w:val="62725FBE"/>
    <w:rsid w:val="62E80D13"/>
    <w:rsid w:val="63C74D38"/>
    <w:rsid w:val="63FE29C9"/>
    <w:rsid w:val="643105DE"/>
    <w:rsid w:val="643E22D7"/>
    <w:rsid w:val="648F79CA"/>
    <w:rsid w:val="64B159B9"/>
    <w:rsid w:val="64CA722D"/>
    <w:rsid w:val="64CD7C81"/>
    <w:rsid w:val="65631C0A"/>
    <w:rsid w:val="65790D87"/>
    <w:rsid w:val="65CE3D15"/>
    <w:rsid w:val="661E4FC3"/>
    <w:rsid w:val="664B09CF"/>
    <w:rsid w:val="66D07A07"/>
    <w:rsid w:val="67200DF2"/>
    <w:rsid w:val="673D01AE"/>
    <w:rsid w:val="6814614D"/>
    <w:rsid w:val="68845596"/>
    <w:rsid w:val="68B63CF9"/>
    <w:rsid w:val="68E0459C"/>
    <w:rsid w:val="68FF6EAB"/>
    <w:rsid w:val="69EF5E88"/>
    <w:rsid w:val="6A9A7E1F"/>
    <w:rsid w:val="6A9E28E4"/>
    <w:rsid w:val="6B814558"/>
    <w:rsid w:val="6B9B2216"/>
    <w:rsid w:val="6C334D13"/>
    <w:rsid w:val="6C791F6F"/>
    <w:rsid w:val="6D6856AB"/>
    <w:rsid w:val="6DFA4688"/>
    <w:rsid w:val="6EFA1CD9"/>
    <w:rsid w:val="6F23376B"/>
    <w:rsid w:val="6F4A74A4"/>
    <w:rsid w:val="6FB70357"/>
    <w:rsid w:val="6FF90841"/>
    <w:rsid w:val="70463DEA"/>
    <w:rsid w:val="70835AFE"/>
    <w:rsid w:val="70C14FE6"/>
    <w:rsid w:val="70F80BA8"/>
    <w:rsid w:val="70FB0C9D"/>
    <w:rsid w:val="710475CC"/>
    <w:rsid w:val="715E4F2E"/>
    <w:rsid w:val="716A0AFD"/>
    <w:rsid w:val="71793279"/>
    <w:rsid w:val="719E60E5"/>
    <w:rsid w:val="71BD5D79"/>
    <w:rsid w:val="71EC787D"/>
    <w:rsid w:val="71FE3596"/>
    <w:rsid w:val="727B7999"/>
    <w:rsid w:val="73293BEC"/>
    <w:rsid w:val="736D7EFF"/>
    <w:rsid w:val="73A016D5"/>
    <w:rsid w:val="7526200C"/>
    <w:rsid w:val="75803660"/>
    <w:rsid w:val="75864A53"/>
    <w:rsid w:val="761F1063"/>
    <w:rsid w:val="76692823"/>
    <w:rsid w:val="76843742"/>
    <w:rsid w:val="7694749C"/>
    <w:rsid w:val="769E7B7B"/>
    <w:rsid w:val="76BE285E"/>
    <w:rsid w:val="777B32BA"/>
    <w:rsid w:val="77D148D4"/>
    <w:rsid w:val="77DE2925"/>
    <w:rsid w:val="77EE4130"/>
    <w:rsid w:val="780305DD"/>
    <w:rsid w:val="789F3EF1"/>
    <w:rsid w:val="78AE785F"/>
    <w:rsid w:val="791342A1"/>
    <w:rsid w:val="794516B5"/>
    <w:rsid w:val="79471DA2"/>
    <w:rsid w:val="797F7E64"/>
    <w:rsid w:val="79D73ACF"/>
    <w:rsid w:val="79F44681"/>
    <w:rsid w:val="7A7D62B7"/>
    <w:rsid w:val="7AE15B29"/>
    <w:rsid w:val="7B002BB2"/>
    <w:rsid w:val="7B4038F6"/>
    <w:rsid w:val="7BA7370E"/>
    <w:rsid w:val="7BFA548C"/>
    <w:rsid w:val="7C366A42"/>
    <w:rsid w:val="7CA00F8D"/>
    <w:rsid w:val="7CC02F1C"/>
    <w:rsid w:val="7CC3033B"/>
    <w:rsid w:val="7CCF7ECC"/>
    <w:rsid w:val="7CD82038"/>
    <w:rsid w:val="7D0D2996"/>
    <w:rsid w:val="7D1A7D1C"/>
    <w:rsid w:val="7DC5053A"/>
    <w:rsid w:val="7E1A042F"/>
    <w:rsid w:val="7E4577B8"/>
    <w:rsid w:val="7E705C9C"/>
    <w:rsid w:val="7E851D4C"/>
    <w:rsid w:val="7EF76851"/>
    <w:rsid w:val="7F0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C829-AD99-4469-B6A3-19D4060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1233</Words>
  <Characters>1369</Characters>
  <Lines>1</Lines>
  <Paragraphs>1</Paragraphs>
  <TotalTime>0</TotalTime>
  <ScaleCrop>false</ScaleCrop>
  <LinksUpToDate>false</LinksUpToDate>
  <CharactersWithSpaces>2047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2023-10-18T04:07:00Z</cp:lastPrinted>
  <dcterms:modified xsi:type="dcterms:W3CDTF">2024-07-09T09:26:06Z</dcterms:modified>
  <dc:title>起草人（签名）/Drafted  signatures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2804571BE740425190D77ABCC442D503</vt:lpwstr>
  </property>
</Properties>
</file>