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F4D1F0">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804073"/>
      <w:bookmarkEnd w:id="0"/>
      <w:bookmarkStart w:id="1" w:name="_Toc22953395"/>
      <w:bookmarkEnd w:id="1"/>
    </w:p>
    <w:p w14:paraId="77994769">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驻马店市中心医院腹腔镜主机、宫腹一体机等医疗设备全保项目</w:t>
      </w:r>
      <w:r>
        <w:rPr>
          <w:rFonts w:hint="eastAsia" w:cs="宋体"/>
          <w:b/>
          <w:bCs/>
          <w:sz w:val="44"/>
          <w:szCs w:val="44"/>
          <w:lang w:val="en-US" w:eastAsia="zh-CN"/>
        </w:rPr>
        <w:t>（二次）</w:t>
      </w:r>
    </w:p>
    <w:p w14:paraId="7F12F350">
      <w:pPr>
        <w:pStyle w:val="18"/>
        <w:bidi w:val="0"/>
        <w:jc w:val="center"/>
        <w:rPr>
          <w:rStyle w:val="43"/>
          <w:rFonts w:hint="eastAsia" w:ascii="宋体" w:hAnsi="宋体" w:eastAsia="宋体" w:cs="宋体"/>
          <w:b/>
          <w:bCs/>
          <w:color w:val="auto"/>
          <w:sz w:val="48"/>
          <w:szCs w:val="48"/>
        </w:rPr>
      </w:pPr>
    </w:p>
    <w:p w14:paraId="54441DC0">
      <w:pPr>
        <w:pStyle w:val="18"/>
        <w:bidi w:val="0"/>
        <w:jc w:val="center"/>
        <w:rPr>
          <w:rStyle w:val="43"/>
          <w:rFonts w:hint="eastAsia" w:ascii="宋体" w:hAnsi="宋体" w:eastAsia="宋体" w:cs="宋体"/>
          <w:b/>
          <w:bCs/>
          <w:color w:val="auto"/>
          <w:sz w:val="48"/>
          <w:szCs w:val="48"/>
        </w:rPr>
      </w:pPr>
    </w:p>
    <w:p w14:paraId="506DB014">
      <w:pPr>
        <w:pStyle w:val="18"/>
        <w:bidi w:val="0"/>
        <w:jc w:val="center"/>
        <w:rPr>
          <w:rStyle w:val="43"/>
          <w:rFonts w:hint="eastAsia" w:ascii="宋体" w:hAnsi="宋体" w:eastAsia="宋体" w:cs="宋体"/>
          <w:b/>
          <w:bCs/>
          <w:color w:val="auto"/>
          <w:sz w:val="48"/>
          <w:szCs w:val="48"/>
        </w:rPr>
      </w:pPr>
    </w:p>
    <w:p w14:paraId="717657DC">
      <w:pPr>
        <w:pStyle w:val="18"/>
        <w:bidi w:val="0"/>
        <w:jc w:val="center"/>
        <w:rPr>
          <w:rStyle w:val="43"/>
          <w:rFonts w:hint="eastAsia" w:ascii="宋体" w:hAnsi="宋体" w:eastAsia="宋体" w:cs="宋体"/>
          <w:b/>
          <w:bCs/>
          <w:color w:val="auto"/>
          <w:sz w:val="48"/>
          <w:szCs w:val="48"/>
        </w:rPr>
      </w:pPr>
    </w:p>
    <w:p w14:paraId="382F65C0">
      <w:pPr>
        <w:pStyle w:val="18"/>
        <w:bidi w:val="0"/>
        <w:jc w:val="center"/>
        <w:rPr>
          <w:rStyle w:val="43"/>
          <w:rFonts w:hint="eastAsia" w:ascii="宋体" w:hAnsi="宋体" w:eastAsia="宋体" w:cs="宋体"/>
          <w:b/>
          <w:bCs/>
          <w:color w:val="auto"/>
          <w:szCs w:val="44"/>
        </w:rPr>
      </w:pPr>
      <w:r>
        <w:rPr>
          <w:rStyle w:val="43"/>
          <w:rFonts w:hint="eastAsia" w:ascii="宋体" w:hAnsi="宋体" w:eastAsia="宋体" w:cs="宋体"/>
          <w:b/>
          <w:bCs/>
          <w:color w:val="auto"/>
          <w:sz w:val="72"/>
          <w:szCs w:val="72"/>
          <w:lang w:val="en-US" w:eastAsia="zh-CN"/>
        </w:rPr>
        <w:t>采购</w:t>
      </w:r>
      <w:r>
        <w:rPr>
          <w:rStyle w:val="43"/>
          <w:rFonts w:hint="eastAsia" w:ascii="宋体" w:hAnsi="宋体" w:eastAsia="宋体" w:cs="宋体"/>
          <w:b/>
          <w:bCs/>
          <w:color w:val="auto"/>
          <w:sz w:val="72"/>
          <w:szCs w:val="72"/>
        </w:rPr>
        <w:t>文件</w:t>
      </w:r>
    </w:p>
    <w:p w14:paraId="650925E3">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14:paraId="43238F7C">
      <w:pPr>
        <w:snapToGrid w:val="0"/>
        <w:spacing w:line="380" w:lineRule="exact"/>
        <w:jc w:val="center"/>
        <w:rPr>
          <w:rFonts w:hint="eastAsia" w:ascii="宋体" w:hAnsi="宋体" w:eastAsia="宋体" w:cs="宋体"/>
          <w:b/>
          <w:sz w:val="32"/>
          <w:szCs w:val="32"/>
        </w:rPr>
      </w:pPr>
    </w:p>
    <w:p w14:paraId="2559EE45">
      <w:pPr>
        <w:pStyle w:val="31"/>
        <w:rPr>
          <w:rFonts w:hint="eastAsia" w:ascii="宋体" w:hAnsi="宋体" w:eastAsia="宋体" w:cs="宋体"/>
        </w:rPr>
      </w:pPr>
    </w:p>
    <w:p w14:paraId="63774085">
      <w:pPr>
        <w:pStyle w:val="58"/>
        <w:rPr>
          <w:rFonts w:hint="eastAsia" w:ascii="宋体" w:hAnsi="宋体" w:eastAsia="宋体" w:cs="宋体"/>
          <w:bCs/>
          <w:sz w:val="2"/>
          <w:szCs w:val="2"/>
        </w:rPr>
      </w:pPr>
    </w:p>
    <w:p w14:paraId="2E71A47A">
      <w:pPr>
        <w:rPr>
          <w:rFonts w:hint="eastAsia" w:ascii="宋体" w:hAnsi="宋体" w:eastAsia="宋体" w:cs="宋体"/>
          <w:bCs/>
          <w:sz w:val="2"/>
          <w:szCs w:val="2"/>
        </w:rPr>
      </w:pPr>
    </w:p>
    <w:p w14:paraId="1D2ECEA3">
      <w:pPr>
        <w:spacing w:line="20" w:lineRule="exact"/>
        <w:rPr>
          <w:rFonts w:hint="eastAsia" w:ascii="宋体" w:hAnsi="宋体" w:eastAsia="宋体" w:cs="宋体"/>
          <w:bCs/>
          <w:sz w:val="2"/>
          <w:szCs w:val="2"/>
        </w:rPr>
      </w:pPr>
    </w:p>
    <w:p w14:paraId="3D1D27F6">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14:paraId="290195A2">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14:paraId="1CB71567">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14:paraId="678D9195">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14:paraId="4D9C3521">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2025</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eastAsia="宋体" w:cs="宋体"/>
          <w:b/>
          <w:bCs/>
          <w:color w:val="000000" w:themeColor="text1"/>
          <w:spacing w:val="40"/>
          <w:sz w:val="34"/>
          <w:szCs w:val="34"/>
          <w:lang w:val="en-US" w:eastAsia="zh-CN"/>
          <w14:textFill>
            <w14:solidFill>
              <w14:schemeClr w14:val="tx1"/>
            </w14:solidFill>
          </w14:textFill>
        </w:rPr>
        <w:t>0</w:t>
      </w:r>
      <w:r>
        <w:rPr>
          <w:rFonts w:hint="eastAsia" w:ascii="宋体" w:hAnsi="宋体" w:cs="宋体"/>
          <w:b/>
          <w:bCs/>
          <w:color w:val="000000" w:themeColor="text1"/>
          <w:spacing w:val="40"/>
          <w:sz w:val="34"/>
          <w:szCs w:val="34"/>
          <w:lang w:val="en-US" w:eastAsia="zh-CN"/>
          <w14:textFill>
            <w14:solidFill>
              <w14:schemeClr w14:val="tx1"/>
            </w14:solidFill>
          </w14:textFill>
        </w:rPr>
        <w:t>3</w:t>
      </w:r>
      <w:r>
        <w:rPr>
          <w:rFonts w:hint="eastAsia" w:ascii="宋体" w:hAnsi="宋体" w:eastAsia="宋体" w:cs="宋体"/>
          <w:b/>
          <w:bCs/>
          <w:color w:val="000000" w:themeColor="text1"/>
          <w:spacing w:val="40"/>
          <w:sz w:val="34"/>
          <w:szCs w:val="34"/>
          <w14:textFill>
            <w14:solidFill>
              <w14:schemeClr w14:val="tx1"/>
            </w14:solidFill>
          </w14:textFill>
        </w:rPr>
        <w:t>月</w:t>
      </w:r>
    </w:p>
    <w:p w14:paraId="75CF7508">
      <w:pPr>
        <w:rPr>
          <w:rFonts w:hint="eastAsia" w:ascii="宋体" w:hAnsi="宋体" w:eastAsia="宋体" w:cs="宋体"/>
          <w:bCs/>
          <w:color w:val="auto"/>
          <w:sz w:val="24"/>
          <w:highlight w:val="none"/>
        </w:rPr>
      </w:pPr>
    </w:p>
    <w:p w14:paraId="049BAAB2">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486F1BF9">
      <w:pPr>
        <w:pStyle w:val="52"/>
        <w:rPr>
          <w:rFonts w:hint="eastAsia" w:ascii="宋体" w:hAnsi="宋体" w:eastAsia="宋体" w:cs="宋体"/>
          <w:color w:val="auto"/>
          <w:highlight w:val="none"/>
        </w:rPr>
      </w:pPr>
    </w:p>
    <w:p w14:paraId="7B02B28C">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_Toc22821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_Toc22821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01A88FF9">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_Toc17552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_Toc17552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4F5F10A">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_Toc16791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_Toc16791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43D3793">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_Toc16473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_Toc16473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651934D">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_Toc1638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_Toc1638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50D45AE">
      <w:pPr>
        <w:pStyle w:val="24"/>
        <w:keepNext w:val="0"/>
        <w:keepLines w:val="0"/>
        <w:pageBreakBefore w:val="0"/>
        <w:tabs>
          <w:tab w:val="right" w:leader="dot" w:pos="8958"/>
        </w:tabs>
        <w:kinsoku/>
        <w:wordWrap/>
        <w:overflowPunct/>
        <w:topLinePunct w:val="0"/>
        <w:autoSpaceDE/>
        <w:autoSpaceDN/>
        <w:bidi w:val="0"/>
        <w:adjustRightInd/>
        <w:spacing w:line="360" w:lineRule="auto"/>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_Toc5963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eastAsia="zh-CN"/>
        </w:rPr>
        <w:t>响应文件</w:t>
      </w:r>
      <w:r>
        <w:rPr>
          <w:rFonts w:hint="eastAsia" w:ascii="宋体" w:hAnsi="宋体" w:eastAsia="宋体" w:cs="宋体"/>
          <w:szCs w:val="32"/>
          <w:highlight w:val="none"/>
        </w:rPr>
        <w:t>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_Toc5963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E096D52">
      <w:pPr>
        <w:pStyle w:val="82"/>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60C3179E">
      <w:pPr>
        <w:spacing w:line="440" w:lineRule="exact"/>
        <w:rPr>
          <w:rFonts w:hint="eastAsia" w:ascii="宋体" w:hAnsi="宋体" w:eastAsia="宋体" w:cs="宋体"/>
          <w:b/>
          <w:color w:val="auto"/>
          <w:sz w:val="32"/>
          <w:szCs w:val="32"/>
          <w:highlight w:val="none"/>
        </w:rPr>
      </w:pPr>
    </w:p>
    <w:p w14:paraId="2A2086C9">
      <w:pPr>
        <w:spacing w:line="360" w:lineRule="auto"/>
        <w:ind w:firstLine="2409" w:firstLineChars="600"/>
        <w:rPr>
          <w:rFonts w:hint="eastAsia" w:ascii="宋体" w:hAnsi="宋体" w:eastAsia="宋体" w:cs="宋体"/>
          <w:b/>
          <w:color w:val="auto"/>
          <w:sz w:val="40"/>
          <w:szCs w:val="40"/>
          <w:highlight w:val="none"/>
          <w:lang w:val="en-US" w:eastAsia="zh-CN"/>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r>
        <w:rPr>
          <w:rFonts w:hint="eastAsia" w:ascii="宋体" w:hAnsi="宋体" w:eastAsia="宋体" w:cs="宋体"/>
          <w:b/>
          <w:color w:val="auto"/>
          <w:sz w:val="40"/>
          <w:szCs w:val="40"/>
          <w:highlight w:val="none"/>
          <w:lang w:val="en-US" w:eastAsia="zh-CN"/>
        </w:rPr>
        <w:t xml:space="preserve">   </w:t>
      </w:r>
    </w:p>
    <w:p w14:paraId="1A6A849B">
      <w:pPr>
        <w:spacing w:line="360" w:lineRule="auto"/>
        <w:jc w:val="center"/>
        <w:outlineLvl w:val="0"/>
        <w:rPr>
          <w:rFonts w:hint="eastAsia" w:ascii="宋体" w:hAnsi="宋体" w:eastAsia="宋体" w:cs="宋体"/>
          <w:b/>
          <w:color w:val="auto"/>
          <w:sz w:val="32"/>
          <w:szCs w:val="32"/>
          <w:highlight w:val="none"/>
        </w:rPr>
      </w:pPr>
      <w:bookmarkStart w:id="2" w:name="_Toc22821"/>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F02BF36">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eastAsia="宋体" w:cs="宋体"/>
          <w:b/>
          <w:bCs w:val="0"/>
          <w:color w:val="auto"/>
          <w:kern w:val="0"/>
          <w:sz w:val="28"/>
          <w:szCs w:val="28"/>
          <w:u w:val="none"/>
          <w:lang w:val="en-US" w:eastAsia="zh-CN"/>
        </w:rPr>
        <w:t>驻马店市中心医院腹腔镜主机、宫腹一体机等医疗设备全保项目</w:t>
      </w:r>
    </w:p>
    <w:p w14:paraId="441C79AB">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宋体" w:hAnsi="宋体" w:eastAsia="宋体" w:cs="宋体"/>
          <w:b/>
          <w:bCs w:val="0"/>
          <w:color w:val="auto"/>
          <w:kern w:val="0"/>
          <w:sz w:val="28"/>
          <w:szCs w:val="28"/>
          <w:lang w:eastAsia="zh-CN"/>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r>
        <w:rPr>
          <w:rFonts w:hint="eastAsia" w:ascii="宋体" w:hAnsi="宋体" w:cs="宋体"/>
          <w:b/>
          <w:bCs w:val="0"/>
          <w:color w:val="auto"/>
          <w:kern w:val="0"/>
          <w:sz w:val="28"/>
          <w:szCs w:val="28"/>
          <w:lang w:eastAsia="zh-CN"/>
        </w:rPr>
        <w:t>（</w:t>
      </w:r>
      <w:r>
        <w:rPr>
          <w:rFonts w:hint="eastAsia" w:ascii="宋体" w:hAnsi="宋体" w:cs="宋体"/>
          <w:b/>
          <w:bCs w:val="0"/>
          <w:color w:val="auto"/>
          <w:kern w:val="0"/>
          <w:sz w:val="28"/>
          <w:szCs w:val="28"/>
          <w:lang w:val="en-US" w:eastAsia="zh-CN"/>
        </w:rPr>
        <w:t>二次</w:t>
      </w:r>
      <w:r>
        <w:rPr>
          <w:rFonts w:hint="eastAsia" w:ascii="宋体" w:hAnsi="宋体" w:cs="宋体"/>
          <w:b/>
          <w:bCs w:val="0"/>
          <w:color w:val="auto"/>
          <w:kern w:val="0"/>
          <w:sz w:val="28"/>
          <w:szCs w:val="28"/>
          <w:lang w:eastAsia="zh-CN"/>
        </w:rPr>
        <w:t>）</w:t>
      </w:r>
    </w:p>
    <w:p w14:paraId="5194814F">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腹腔镜主机、宫腹一体机等医疗设备全保项目</w:t>
      </w:r>
      <w:r>
        <w:rPr>
          <w:rFonts w:hint="eastAsia" w:ascii="宋体" w:hAnsi="宋体" w:cs="宋体"/>
          <w:color w:val="auto"/>
          <w:u w:val="single"/>
          <w:lang w:val="en-US" w:eastAsia="zh-CN"/>
        </w:rPr>
        <w:t>（二次）</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2508EFF2">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1042AFEA">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val="en-US" w:eastAsia="zh-CN"/>
        </w:rPr>
        <w:t>驻马店市中心医院腹腔镜主机、宫腹一体机等医疗设备全保项目</w:t>
      </w:r>
      <w:r>
        <w:rPr>
          <w:rFonts w:hint="eastAsia" w:ascii="宋体" w:hAnsi="宋体" w:cs="宋体"/>
          <w:color w:val="auto"/>
          <w:szCs w:val="21"/>
          <w:highlight w:val="none"/>
          <w:shd w:val="clear" w:color="auto" w:fill="FFFFFF"/>
          <w:lang w:val="en-US" w:eastAsia="zh-CN"/>
        </w:rPr>
        <w:t>（二次）</w:t>
      </w:r>
      <w:r>
        <w:rPr>
          <w:rFonts w:hint="eastAsia" w:ascii="宋体" w:hAnsi="宋体" w:eastAsia="宋体" w:cs="宋体"/>
          <w:color w:val="auto"/>
          <w:szCs w:val="21"/>
          <w:highlight w:val="none"/>
          <w:shd w:val="clear" w:color="auto" w:fill="FFFFFF"/>
          <w:lang w:eastAsia="zh-CN"/>
        </w:rPr>
        <w:t>；</w:t>
      </w:r>
    </w:p>
    <w:p w14:paraId="41DD512A">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14:paraId="7DF59EE0">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46.00</w:t>
      </w:r>
      <w:r>
        <w:rPr>
          <w:rFonts w:hint="eastAsia" w:ascii="宋体" w:hAnsi="宋体" w:eastAsia="宋体" w:cs="宋体"/>
          <w:color w:val="auto"/>
          <w:szCs w:val="21"/>
          <w:highlight w:val="none"/>
          <w:shd w:val="clear" w:color="auto" w:fill="FFFFFF"/>
          <w:lang w:val="en-US" w:eastAsia="zh-CN"/>
        </w:rPr>
        <w:t>万元；</w:t>
      </w:r>
    </w:p>
    <w:p w14:paraId="46E3A473">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服务期限：</w:t>
      </w:r>
      <w:r>
        <w:rPr>
          <w:rFonts w:hint="eastAsia" w:ascii="宋体" w:hAnsi="宋体" w:cs="宋体"/>
          <w:color w:val="auto"/>
          <w:szCs w:val="21"/>
          <w:highlight w:val="none"/>
          <w:shd w:val="clear" w:color="auto" w:fill="FFFFFF"/>
          <w:lang w:val="en-US" w:eastAsia="zh-CN"/>
        </w:rPr>
        <w:t>1</w:t>
      </w:r>
      <w:r>
        <w:rPr>
          <w:rFonts w:hint="eastAsia" w:ascii="宋体" w:hAnsi="宋体" w:eastAsia="宋体" w:cs="宋体"/>
          <w:color w:val="auto"/>
          <w:szCs w:val="21"/>
          <w:highlight w:val="none"/>
          <w:shd w:val="clear" w:color="auto" w:fill="FFFFFF"/>
          <w:lang w:val="en-US" w:eastAsia="zh-CN"/>
        </w:rPr>
        <w:t>年。</w:t>
      </w:r>
    </w:p>
    <w:p w14:paraId="2EB42AEA">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、质量要求：符合国家现行标准要求</w:t>
      </w:r>
      <w:r>
        <w:rPr>
          <w:rFonts w:hint="eastAsia" w:ascii="宋体" w:hAnsi="宋体" w:eastAsia="宋体" w:cs="宋体"/>
          <w:color w:val="auto"/>
          <w:szCs w:val="21"/>
          <w:highlight w:val="none"/>
          <w:shd w:val="clear" w:color="auto" w:fill="FFFFFF"/>
          <w:lang w:eastAsia="zh-CN"/>
        </w:rPr>
        <w:t>。</w:t>
      </w:r>
    </w:p>
    <w:p w14:paraId="283600DE">
      <w:pPr>
        <w:keepNext w:val="0"/>
        <w:keepLines w:val="0"/>
        <w:widowControl/>
        <w:snapToGrid w:val="0"/>
        <w:spacing w:before="0" w:after="0" w:line="360" w:lineRule="auto"/>
        <w:jc w:val="left"/>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18607"/>
      <w:bookmarkStart w:id="5" w:name="_Toc27704"/>
      <w:bookmarkStart w:id="6" w:name="_Toc23626"/>
      <w:bookmarkStart w:id="7" w:name="_Toc16639"/>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bookmarkStart w:id="8" w:name="_Toc9562"/>
      <w:bookmarkStart w:id="9" w:name="_Toc30971"/>
      <w:bookmarkStart w:id="10" w:name="_Toc30643"/>
      <w:bookmarkStart w:id="11" w:name="_Toc23395"/>
      <w:bookmarkStart w:id="12" w:name="_Toc7823"/>
      <w:r>
        <w:rPr>
          <w:rFonts w:hint="eastAsia" w:ascii="宋体" w:hAnsi="宋体" w:eastAsia="宋体" w:cs="宋体"/>
          <w:color w:val="000000"/>
          <w:kern w:val="2"/>
          <w:sz w:val="21"/>
          <w:szCs w:val="24"/>
          <w:lang w:val="en-US" w:eastAsia="zh-CN" w:bidi="ar-SA"/>
        </w:rPr>
        <w:t>1、供应商应为注册在中华人民共和国境内的，且具有独立承担民事责任能力，提供营业执照或其他证明材料</w:t>
      </w:r>
      <w:r>
        <w:rPr>
          <w:rFonts w:hint="eastAsia" w:cs="宋体"/>
          <w:color w:val="000000"/>
          <w:kern w:val="2"/>
          <w:sz w:val="21"/>
          <w:szCs w:val="24"/>
          <w:lang w:val="en-US" w:eastAsia="zh-CN" w:bidi="ar-SA"/>
        </w:rPr>
        <w:t>；</w:t>
      </w:r>
    </w:p>
    <w:p w14:paraId="5EE48F75">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2、供应商须具有医疗器械经营许可证，是在中华人民共和国境内注册的设备原制造厂商或原制造厂商授权的单位或具备相关设备维修能力的单位（提供证明文件）</w:t>
      </w:r>
      <w:r>
        <w:rPr>
          <w:rFonts w:hint="eastAsia" w:cs="宋体"/>
          <w:color w:val="000000"/>
          <w:kern w:val="2"/>
          <w:sz w:val="21"/>
          <w:szCs w:val="24"/>
          <w:lang w:val="en-US" w:eastAsia="zh-CN" w:bidi="ar-SA"/>
        </w:rPr>
        <w:t>；</w:t>
      </w:r>
    </w:p>
    <w:p w14:paraId="2DC7632B">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3、供应商应提供2023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4、具有履行合同所必需的设备和专业技术能力（提供书面声明函）；</w:t>
      </w:r>
    </w:p>
    <w:p w14:paraId="211E62A8">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5、参加本采购活动前三年内，在经营活动中没有重大违法记录（提供书面声明函）；</w:t>
      </w:r>
    </w:p>
    <w:p w14:paraId="6BE761B5">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cs="宋体"/>
          <w:color w:val="000000"/>
          <w:kern w:val="2"/>
          <w:sz w:val="21"/>
          <w:szCs w:val="24"/>
          <w:lang w:val="en-US" w:eastAsia="zh-CN" w:bidi="ar-SA"/>
        </w:rPr>
        <w:t>6</w:t>
      </w:r>
      <w:r>
        <w:rPr>
          <w:rFonts w:hint="eastAsia" w:ascii="宋体" w:hAnsi="宋体" w:eastAsia="宋体" w:cs="宋体"/>
          <w:color w:val="000000"/>
          <w:kern w:val="2"/>
          <w:sz w:val="21"/>
          <w:szCs w:val="24"/>
          <w:lang w:val="en-US" w:eastAsia="zh-CN" w:bidi="ar-SA"/>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cs="宋体"/>
          <w:color w:val="000000"/>
          <w:kern w:val="2"/>
          <w:sz w:val="21"/>
          <w:szCs w:val="24"/>
          <w:lang w:val="en-US" w:eastAsia="zh-CN" w:bidi="ar-SA"/>
        </w:rPr>
        <w:t>7</w:t>
      </w:r>
      <w:r>
        <w:rPr>
          <w:rFonts w:hint="eastAsia" w:ascii="宋体" w:hAnsi="宋体" w:eastAsia="宋体" w:cs="宋体"/>
          <w:color w:val="000000"/>
          <w:kern w:val="2"/>
          <w:sz w:val="21"/>
          <w:szCs w:val="24"/>
          <w:lang w:val="en-US" w:eastAsia="zh-CN" w:bidi="ar-SA"/>
        </w:rPr>
        <w:t>、单位负责人为同一人或者存在直接控股、管理关系的不同供应商，不得参加同一合同项下的磋商（提供书面声明函）。一经发现，将导致磋商同时被拒绝</w:t>
      </w:r>
      <w:r>
        <w:rPr>
          <w:rFonts w:hint="eastAsia" w:cs="宋体"/>
          <w:color w:val="000000"/>
          <w:kern w:val="2"/>
          <w:sz w:val="21"/>
          <w:szCs w:val="24"/>
          <w:lang w:val="en-US" w:eastAsia="zh-CN" w:bidi="ar-SA"/>
        </w:rPr>
        <w:t>；</w:t>
      </w:r>
    </w:p>
    <w:p w14:paraId="73273EAD">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cs="宋体"/>
          <w:color w:val="000000"/>
          <w:kern w:val="2"/>
          <w:sz w:val="21"/>
          <w:szCs w:val="24"/>
          <w:lang w:val="en-US" w:eastAsia="zh-CN" w:bidi="ar-SA"/>
        </w:rPr>
        <w:t>8</w:t>
      </w:r>
      <w:r>
        <w:rPr>
          <w:rFonts w:hint="eastAsia" w:ascii="宋体" w:hAnsi="宋体" w:eastAsia="宋体" w:cs="宋体"/>
          <w:color w:val="000000"/>
          <w:kern w:val="2"/>
          <w:sz w:val="21"/>
          <w:szCs w:val="24"/>
          <w:lang w:val="en-US" w:eastAsia="zh-CN" w:bidi="ar-SA"/>
        </w:rPr>
        <w:t>、不接受联合体磋商。</w:t>
      </w:r>
    </w:p>
    <w:p w14:paraId="11FB0E72">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14:paraId="638A410B">
      <w:pPr>
        <w:widowControl/>
        <w:adjustRightInd w:val="0"/>
        <w:snapToGrid w:val="0"/>
        <w:spacing w:line="360" w:lineRule="auto"/>
        <w:ind w:firstLine="420" w:firstLineChars="200"/>
        <w:jc w:val="left"/>
        <w:rPr>
          <w:rFonts w:hint="eastAsia"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w:t>
      </w:r>
      <w:r>
        <w:rPr>
          <w:rFonts w:hint="eastAsia" w:ascii="宋体" w:hAnsi="宋体" w:eastAsia="宋体" w:cs="宋体"/>
          <w:color w:val="000000" w:themeColor="text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18</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20</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shd w:val="clear" w:color="auto" w:fill="FFFFFF"/>
          <w14:textFill>
            <w14:solidFill>
              <w14:schemeClr w14:val="tx1"/>
            </w14:solidFill>
          </w14:textFill>
        </w:rPr>
        <w:t>，上午</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shd w:val="clear" w:color="auto" w:fill="FFFFFF"/>
          <w14:textFill>
            <w14:solidFill>
              <w14:schemeClr w14:val="tx1"/>
            </w14:solidFill>
          </w14:textFill>
        </w:rPr>
        <w:t>8：30-11:30，下午14:30-17:30（北京时间，法定节假日除外）</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p>
    <w:p w14:paraId="035BF3FE">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单，一年内不得参与我院任何采购活动。成交供应商缴纳相应服务费。 </w:t>
      </w:r>
    </w:p>
    <w:p w14:paraId="381837FA">
      <w:pPr>
        <w:widowControl/>
        <w:wordWrap w:val="0"/>
        <w:snapToGrid w:val="0"/>
        <w:spacing w:before="0" w:beforeAutospacing="0" w:after="0" w:afterAutospacing="0" w:line="360" w:lineRule="auto"/>
        <w:ind w:left="0" w:leftChars="0" w:firstLine="420" w:firstLineChars="200"/>
        <w:jc w:val="left"/>
        <w:rPr>
          <w:rFonts w:hint="eastAsia"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3269714460@qq.com,并标明XX公司XX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w:t>
      </w:r>
    </w:p>
    <w:p w14:paraId="2BF4F091">
      <w:pPr>
        <w:widowControl/>
        <w:wordWrap w:val="0"/>
        <w:snapToGrid w:val="0"/>
        <w:spacing w:before="0" w:beforeAutospacing="0" w:after="0" w:afterAutospacing="0" w:line="360" w:lineRule="auto"/>
        <w:ind w:left="420" w:leftChars="2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 报名登记表：请从附件中下载。</w:t>
      </w:r>
    </w:p>
    <w:p w14:paraId="2B7675CF">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lang w:val="en-US" w:eastAsia="zh-CN" w:bidi="ar-SA"/>
        </w:rPr>
      </w:pPr>
      <w:bookmarkStart w:id="13" w:name="_Toc15111"/>
      <w:bookmarkStart w:id="14" w:name="_Toc25869"/>
      <w:bookmarkStart w:id="15" w:name="_Toc27480"/>
      <w:bookmarkStart w:id="16" w:name="_Toc10738"/>
      <w:bookmarkStart w:id="17" w:name="_Toc15135"/>
      <w:r>
        <w:rPr>
          <w:rFonts w:hint="eastAsia" w:ascii="宋体" w:hAnsi="宋体" w:eastAsia="宋体" w:cs="宋体"/>
          <w:b/>
          <w:bCs/>
          <w:color w:val="auto"/>
          <w:kern w:val="2"/>
          <w:sz w:val="21"/>
          <w:szCs w:val="21"/>
          <w:shd w:val="clear" w:color="auto" w:fill="FFFFFF"/>
          <w:lang w:val="en-US" w:eastAsia="zh-CN" w:bidi="ar-SA"/>
        </w:rPr>
        <w:t>四、磋商截止时间及地点</w:t>
      </w:r>
      <w:bookmarkEnd w:id="13"/>
      <w:bookmarkEnd w:id="14"/>
      <w:bookmarkEnd w:id="15"/>
      <w:bookmarkEnd w:id="16"/>
      <w:bookmarkEnd w:id="17"/>
    </w:p>
    <w:p w14:paraId="7D796AB0">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 时间：</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3D8C4AFF">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 地点：</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51BE6284">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五、磋商时间及地点</w:t>
      </w:r>
    </w:p>
    <w:p w14:paraId="52FEDFC3">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 时间：</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 地点：</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3D456729">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lang w:val="en-US" w:eastAsia="zh-CN" w:bidi="ar-SA"/>
        </w:rPr>
      </w:pPr>
      <w:bookmarkStart w:id="18" w:name="_Toc6523"/>
      <w:bookmarkStart w:id="19" w:name="_Toc29784"/>
      <w:bookmarkStart w:id="20" w:name="_Toc30918"/>
      <w:bookmarkStart w:id="21" w:name="_Toc20287"/>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14:paraId="33415FE6">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公告在《驻马店市中心医院》院内网</w:t>
      </w:r>
      <w:r>
        <w:rPr>
          <w:rFonts w:hint="eastAsia" w:ascii="宋体" w:hAnsi="宋体" w:eastAsia="宋体" w:cs="宋体"/>
          <w:color w:val="auto"/>
          <w:sz w:val="21"/>
          <w:szCs w:val="21"/>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highlight w:val="none"/>
          <w:lang w:val="en-US" w:eastAsia="zh-CN" w:bidi="ar-SA"/>
        </w:rPr>
      </w:pPr>
      <w:bookmarkStart w:id="24" w:name="_Toc31928"/>
      <w:bookmarkStart w:id="25" w:name="_Toc16291"/>
      <w:bookmarkStart w:id="26" w:name="_Toc24274"/>
      <w:bookmarkStart w:id="27" w:name="_Toc27370"/>
      <w:bookmarkStart w:id="28" w:name="_Toc3604"/>
      <w:r>
        <w:rPr>
          <w:rFonts w:hint="eastAsia" w:ascii="宋体" w:hAnsi="宋体" w:eastAsia="宋体" w:cs="宋体"/>
          <w:b/>
          <w:bCs/>
          <w:color w:val="auto"/>
          <w:kern w:val="2"/>
          <w:sz w:val="21"/>
          <w:szCs w:val="21"/>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9CCE77E">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163ED147">
      <w:pPr>
        <w:widowControl/>
        <w:snapToGrid w:val="0"/>
        <w:spacing w:before="0" w:beforeAutospacing="0" w:after="0" w:afterAutospacing="0" w:line="360" w:lineRule="auto"/>
        <w:ind w:firstLine="630" w:firstLineChars="3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72EB2098">
      <w:pPr>
        <w:widowControl/>
        <w:snapToGrid w:val="0"/>
        <w:spacing w:before="0" w:beforeAutospacing="0" w:after="0" w:afterAutospacing="0" w:line="360" w:lineRule="auto"/>
        <w:ind w:firstLine="630" w:firstLineChars="3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5C486328">
      <w:pPr>
        <w:widowControl/>
        <w:snapToGrid w:val="0"/>
        <w:spacing w:before="0" w:beforeAutospacing="0" w:after="0" w:afterAutospacing="0" w:line="360" w:lineRule="auto"/>
        <w:ind w:firstLine="630" w:firstLineChars="3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20444159">
      <w:pPr>
        <w:widowControl/>
        <w:snapToGrid w:val="0"/>
        <w:spacing w:before="0" w:beforeAutospacing="0" w:after="0" w:afterAutospacing="0" w:line="360" w:lineRule="auto"/>
        <w:ind w:left="0" w:leftChars="0"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w:t>
      </w:r>
      <w:r>
        <w:rPr>
          <w:rFonts w:hint="eastAsia" w:ascii="宋体" w:hAnsi="宋体" w:cs="宋体"/>
          <w:color w:val="auto"/>
          <w:kern w:val="0"/>
          <w:sz w:val="21"/>
          <w:szCs w:val="21"/>
          <w:highlight w:val="none"/>
          <w:shd w:val="clear" w:color="auto" w:fill="FFFFFF"/>
          <w:lang w:val="en-US" w:eastAsia="zh-CN" w:bidi="ar-SA"/>
        </w:rPr>
        <w:t>采购代理机构</w:t>
      </w:r>
      <w:r>
        <w:rPr>
          <w:rFonts w:hint="eastAsia" w:ascii="宋体" w:hAnsi="宋体" w:eastAsia="宋体" w:cs="宋体"/>
          <w:color w:val="auto"/>
          <w:kern w:val="0"/>
          <w:sz w:val="21"/>
          <w:szCs w:val="21"/>
          <w:highlight w:val="none"/>
          <w:shd w:val="clear" w:color="auto" w:fill="FFFFFF"/>
          <w:lang w:val="en-US" w:eastAsia="zh-CN" w:bidi="ar-SA"/>
        </w:rPr>
        <w:t xml:space="preserve">：大成工程咨询有限公司 </w:t>
      </w:r>
    </w:p>
    <w:p w14:paraId="289ECE92">
      <w:pPr>
        <w:widowControl/>
        <w:snapToGrid w:val="0"/>
        <w:spacing w:before="0" w:beforeAutospacing="0" w:after="0" w:afterAutospacing="0" w:line="360" w:lineRule="auto"/>
        <w:ind w:firstLine="630" w:firstLineChars="3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2D1E9CAB">
      <w:pPr>
        <w:widowControl/>
        <w:snapToGrid w:val="0"/>
        <w:spacing w:before="0" w:beforeAutospacing="0" w:after="0" w:afterAutospacing="0" w:line="360" w:lineRule="auto"/>
        <w:ind w:firstLine="630" w:firstLineChars="3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联系人1：庞先生 </w:t>
      </w:r>
    </w:p>
    <w:p w14:paraId="5B3AA00D">
      <w:pPr>
        <w:widowControl/>
        <w:snapToGrid w:val="0"/>
        <w:spacing w:before="0" w:beforeAutospacing="0" w:after="0" w:afterAutospacing="0" w:line="360" w:lineRule="auto"/>
        <w:ind w:firstLine="630" w:firstLineChars="3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w:t>
      </w:r>
    </w:p>
    <w:p w14:paraId="729D1D16">
      <w:pPr>
        <w:widowControl/>
        <w:snapToGrid w:val="0"/>
        <w:spacing w:before="0" w:beforeAutospacing="0" w:after="0" w:afterAutospacing="0" w:line="360" w:lineRule="auto"/>
        <w:ind w:firstLine="630" w:firstLineChars="3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联系人2：张先生 </w:t>
      </w:r>
    </w:p>
    <w:p w14:paraId="61C19B2F">
      <w:pPr>
        <w:widowControl/>
        <w:snapToGrid w:val="0"/>
        <w:spacing w:before="0" w:beforeAutospacing="0" w:after="0" w:afterAutospacing="0" w:line="360" w:lineRule="auto"/>
        <w:ind w:firstLine="630" w:firstLineChars="3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联系方式：15518321111</w:t>
      </w:r>
    </w:p>
    <w:p w14:paraId="0BE6DFD9">
      <w:pPr>
        <w:widowControl/>
        <w:numPr>
          <w:ilvl w:val="0"/>
          <w:numId w:val="0"/>
        </w:numPr>
        <w:snapToGrid w:val="0"/>
        <w:spacing w:before="0" w:beforeAutospacing="0" w:after="0" w:afterAutospacing="0" w:line="360" w:lineRule="auto"/>
        <w:ind w:left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EC429A9">
      <w:pPr>
        <w:widowControl/>
        <w:snapToGrid w:val="0"/>
        <w:spacing w:before="0" w:beforeAutospacing="0" w:after="0" w:afterAutospacing="0" w:line="360" w:lineRule="auto"/>
        <w:ind w:firstLine="630" w:firstLineChars="3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07971DF">
      <w:pPr>
        <w:pStyle w:val="31"/>
        <w:rPr>
          <w:rFonts w:hint="eastAsia" w:ascii="宋体" w:hAnsi="宋体" w:eastAsia="宋体" w:cs="宋体"/>
          <w:highlight w:val="none"/>
          <w:lang w:val="en-US" w:eastAsia="zh-CN"/>
        </w:rPr>
      </w:pPr>
    </w:p>
    <w:p w14:paraId="189E5960">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29"/>
        <w:widowControl/>
        <w:snapToGrid w:val="0"/>
        <w:spacing w:before="0" w:beforeAutospacing="0" w:after="0" w:afterAutospacing="0" w:line="360" w:lineRule="auto"/>
        <w:ind w:firstLine="420" w:firstLineChars="200"/>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73E40F6F">
      <w:pPr>
        <w:pStyle w:val="29"/>
        <w:widowControl/>
        <w:snapToGrid w:val="0"/>
        <w:spacing w:before="0" w:beforeAutospacing="0" w:after="0" w:afterAutospacing="0" w:line="360" w:lineRule="auto"/>
        <w:ind w:firstLine="420" w:firstLineChars="200"/>
        <w:jc w:val="center"/>
        <w:rPr>
          <w:rFonts w:hint="eastAsia" w:ascii="宋体" w:hAnsi="宋体" w:eastAsia="宋体" w:cs="宋体"/>
          <w:color w:val="FF0000"/>
          <w:kern w:val="0"/>
          <w:sz w:val="21"/>
          <w:szCs w:val="21"/>
          <w:highlight w:val="none"/>
          <w:shd w:val="clear" w:color="auto" w:fill="FFFFFF"/>
          <w:lang w:val="en-US" w:eastAsia="zh-CN" w:bidi="ar-SA"/>
        </w:rPr>
      </w:pPr>
    </w:p>
    <w:p w14:paraId="4AF05F7A">
      <w:pPr>
        <w:pStyle w:val="29"/>
        <w:widowControl/>
        <w:snapToGrid w:val="0"/>
        <w:spacing w:before="0" w:beforeAutospacing="0" w:after="0" w:afterAutospacing="0" w:line="360" w:lineRule="auto"/>
        <w:ind w:firstLine="420" w:firstLineChars="200"/>
        <w:jc w:val="center"/>
        <w:rPr>
          <w:rFonts w:hint="eastAsia" w:ascii="宋体" w:hAnsi="宋体" w:eastAsia="宋体" w:cs="宋体"/>
          <w:color w:val="FF0000"/>
          <w:kern w:val="0"/>
          <w:sz w:val="21"/>
          <w:szCs w:val="21"/>
          <w:highlight w:val="none"/>
          <w:shd w:val="clear" w:color="auto" w:fill="FFFFFF"/>
          <w:lang w:val="en-US" w:eastAsia="zh-CN" w:bidi="ar-SA"/>
        </w:rPr>
      </w:pPr>
    </w:p>
    <w:p w14:paraId="3980B4EA">
      <w:pPr>
        <w:pStyle w:val="29"/>
        <w:widowControl/>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p>
    <w:p w14:paraId="35D1AB71">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5C9B790F">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7552"/>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31536"/>
      <w:bookmarkStart w:id="33" w:name="_Toc23610"/>
      <w:bookmarkStart w:id="34" w:name="_Toc9989"/>
    </w:p>
    <w:bookmarkEnd w:id="29"/>
    <w:bookmarkEnd w:id="30"/>
    <w:bookmarkEnd w:id="32"/>
    <w:bookmarkEnd w:id="33"/>
    <w:bookmarkEnd w:id="34"/>
    <w:p w14:paraId="20793AB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i w:val="0"/>
          <w:iCs/>
          <w:sz w:val="21"/>
          <w:szCs w:val="21"/>
          <w:highlight w:val="none"/>
          <w:u w:val="none"/>
          <w:lang w:val="en-US" w:eastAsia="zh-CN"/>
        </w:rPr>
      </w:pPr>
      <w:r>
        <w:rPr>
          <w:rFonts w:hint="eastAsia" w:ascii="宋体" w:hAnsi="宋体" w:eastAsia="宋体" w:cs="宋体"/>
          <w:b/>
          <w:bCs/>
          <w:i w:val="0"/>
          <w:iCs/>
          <w:sz w:val="21"/>
          <w:szCs w:val="21"/>
          <w:highlight w:val="none"/>
          <w:u w:val="none"/>
          <w:lang w:val="en-US" w:eastAsia="zh-CN"/>
        </w:rPr>
        <w:t>一、项目名称：</w:t>
      </w:r>
      <w:r>
        <w:rPr>
          <w:rFonts w:hint="eastAsia" w:ascii="宋体" w:hAnsi="宋体" w:eastAsia="宋体" w:cs="宋体"/>
          <w:i w:val="0"/>
          <w:iCs/>
          <w:sz w:val="21"/>
          <w:szCs w:val="21"/>
          <w:highlight w:val="none"/>
          <w:u w:val="none"/>
          <w:lang w:val="en-US" w:eastAsia="zh-CN"/>
        </w:rPr>
        <w:t>驻马店市中心医院腹腔镜主机、宫腹一体机等医疗设备全保项目</w:t>
      </w:r>
    </w:p>
    <w:p w14:paraId="2D21F06B">
      <w:pPr>
        <w:pStyle w:val="13"/>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480" w:lineRule="auto"/>
        <w:ind w:firstLine="422"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二、采购标的清单：</w:t>
      </w:r>
    </w:p>
    <w:tbl>
      <w:tblPr>
        <w:tblStyle w:val="3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047"/>
        <w:gridCol w:w="1850"/>
        <w:gridCol w:w="965"/>
        <w:gridCol w:w="867"/>
        <w:gridCol w:w="1075"/>
        <w:gridCol w:w="1135"/>
        <w:gridCol w:w="1113"/>
      </w:tblGrid>
      <w:tr w14:paraId="6C3C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vAlign w:val="center"/>
          </w:tcPr>
          <w:p w14:paraId="6A1041F1">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包号</w:t>
            </w:r>
          </w:p>
        </w:tc>
        <w:tc>
          <w:tcPr>
            <w:tcW w:w="571" w:type="pct"/>
            <w:vAlign w:val="center"/>
          </w:tcPr>
          <w:p w14:paraId="56F5647C">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序号</w:t>
            </w:r>
          </w:p>
        </w:tc>
        <w:tc>
          <w:tcPr>
            <w:tcW w:w="1009" w:type="pct"/>
            <w:vAlign w:val="center"/>
          </w:tcPr>
          <w:p w14:paraId="6DE6DFF8">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标的名称</w:t>
            </w:r>
          </w:p>
        </w:tc>
        <w:tc>
          <w:tcPr>
            <w:tcW w:w="526" w:type="pct"/>
            <w:vAlign w:val="center"/>
          </w:tcPr>
          <w:p w14:paraId="4C976C03">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单位</w:t>
            </w:r>
          </w:p>
        </w:tc>
        <w:tc>
          <w:tcPr>
            <w:tcW w:w="473" w:type="pct"/>
            <w:vAlign w:val="center"/>
          </w:tcPr>
          <w:p w14:paraId="605A7AA7">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数量</w:t>
            </w:r>
          </w:p>
        </w:tc>
        <w:tc>
          <w:tcPr>
            <w:tcW w:w="586" w:type="pct"/>
            <w:vAlign w:val="center"/>
          </w:tcPr>
          <w:p w14:paraId="65D9CB6B">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资金预算</w:t>
            </w:r>
          </w:p>
        </w:tc>
        <w:tc>
          <w:tcPr>
            <w:tcW w:w="619" w:type="pct"/>
            <w:vAlign w:val="center"/>
          </w:tcPr>
          <w:p w14:paraId="67B46479">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资金性质</w:t>
            </w:r>
          </w:p>
        </w:tc>
        <w:tc>
          <w:tcPr>
            <w:tcW w:w="605" w:type="pct"/>
            <w:vAlign w:val="center"/>
          </w:tcPr>
          <w:p w14:paraId="12384938">
            <w:pPr>
              <w:pStyle w:val="13"/>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国产/进口</w:t>
            </w:r>
          </w:p>
        </w:tc>
      </w:tr>
      <w:tr w14:paraId="46EF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08" w:type="pct"/>
            <w:vAlign w:val="center"/>
          </w:tcPr>
          <w:p w14:paraId="4B299C7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kern w:val="2"/>
                <w:sz w:val="21"/>
                <w:szCs w:val="24"/>
                <w:lang w:val="en-US" w:eastAsia="zh-CN" w:bidi="ar-SA"/>
              </w:rPr>
            </w:pPr>
          </w:p>
        </w:tc>
        <w:tc>
          <w:tcPr>
            <w:tcW w:w="571" w:type="pct"/>
            <w:vAlign w:val="center"/>
          </w:tcPr>
          <w:p w14:paraId="273E380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w:t>
            </w:r>
          </w:p>
        </w:tc>
        <w:tc>
          <w:tcPr>
            <w:tcW w:w="1009" w:type="pct"/>
            <w:vAlign w:val="center"/>
          </w:tcPr>
          <w:p w14:paraId="5355CBA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腹腔镜主机、宫腹一体机等医疗设备全保</w:t>
            </w:r>
          </w:p>
        </w:tc>
        <w:tc>
          <w:tcPr>
            <w:tcW w:w="526" w:type="pct"/>
            <w:vAlign w:val="center"/>
          </w:tcPr>
          <w:p w14:paraId="24FEE7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台/年</w:t>
            </w:r>
          </w:p>
        </w:tc>
        <w:tc>
          <w:tcPr>
            <w:tcW w:w="473" w:type="pct"/>
            <w:vAlign w:val="center"/>
          </w:tcPr>
          <w:p w14:paraId="215F7B0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17</w:t>
            </w:r>
          </w:p>
        </w:tc>
        <w:tc>
          <w:tcPr>
            <w:tcW w:w="586" w:type="pct"/>
            <w:vAlign w:val="center"/>
          </w:tcPr>
          <w:p w14:paraId="2989309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46万元</w:t>
            </w:r>
          </w:p>
        </w:tc>
        <w:tc>
          <w:tcPr>
            <w:tcW w:w="619" w:type="pct"/>
            <w:vAlign w:val="center"/>
          </w:tcPr>
          <w:p w14:paraId="4FCE05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自筹</w:t>
            </w:r>
          </w:p>
        </w:tc>
        <w:tc>
          <w:tcPr>
            <w:tcW w:w="605" w:type="pct"/>
            <w:vAlign w:val="center"/>
          </w:tcPr>
          <w:p w14:paraId="0BFF74A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kern w:val="2"/>
                <w:sz w:val="21"/>
                <w:szCs w:val="24"/>
                <w:lang w:val="en-US" w:eastAsia="zh-CN" w:bidi="ar-SA"/>
              </w:rPr>
            </w:pPr>
          </w:p>
        </w:tc>
      </w:tr>
      <w:tr w14:paraId="0331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pct"/>
            <w:gridSpan w:val="2"/>
            <w:vAlign w:val="center"/>
          </w:tcPr>
          <w:p w14:paraId="539A174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合计</w:t>
            </w:r>
          </w:p>
        </w:tc>
        <w:tc>
          <w:tcPr>
            <w:tcW w:w="1009" w:type="pct"/>
            <w:vAlign w:val="center"/>
          </w:tcPr>
          <w:p w14:paraId="4FA174F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kern w:val="2"/>
                <w:sz w:val="21"/>
                <w:szCs w:val="24"/>
                <w:lang w:val="en-US" w:eastAsia="zh-CN" w:bidi="ar-SA"/>
              </w:rPr>
            </w:pPr>
          </w:p>
        </w:tc>
        <w:tc>
          <w:tcPr>
            <w:tcW w:w="526" w:type="pct"/>
            <w:vAlign w:val="center"/>
          </w:tcPr>
          <w:p w14:paraId="63FCDF1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kern w:val="2"/>
                <w:sz w:val="21"/>
                <w:szCs w:val="24"/>
                <w:lang w:val="en-US" w:eastAsia="zh-CN" w:bidi="ar-SA"/>
              </w:rPr>
            </w:pPr>
          </w:p>
        </w:tc>
        <w:tc>
          <w:tcPr>
            <w:tcW w:w="473" w:type="pct"/>
            <w:vAlign w:val="center"/>
          </w:tcPr>
          <w:p w14:paraId="714DFD4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kern w:val="2"/>
                <w:sz w:val="21"/>
                <w:szCs w:val="24"/>
                <w:lang w:val="en-US" w:eastAsia="zh-CN" w:bidi="ar-SA"/>
              </w:rPr>
            </w:pPr>
          </w:p>
        </w:tc>
        <w:tc>
          <w:tcPr>
            <w:tcW w:w="586" w:type="pct"/>
            <w:vAlign w:val="center"/>
          </w:tcPr>
          <w:p w14:paraId="2A36ED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kern w:val="2"/>
                <w:sz w:val="21"/>
                <w:szCs w:val="24"/>
                <w:lang w:val="en-US" w:eastAsia="zh-CN" w:bidi="ar-SA"/>
              </w:rPr>
            </w:pPr>
          </w:p>
        </w:tc>
        <w:tc>
          <w:tcPr>
            <w:tcW w:w="619" w:type="pct"/>
            <w:vAlign w:val="center"/>
          </w:tcPr>
          <w:p w14:paraId="38A7956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kern w:val="2"/>
                <w:sz w:val="21"/>
                <w:szCs w:val="24"/>
                <w:lang w:val="en-US" w:eastAsia="zh-CN" w:bidi="ar-SA"/>
              </w:rPr>
            </w:pPr>
          </w:p>
        </w:tc>
        <w:tc>
          <w:tcPr>
            <w:tcW w:w="605" w:type="pct"/>
            <w:vAlign w:val="center"/>
          </w:tcPr>
          <w:p w14:paraId="2094816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kern w:val="2"/>
                <w:sz w:val="21"/>
                <w:szCs w:val="24"/>
                <w:lang w:val="en-US" w:eastAsia="zh-CN" w:bidi="ar-SA"/>
              </w:rPr>
            </w:pPr>
          </w:p>
        </w:tc>
      </w:tr>
      <w:tr w14:paraId="27AB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pct"/>
            <w:gridSpan w:val="2"/>
            <w:vAlign w:val="center"/>
          </w:tcPr>
          <w:p w14:paraId="4B744C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备注</w:t>
            </w:r>
          </w:p>
        </w:tc>
        <w:tc>
          <w:tcPr>
            <w:tcW w:w="3820" w:type="pct"/>
            <w:gridSpan w:val="6"/>
            <w:vAlign w:val="center"/>
          </w:tcPr>
          <w:p w14:paraId="0AF0AC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kern w:val="2"/>
                <w:sz w:val="21"/>
                <w:szCs w:val="24"/>
                <w:lang w:val="en-US" w:eastAsia="zh-CN" w:bidi="ar-SA"/>
              </w:rPr>
            </w:pPr>
          </w:p>
        </w:tc>
      </w:tr>
    </w:tbl>
    <w:p w14:paraId="6A84374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南区手术室</w:t>
      </w:r>
    </w:p>
    <w:p w14:paraId="65D68A2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合同货物05间手术室腹腔镜：</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516"/>
        <w:gridCol w:w="1516"/>
        <w:gridCol w:w="1387"/>
        <w:gridCol w:w="1516"/>
        <w:gridCol w:w="1323"/>
      </w:tblGrid>
      <w:tr w14:paraId="5D14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42" w:type="pct"/>
            <w:noWrap w:val="0"/>
            <w:vAlign w:val="center"/>
          </w:tcPr>
          <w:p w14:paraId="04E0EA8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826" w:type="pct"/>
            <w:noWrap w:val="0"/>
            <w:vAlign w:val="center"/>
          </w:tcPr>
          <w:p w14:paraId="0ECEBB0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826" w:type="pct"/>
            <w:noWrap w:val="0"/>
            <w:vAlign w:val="center"/>
          </w:tcPr>
          <w:p w14:paraId="4B1B4D5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756" w:type="pct"/>
            <w:noWrap w:val="0"/>
            <w:vAlign w:val="center"/>
          </w:tcPr>
          <w:p w14:paraId="7603F4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826" w:type="pct"/>
            <w:noWrap w:val="0"/>
            <w:vAlign w:val="center"/>
          </w:tcPr>
          <w:p w14:paraId="731EE49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气腹机</w:t>
            </w:r>
          </w:p>
        </w:tc>
        <w:tc>
          <w:tcPr>
            <w:tcW w:w="721" w:type="pct"/>
            <w:noWrap w:val="0"/>
            <w:vAlign w:val="center"/>
          </w:tcPr>
          <w:p w14:paraId="1A849B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r>
      <w:tr w14:paraId="49EF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42" w:type="pct"/>
            <w:noWrap w:val="0"/>
            <w:vAlign w:val="center"/>
          </w:tcPr>
          <w:p w14:paraId="716D523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826" w:type="pct"/>
            <w:noWrap w:val="0"/>
            <w:vAlign w:val="center"/>
          </w:tcPr>
          <w:p w14:paraId="462266A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22202020-1</w:t>
            </w:r>
          </w:p>
        </w:tc>
        <w:tc>
          <w:tcPr>
            <w:tcW w:w="826" w:type="pct"/>
            <w:noWrap w:val="0"/>
            <w:vAlign w:val="center"/>
          </w:tcPr>
          <w:p w14:paraId="29559B3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22220055</w:t>
            </w:r>
          </w:p>
        </w:tc>
        <w:tc>
          <w:tcPr>
            <w:tcW w:w="756" w:type="pct"/>
            <w:noWrap w:val="0"/>
            <w:vAlign w:val="center"/>
          </w:tcPr>
          <w:p w14:paraId="2BC06E9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20134020</w:t>
            </w:r>
          </w:p>
        </w:tc>
        <w:tc>
          <w:tcPr>
            <w:tcW w:w="826" w:type="pct"/>
            <w:noWrap w:val="0"/>
            <w:vAlign w:val="center"/>
          </w:tcPr>
          <w:p w14:paraId="374B055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26432020-1</w:t>
            </w:r>
          </w:p>
        </w:tc>
        <w:tc>
          <w:tcPr>
            <w:tcW w:w="721" w:type="pct"/>
            <w:noWrap w:val="0"/>
            <w:vAlign w:val="center"/>
          </w:tcPr>
          <w:p w14:paraId="6A458AA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索尼</w:t>
            </w:r>
          </w:p>
        </w:tc>
      </w:tr>
      <w:tr w14:paraId="6425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042" w:type="pct"/>
            <w:noWrap w:val="0"/>
            <w:vAlign w:val="center"/>
          </w:tcPr>
          <w:p w14:paraId="48DABE5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826" w:type="pct"/>
            <w:noWrap w:val="0"/>
            <w:vAlign w:val="center"/>
          </w:tcPr>
          <w:p w14:paraId="4BEDD6D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TV719240-P</w:t>
            </w:r>
          </w:p>
        </w:tc>
        <w:tc>
          <w:tcPr>
            <w:tcW w:w="826" w:type="pct"/>
            <w:noWrap w:val="0"/>
            <w:vAlign w:val="center"/>
          </w:tcPr>
          <w:p w14:paraId="1EB237C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SV836328-H</w:t>
            </w:r>
          </w:p>
        </w:tc>
        <w:tc>
          <w:tcPr>
            <w:tcW w:w="756" w:type="pct"/>
            <w:noWrap w:val="0"/>
            <w:vAlign w:val="center"/>
          </w:tcPr>
          <w:p w14:paraId="2B88B27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UV0698078</w:t>
            </w:r>
          </w:p>
        </w:tc>
        <w:tc>
          <w:tcPr>
            <w:tcW w:w="826" w:type="pct"/>
            <w:noWrap w:val="0"/>
            <w:vAlign w:val="center"/>
          </w:tcPr>
          <w:p w14:paraId="529E2AC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NV17189-B</w:t>
            </w:r>
          </w:p>
        </w:tc>
        <w:tc>
          <w:tcPr>
            <w:tcW w:w="721" w:type="pct"/>
            <w:noWrap w:val="0"/>
            <w:vAlign w:val="center"/>
          </w:tcPr>
          <w:p w14:paraId="73B7FC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p>
        </w:tc>
      </w:tr>
    </w:tbl>
    <w:p w14:paraId="00C96A1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b/>
          <w:bCs/>
          <w:kern w:val="2"/>
          <w:sz w:val="21"/>
          <w:szCs w:val="24"/>
          <w:lang w:val="en-US" w:eastAsia="zh-CN" w:bidi="ar-SA"/>
        </w:rPr>
        <w:t>合同货物16间手术室腹腔镜：</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1535"/>
        <w:gridCol w:w="1535"/>
        <w:gridCol w:w="1405"/>
        <w:gridCol w:w="1535"/>
        <w:gridCol w:w="1287"/>
      </w:tblGrid>
      <w:tr w14:paraId="5A73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20" w:type="pct"/>
            <w:noWrap w:val="0"/>
            <w:vAlign w:val="center"/>
          </w:tcPr>
          <w:p w14:paraId="19A4B7C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837" w:type="pct"/>
            <w:noWrap w:val="0"/>
            <w:vAlign w:val="center"/>
          </w:tcPr>
          <w:p w14:paraId="74D78C0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837" w:type="pct"/>
            <w:noWrap w:val="0"/>
            <w:vAlign w:val="center"/>
          </w:tcPr>
          <w:p w14:paraId="3041EF3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766" w:type="pct"/>
            <w:noWrap w:val="0"/>
            <w:vAlign w:val="center"/>
          </w:tcPr>
          <w:p w14:paraId="5A029ED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837" w:type="pct"/>
            <w:noWrap w:val="0"/>
            <w:vAlign w:val="center"/>
          </w:tcPr>
          <w:p w14:paraId="5574F9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气腹机</w:t>
            </w:r>
          </w:p>
        </w:tc>
        <w:tc>
          <w:tcPr>
            <w:tcW w:w="702" w:type="pct"/>
            <w:noWrap w:val="0"/>
            <w:vAlign w:val="center"/>
          </w:tcPr>
          <w:p w14:paraId="56DD72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r>
      <w:tr w14:paraId="1C76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020" w:type="pct"/>
            <w:noWrap w:val="0"/>
            <w:vAlign w:val="center"/>
          </w:tcPr>
          <w:p w14:paraId="7DAB2C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837" w:type="pct"/>
            <w:noWrap w:val="0"/>
            <w:vAlign w:val="center"/>
          </w:tcPr>
          <w:p w14:paraId="050B4C8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22201020-1</w:t>
            </w:r>
          </w:p>
        </w:tc>
        <w:tc>
          <w:tcPr>
            <w:tcW w:w="837" w:type="pct"/>
            <w:noWrap w:val="0"/>
            <w:vAlign w:val="center"/>
          </w:tcPr>
          <w:p w14:paraId="2F3ABC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22220055</w:t>
            </w:r>
          </w:p>
        </w:tc>
        <w:tc>
          <w:tcPr>
            <w:tcW w:w="766" w:type="pct"/>
            <w:noWrap w:val="0"/>
            <w:vAlign w:val="center"/>
          </w:tcPr>
          <w:p w14:paraId="44E360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20134020</w:t>
            </w:r>
          </w:p>
        </w:tc>
        <w:tc>
          <w:tcPr>
            <w:tcW w:w="837" w:type="pct"/>
            <w:noWrap w:val="0"/>
            <w:vAlign w:val="center"/>
          </w:tcPr>
          <w:p w14:paraId="30F8CD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26432020-1</w:t>
            </w:r>
          </w:p>
        </w:tc>
        <w:tc>
          <w:tcPr>
            <w:tcW w:w="702" w:type="pct"/>
            <w:noWrap w:val="0"/>
            <w:vAlign w:val="center"/>
          </w:tcPr>
          <w:p w14:paraId="6A5B50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NDS</w:t>
            </w:r>
          </w:p>
        </w:tc>
      </w:tr>
      <w:tr w14:paraId="2FCB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20" w:type="pct"/>
            <w:noWrap w:val="0"/>
            <w:vAlign w:val="center"/>
          </w:tcPr>
          <w:p w14:paraId="18A763F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837" w:type="pct"/>
            <w:noWrap w:val="0"/>
            <w:vAlign w:val="center"/>
          </w:tcPr>
          <w:p w14:paraId="133845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TV723590-P</w:t>
            </w:r>
          </w:p>
        </w:tc>
        <w:tc>
          <w:tcPr>
            <w:tcW w:w="837" w:type="pct"/>
            <w:noWrap w:val="0"/>
            <w:vAlign w:val="center"/>
          </w:tcPr>
          <w:p w14:paraId="1040767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UT877456-H</w:t>
            </w:r>
          </w:p>
        </w:tc>
        <w:tc>
          <w:tcPr>
            <w:tcW w:w="766" w:type="pct"/>
            <w:noWrap w:val="0"/>
            <w:vAlign w:val="center"/>
          </w:tcPr>
          <w:p w14:paraId="0671EFF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VV0698273</w:t>
            </w:r>
          </w:p>
        </w:tc>
        <w:tc>
          <w:tcPr>
            <w:tcW w:w="837" w:type="pct"/>
            <w:noWrap w:val="0"/>
            <w:vAlign w:val="center"/>
          </w:tcPr>
          <w:p w14:paraId="1681C5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NY11933-B</w:t>
            </w:r>
          </w:p>
        </w:tc>
        <w:tc>
          <w:tcPr>
            <w:tcW w:w="702" w:type="pct"/>
            <w:noWrap w:val="0"/>
            <w:vAlign w:val="center"/>
          </w:tcPr>
          <w:p w14:paraId="1E64BF0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p>
        </w:tc>
      </w:tr>
    </w:tbl>
    <w:p w14:paraId="762DB2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合同货物18间手术室腹腔镜：</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1541"/>
        <w:gridCol w:w="1571"/>
        <w:gridCol w:w="1386"/>
        <w:gridCol w:w="1516"/>
        <w:gridCol w:w="1327"/>
      </w:tblGrid>
      <w:tr w14:paraId="53D9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97" w:type="pct"/>
            <w:noWrap w:val="0"/>
            <w:vAlign w:val="center"/>
          </w:tcPr>
          <w:p w14:paraId="17D349F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840" w:type="pct"/>
            <w:noWrap w:val="0"/>
            <w:vAlign w:val="center"/>
          </w:tcPr>
          <w:p w14:paraId="230D361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856" w:type="pct"/>
            <w:noWrap w:val="0"/>
            <w:vAlign w:val="center"/>
          </w:tcPr>
          <w:p w14:paraId="05A3950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755" w:type="pct"/>
            <w:noWrap w:val="0"/>
            <w:vAlign w:val="center"/>
          </w:tcPr>
          <w:p w14:paraId="5D53B67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826" w:type="pct"/>
            <w:noWrap w:val="0"/>
            <w:vAlign w:val="center"/>
          </w:tcPr>
          <w:p w14:paraId="60B1D60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气腹机</w:t>
            </w:r>
          </w:p>
        </w:tc>
        <w:tc>
          <w:tcPr>
            <w:tcW w:w="723" w:type="pct"/>
            <w:noWrap w:val="0"/>
            <w:vAlign w:val="center"/>
          </w:tcPr>
          <w:p w14:paraId="7D13F9F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r>
      <w:tr w14:paraId="74D6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97" w:type="pct"/>
            <w:noWrap w:val="0"/>
            <w:vAlign w:val="center"/>
          </w:tcPr>
          <w:p w14:paraId="10A6C7F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840" w:type="pct"/>
            <w:noWrap w:val="0"/>
            <w:vAlign w:val="center"/>
          </w:tcPr>
          <w:p w14:paraId="63B653D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22201020-1</w:t>
            </w:r>
          </w:p>
        </w:tc>
        <w:tc>
          <w:tcPr>
            <w:tcW w:w="856" w:type="pct"/>
            <w:noWrap w:val="0"/>
            <w:vAlign w:val="center"/>
          </w:tcPr>
          <w:p w14:paraId="787E4F8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22220055</w:t>
            </w:r>
          </w:p>
        </w:tc>
        <w:tc>
          <w:tcPr>
            <w:tcW w:w="755" w:type="pct"/>
            <w:noWrap w:val="0"/>
            <w:vAlign w:val="center"/>
          </w:tcPr>
          <w:p w14:paraId="40FD2C3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20134020</w:t>
            </w:r>
          </w:p>
        </w:tc>
        <w:tc>
          <w:tcPr>
            <w:tcW w:w="826" w:type="pct"/>
            <w:noWrap w:val="0"/>
            <w:vAlign w:val="center"/>
          </w:tcPr>
          <w:p w14:paraId="1C586AD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26432020-1</w:t>
            </w:r>
          </w:p>
        </w:tc>
        <w:tc>
          <w:tcPr>
            <w:tcW w:w="723" w:type="pct"/>
            <w:noWrap w:val="0"/>
            <w:vAlign w:val="center"/>
          </w:tcPr>
          <w:p w14:paraId="59CC82B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索尼</w:t>
            </w:r>
          </w:p>
        </w:tc>
      </w:tr>
      <w:tr w14:paraId="147B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997" w:type="pct"/>
            <w:noWrap w:val="0"/>
            <w:vAlign w:val="center"/>
          </w:tcPr>
          <w:p w14:paraId="5A4B78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840" w:type="pct"/>
            <w:noWrap w:val="0"/>
            <w:vAlign w:val="center"/>
          </w:tcPr>
          <w:p w14:paraId="098F4AD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RU731577-P</w:t>
            </w:r>
          </w:p>
        </w:tc>
        <w:tc>
          <w:tcPr>
            <w:tcW w:w="856" w:type="pct"/>
            <w:noWrap w:val="0"/>
            <w:vAlign w:val="center"/>
          </w:tcPr>
          <w:p w14:paraId="0659CEA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TV837189-H</w:t>
            </w:r>
          </w:p>
        </w:tc>
        <w:tc>
          <w:tcPr>
            <w:tcW w:w="755" w:type="pct"/>
            <w:noWrap w:val="0"/>
            <w:vAlign w:val="center"/>
          </w:tcPr>
          <w:p w14:paraId="1CFB571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UY0673043</w:t>
            </w:r>
          </w:p>
        </w:tc>
        <w:tc>
          <w:tcPr>
            <w:tcW w:w="826" w:type="pct"/>
            <w:noWrap w:val="0"/>
            <w:vAlign w:val="center"/>
          </w:tcPr>
          <w:p w14:paraId="5BD23A3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RV17803-P</w:t>
            </w:r>
          </w:p>
        </w:tc>
        <w:tc>
          <w:tcPr>
            <w:tcW w:w="723" w:type="pct"/>
            <w:noWrap w:val="0"/>
            <w:vAlign w:val="center"/>
          </w:tcPr>
          <w:p w14:paraId="73D501E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p>
        </w:tc>
      </w:tr>
    </w:tbl>
    <w:p w14:paraId="0D7DB0E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合同货物19间手术室腹腔镜：</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077"/>
        <w:gridCol w:w="1778"/>
        <w:gridCol w:w="1629"/>
        <w:gridCol w:w="1462"/>
      </w:tblGrid>
      <w:tr w14:paraId="5E89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13" w:type="pct"/>
            <w:noWrap w:val="0"/>
            <w:vAlign w:val="center"/>
          </w:tcPr>
          <w:p w14:paraId="3E258F4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1132" w:type="pct"/>
            <w:noWrap w:val="0"/>
            <w:vAlign w:val="center"/>
          </w:tcPr>
          <w:p w14:paraId="0670D6C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969" w:type="pct"/>
            <w:noWrap w:val="0"/>
            <w:vAlign w:val="center"/>
          </w:tcPr>
          <w:p w14:paraId="1321DDE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888" w:type="pct"/>
            <w:noWrap w:val="0"/>
            <w:vAlign w:val="center"/>
          </w:tcPr>
          <w:p w14:paraId="72C6C92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797" w:type="pct"/>
            <w:noWrap w:val="0"/>
            <w:vAlign w:val="center"/>
          </w:tcPr>
          <w:p w14:paraId="276DAE6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r>
      <w:tr w14:paraId="0955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213" w:type="pct"/>
            <w:noWrap w:val="0"/>
            <w:vAlign w:val="center"/>
          </w:tcPr>
          <w:p w14:paraId="371D891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1132" w:type="pct"/>
            <w:noWrap w:val="0"/>
            <w:vAlign w:val="center"/>
          </w:tcPr>
          <w:p w14:paraId="30BF63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22201020-112</w:t>
            </w:r>
          </w:p>
        </w:tc>
        <w:tc>
          <w:tcPr>
            <w:tcW w:w="969" w:type="pct"/>
            <w:noWrap w:val="0"/>
            <w:vAlign w:val="center"/>
          </w:tcPr>
          <w:p w14:paraId="228B690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22220055</w:t>
            </w:r>
          </w:p>
        </w:tc>
        <w:tc>
          <w:tcPr>
            <w:tcW w:w="888" w:type="pct"/>
            <w:noWrap w:val="0"/>
            <w:vAlign w:val="center"/>
          </w:tcPr>
          <w:p w14:paraId="5517CB5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20134020</w:t>
            </w:r>
          </w:p>
        </w:tc>
        <w:tc>
          <w:tcPr>
            <w:tcW w:w="797" w:type="pct"/>
            <w:noWrap w:val="0"/>
            <w:vAlign w:val="center"/>
          </w:tcPr>
          <w:p w14:paraId="36D4860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索尼</w:t>
            </w:r>
          </w:p>
        </w:tc>
      </w:tr>
      <w:tr w14:paraId="1E09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213" w:type="pct"/>
            <w:noWrap w:val="0"/>
            <w:vAlign w:val="center"/>
          </w:tcPr>
          <w:p w14:paraId="6E15CE5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1132" w:type="pct"/>
            <w:noWrap w:val="0"/>
            <w:vAlign w:val="center"/>
          </w:tcPr>
          <w:p w14:paraId="333DA09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TX696515-P</w:t>
            </w:r>
          </w:p>
        </w:tc>
        <w:tc>
          <w:tcPr>
            <w:tcW w:w="969" w:type="pct"/>
            <w:noWrap w:val="0"/>
            <w:vAlign w:val="center"/>
          </w:tcPr>
          <w:p w14:paraId="798C8CF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US980471-H</w:t>
            </w:r>
          </w:p>
        </w:tc>
        <w:tc>
          <w:tcPr>
            <w:tcW w:w="888" w:type="pct"/>
            <w:noWrap w:val="0"/>
            <w:vAlign w:val="center"/>
          </w:tcPr>
          <w:p w14:paraId="11A2CAF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UX0682609</w:t>
            </w:r>
          </w:p>
        </w:tc>
        <w:tc>
          <w:tcPr>
            <w:tcW w:w="797" w:type="pct"/>
            <w:noWrap w:val="0"/>
            <w:vAlign w:val="center"/>
          </w:tcPr>
          <w:p w14:paraId="312A830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p>
        </w:tc>
      </w:tr>
    </w:tbl>
    <w:p w14:paraId="1F98B41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合同货物15间手术室宫腹联合腔镜：</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771"/>
        <w:gridCol w:w="1512"/>
        <w:gridCol w:w="1384"/>
        <w:gridCol w:w="1364"/>
        <w:gridCol w:w="1241"/>
      </w:tblGrid>
      <w:tr w14:paraId="108E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035" w:type="pct"/>
            <w:noWrap w:val="0"/>
            <w:vAlign w:val="center"/>
          </w:tcPr>
          <w:p w14:paraId="4A933F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965" w:type="pct"/>
            <w:noWrap w:val="0"/>
            <w:vAlign w:val="center"/>
          </w:tcPr>
          <w:p w14:paraId="1C549A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824" w:type="pct"/>
            <w:noWrap w:val="0"/>
            <w:vAlign w:val="center"/>
          </w:tcPr>
          <w:p w14:paraId="79E096E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754" w:type="pct"/>
            <w:noWrap w:val="0"/>
            <w:vAlign w:val="center"/>
          </w:tcPr>
          <w:p w14:paraId="4B2946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743" w:type="pct"/>
            <w:noWrap w:val="0"/>
            <w:vAlign w:val="center"/>
          </w:tcPr>
          <w:p w14:paraId="3EAD68F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气腹机</w:t>
            </w:r>
          </w:p>
        </w:tc>
        <w:tc>
          <w:tcPr>
            <w:tcW w:w="676" w:type="pct"/>
            <w:noWrap w:val="0"/>
            <w:vAlign w:val="center"/>
          </w:tcPr>
          <w:p w14:paraId="4C7CED8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r>
      <w:tr w14:paraId="2599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035" w:type="pct"/>
            <w:noWrap w:val="0"/>
            <w:vAlign w:val="center"/>
          </w:tcPr>
          <w:p w14:paraId="22021BD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965" w:type="pct"/>
            <w:noWrap w:val="0"/>
            <w:vAlign w:val="center"/>
          </w:tcPr>
          <w:p w14:paraId="2FF5E1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TC200-TC300</w:t>
            </w:r>
          </w:p>
        </w:tc>
        <w:tc>
          <w:tcPr>
            <w:tcW w:w="824" w:type="pct"/>
            <w:noWrap w:val="0"/>
            <w:vAlign w:val="center"/>
          </w:tcPr>
          <w:p w14:paraId="0101584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22220055-3</w:t>
            </w:r>
          </w:p>
          <w:p w14:paraId="18C994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TH111</w:t>
            </w:r>
          </w:p>
        </w:tc>
        <w:tc>
          <w:tcPr>
            <w:tcW w:w="754" w:type="pct"/>
            <w:noWrap w:val="0"/>
            <w:vAlign w:val="center"/>
          </w:tcPr>
          <w:p w14:paraId="7297E0B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20134001</w:t>
            </w:r>
          </w:p>
          <w:p w14:paraId="4EBAA3B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20131501</w:t>
            </w:r>
          </w:p>
        </w:tc>
        <w:tc>
          <w:tcPr>
            <w:tcW w:w="743" w:type="pct"/>
            <w:noWrap w:val="0"/>
            <w:vAlign w:val="center"/>
          </w:tcPr>
          <w:p w14:paraId="2187518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26430508-1</w:t>
            </w:r>
          </w:p>
        </w:tc>
        <w:tc>
          <w:tcPr>
            <w:tcW w:w="676" w:type="pct"/>
            <w:noWrap w:val="0"/>
            <w:vAlign w:val="center"/>
          </w:tcPr>
          <w:p w14:paraId="6B31F81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NDS</w:t>
            </w:r>
          </w:p>
        </w:tc>
      </w:tr>
      <w:tr w14:paraId="0D56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35" w:type="pct"/>
            <w:noWrap w:val="0"/>
            <w:vAlign w:val="center"/>
          </w:tcPr>
          <w:p w14:paraId="153CF05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965" w:type="pct"/>
            <w:noWrap w:val="0"/>
            <w:vAlign w:val="center"/>
          </w:tcPr>
          <w:p w14:paraId="73063FB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PR782611-P</w:t>
            </w:r>
          </w:p>
          <w:p w14:paraId="743C39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PR781705-P</w:t>
            </w:r>
          </w:p>
        </w:tc>
        <w:tc>
          <w:tcPr>
            <w:tcW w:w="824" w:type="pct"/>
            <w:noWrap w:val="0"/>
            <w:vAlign w:val="center"/>
          </w:tcPr>
          <w:p w14:paraId="6B1C72D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RR993202-H</w:t>
            </w:r>
          </w:p>
          <w:p w14:paraId="45C8B83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YS987388-H</w:t>
            </w:r>
          </w:p>
        </w:tc>
        <w:tc>
          <w:tcPr>
            <w:tcW w:w="754" w:type="pct"/>
            <w:noWrap w:val="0"/>
            <w:vAlign w:val="center"/>
          </w:tcPr>
          <w:p w14:paraId="069AC84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NR0717308</w:t>
            </w:r>
          </w:p>
          <w:p w14:paraId="3C91EE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ZS0716763</w:t>
            </w:r>
          </w:p>
        </w:tc>
        <w:tc>
          <w:tcPr>
            <w:tcW w:w="743" w:type="pct"/>
            <w:noWrap w:val="0"/>
            <w:vAlign w:val="center"/>
          </w:tcPr>
          <w:p w14:paraId="4CE9DD2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ZS37413</w:t>
            </w:r>
          </w:p>
        </w:tc>
        <w:tc>
          <w:tcPr>
            <w:tcW w:w="676" w:type="pct"/>
            <w:noWrap w:val="0"/>
            <w:vAlign w:val="center"/>
          </w:tcPr>
          <w:p w14:paraId="573D184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p>
        </w:tc>
      </w:tr>
    </w:tbl>
    <w:p w14:paraId="14D9D26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合同货物20间手术室鼻内镜：</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6"/>
        <w:gridCol w:w="2077"/>
        <w:gridCol w:w="1776"/>
        <w:gridCol w:w="1627"/>
        <w:gridCol w:w="1464"/>
      </w:tblGrid>
      <w:tr w14:paraId="5199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13" w:type="pct"/>
            <w:noWrap w:val="0"/>
            <w:vAlign w:val="center"/>
          </w:tcPr>
          <w:p w14:paraId="44D0CBB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1132" w:type="pct"/>
            <w:noWrap w:val="0"/>
            <w:vAlign w:val="center"/>
          </w:tcPr>
          <w:p w14:paraId="6E94760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968" w:type="pct"/>
            <w:noWrap w:val="0"/>
            <w:vAlign w:val="center"/>
          </w:tcPr>
          <w:p w14:paraId="4780C0D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887" w:type="pct"/>
            <w:noWrap w:val="0"/>
            <w:vAlign w:val="center"/>
          </w:tcPr>
          <w:p w14:paraId="457C2F4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798" w:type="pct"/>
            <w:noWrap w:val="0"/>
            <w:vAlign w:val="center"/>
          </w:tcPr>
          <w:p w14:paraId="00F34E1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r>
      <w:tr w14:paraId="0190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213" w:type="pct"/>
            <w:noWrap w:val="0"/>
            <w:vAlign w:val="center"/>
          </w:tcPr>
          <w:p w14:paraId="660E4F7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1132" w:type="pct"/>
            <w:noWrap w:val="0"/>
            <w:vAlign w:val="center"/>
          </w:tcPr>
          <w:p w14:paraId="467922F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22201020-1</w:t>
            </w:r>
          </w:p>
        </w:tc>
        <w:tc>
          <w:tcPr>
            <w:tcW w:w="968" w:type="pct"/>
            <w:noWrap w:val="0"/>
            <w:vAlign w:val="center"/>
          </w:tcPr>
          <w:p w14:paraId="363CB3A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22220055-3</w:t>
            </w:r>
          </w:p>
        </w:tc>
        <w:tc>
          <w:tcPr>
            <w:tcW w:w="887" w:type="pct"/>
            <w:noWrap w:val="0"/>
            <w:vAlign w:val="center"/>
          </w:tcPr>
          <w:p w14:paraId="0961F81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20134020</w:t>
            </w:r>
          </w:p>
        </w:tc>
        <w:tc>
          <w:tcPr>
            <w:tcW w:w="798" w:type="pct"/>
            <w:noWrap w:val="0"/>
            <w:vAlign w:val="center"/>
          </w:tcPr>
          <w:p w14:paraId="119248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索尼</w:t>
            </w:r>
          </w:p>
        </w:tc>
      </w:tr>
    </w:tbl>
    <w:p w14:paraId="613C6E9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合同货物3间手术室腹腔镜：</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1586"/>
        <w:gridCol w:w="1371"/>
        <w:gridCol w:w="1463"/>
        <w:gridCol w:w="1397"/>
        <w:gridCol w:w="1529"/>
      </w:tblGrid>
      <w:tr w14:paraId="4B30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94" w:type="pct"/>
            <w:noWrap w:val="0"/>
            <w:vAlign w:val="center"/>
          </w:tcPr>
          <w:p w14:paraId="6B65CDC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864" w:type="pct"/>
            <w:noWrap w:val="0"/>
            <w:vAlign w:val="center"/>
          </w:tcPr>
          <w:p w14:paraId="2DB828B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747" w:type="pct"/>
            <w:noWrap w:val="0"/>
            <w:vAlign w:val="center"/>
          </w:tcPr>
          <w:p w14:paraId="70F160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硬镜模块</w:t>
            </w:r>
          </w:p>
        </w:tc>
        <w:tc>
          <w:tcPr>
            <w:tcW w:w="797" w:type="pct"/>
            <w:noWrap w:val="0"/>
            <w:vAlign w:val="center"/>
          </w:tcPr>
          <w:p w14:paraId="279962D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761" w:type="pct"/>
            <w:noWrap w:val="0"/>
            <w:vAlign w:val="center"/>
          </w:tcPr>
          <w:p w14:paraId="6017AD6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833" w:type="pct"/>
            <w:noWrap w:val="0"/>
            <w:vAlign w:val="center"/>
          </w:tcPr>
          <w:p w14:paraId="52F8BE9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气腹机</w:t>
            </w:r>
          </w:p>
        </w:tc>
      </w:tr>
      <w:tr w14:paraId="79C5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94" w:type="pct"/>
            <w:noWrap w:val="0"/>
            <w:vAlign w:val="center"/>
          </w:tcPr>
          <w:p w14:paraId="01F7781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864" w:type="pct"/>
            <w:noWrap w:val="0"/>
            <w:vAlign w:val="center"/>
          </w:tcPr>
          <w:p w14:paraId="01EC124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TC200</w:t>
            </w:r>
          </w:p>
        </w:tc>
        <w:tc>
          <w:tcPr>
            <w:tcW w:w="747" w:type="pct"/>
            <w:noWrap w:val="0"/>
            <w:vAlign w:val="center"/>
          </w:tcPr>
          <w:p w14:paraId="1F042DD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TC300</w:t>
            </w:r>
          </w:p>
        </w:tc>
        <w:tc>
          <w:tcPr>
            <w:tcW w:w="797" w:type="pct"/>
            <w:noWrap w:val="0"/>
            <w:vAlign w:val="center"/>
          </w:tcPr>
          <w:p w14:paraId="748ACF5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TH100</w:t>
            </w:r>
          </w:p>
        </w:tc>
        <w:tc>
          <w:tcPr>
            <w:tcW w:w="761" w:type="pct"/>
            <w:noWrap w:val="0"/>
            <w:vAlign w:val="center"/>
          </w:tcPr>
          <w:p w14:paraId="09D67FA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20134001</w:t>
            </w:r>
          </w:p>
        </w:tc>
        <w:tc>
          <w:tcPr>
            <w:tcW w:w="833" w:type="pct"/>
            <w:noWrap w:val="0"/>
            <w:vAlign w:val="center"/>
          </w:tcPr>
          <w:p w14:paraId="7806D7B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26432008-1</w:t>
            </w:r>
          </w:p>
        </w:tc>
      </w:tr>
      <w:tr w14:paraId="2FFB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994" w:type="pct"/>
            <w:noWrap w:val="0"/>
            <w:vAlign w:val="center"/>
          </w:tcPr>
          <w:p w14:paraId="2869ED7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864" w:type="pct"/>
            <w:noWrap w:val="0"/>
            <w:vAlign w:val="center"/>
          </w:tcPr>
          <w:p w14:paraId="44E440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R787427-P</w:t>
            </w:r>
          </w:p>
        </w:tc>
        <w:tc>
          <w:tcPr>
            <w:tcW w:w="747" w:type="pct"/>
            <w:noWrap w:val="0"/>
            <w:vAlign w:val="center"/>
          </w:tcPr>
          <w:p w14:paraId="082037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R787125-P</w:t>
            </w:r>
          </w:p>
        </w:tc>
        <w:tc>
          <w:tcPr>
            <w:tcW w:w="797" w:type="pct"/>
            <w:noWrap w:val="0"/>
            <w:vAlign w:val="center"/>
          </w:tcPr>
          <w:p w14:paraId="5B786AC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R996492-H</w:t>
            </w:r>
          </w:p>
        </w:tc>
        <w:tc>
          <w:tcPr>
            <w:tcW w:w="761" w:type="pct"/>
            <w:noWrap w:val="0"/>
            <w:vAlign w:val="center"/>
          </w:tcPr>
          <w:p w14:paraId="58BA00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R0718615</w:t>
            </w:r>
          </w:p>
        </w:tc>
        <w:tc>
          <w:tcPr>
            <w:tcW w:w="833" w:type="pct"/>
            <w:noWrap w:val="0"/>
            <w:vAlign w:val="center"/>
          </w:tcPr>
          <w:p w14:paraId="467C68D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4SR24087</w:t>
            </w:r>
          </w:p>
        </w:tc>
      </w:tr>
    </w:tbl>
    <w:p w14:paraId="5A47660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合同货物3间手术室腹腔镜：</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1584"/>
        <w:gridCol w:w="1417"/>
        <w:gridCol w:w="1417"/>
        <w:gridCol w:w="1389"/>
        <w:gridCol w:w="1537"/>
      </w:tblGrid>
      <w:tr w14:paraId="641D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95" w:type="pct"/>
            <w:noWrap w:val="0"/>
            <w:vAlign w:val="center"/>
          </w:tcPr>
          <w:p w14:paraId="55E0AEE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863" w:type="pct"/>
            <w:noWrap w:val="0"/>
            <w:vAlign w:val="center"/>
          </w:tcPr>
          <w:p w14:paraId="2C0E74A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772" w:type="pct"/>
            <w:noWrap w:val="0"/>
            <w:vAlign w:val="center"/>
          </w:tcPr>
          <w:p w14:paraId="07DBEBF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硬镜模块</w:t>
            </w:r>
          </w:p>
        </w:tc>
        <w:tc>
          <w:tcPr>
            <w:tcW w:w="772" w:type="pct"/>
            <w:noWrap w:val="0"/>
            <w:vAlign w:val="center"/>
          </w:tcPr>
          <w:p w14:paraId="2D03C1D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757" w:type="pct"/>
            <w:noWrap w:val="0"/>
            <w:vAlign w:val="center"/>
          </w:tcPr>
          <w:p w14:paraId="5F2B866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837" w:type="pct"/>
            <w:noWrap w:val="0"/>
            <w:vAlign w:val="center"/>
          </w:tcPr>
          <w:p w14:paraId="3B9147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气腹机</w:t>
            </w:r>
          </w:p>
        </w:tc>
      </w:tr>
      <w:tr w14:paraId="21F0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95" w:type="pct"/>
            <w:noWrap w:val="0"/>
            <w:vAlign w:val="center"/>
          </w:tcPr>
          <w:p w14:paraId="11DC893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863" w:type="pct"/>
            <w:noWrap w:val="0"/>
            <w:vAlign w:val="center"/>
          </w:tcPr>
          <w:p w14:paraId="0616DFB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TC200</w:t>
            </w:r>
          </w:p>
        </w:tc>
        <w:tc>
          <w:tcPr>
            <w:tcW w:w="772" w:type="pct"/>
            <w:noWrap w:val="0"/>
            <w:vAlign w:val="center"/>
          </w:tcPr>
          <w:p w14:paraId="057EE7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TC300</w:t>
            </w:r>
          </w:p>
        </w:tc>
        <w:tc>
          <w:tcPr>
            <w:tcW w:w="772" w:type="pct"/>
            <w:noWrap w:val="0"/>
            <w:vAlign w:val="center"/>
          </w:tcPr>
          <w:p w14:paraId="3F718D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TH100</w:t>
            </w:r>
          </w:p>
        </w:tc>
        <w:tc>
          <w:tcPr>
            <w:tcW w:w="757" w:type="pct"/>
            <w:noWrap w:val="0"/>
            <w:vAlign w:val="center"/>
          </w:tcPr>
          <w:p w14:paraId="11782E6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20134001</w:t>
            </w:r>
          </w:p>
        </w:tc>
        <w:tc>
          <w:tcPr>
            <w:tcW w:w="837" w:type="pct"/>
            <w:noWrap w:val="0"/>
            <w:vAlign w:val="center"/>
          </w:tcPr>
          <w:p w14:paraId="34CD4F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26432008-1</w:t>
            </w:r>
          </w:p>
        </w:tc>
      </w:tr>
      <w:tr w14:paraId="7595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995" w:type="pct"/>
            <w:noWrap w:val="0"/>
            <w:vAlign w:val="center"/>
          </w:tcPr>
          <w:p w14:paraId="1B2C097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863" w:type="pct"/>
            <w:noWrap w:val="0"/>
            <w:vAlign w:val="center"/>
          </w:tcPr>
          <w:p w14:paraId="30B7452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R787431-P</w:t>
            </w:r>
          </w:p>
        </w:tc>
        <w:tc>
          <w:tcPr>
            <w:tcW w:w="772" w:type="pct"/>
            <w:noWrap w:val="0"/>
            <w:vAlign w:val="center"/>
          </w:tcPr>
          <w:p w14:paraId="3F04B39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4798326-P</w:t>
            </w:r>
          </w:p>
        </w:tc>
        <w:tc>
          <w:tcPr>
            <w:tcW w:w="772" w:type="pct"/>
            <w:noWrap w:val="0"/>
            <w:vAlign w:val="center"/>
          </w:tcPr>
          <w:p w14:paraId="2D07641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R996480-H</w:t>
            </w:r>
          </w:p>
        </w:tc>
        <w:tc>
          <w:tcPr>
            <w:tcW w:w="757" w:type="pct"/>
            <w:noWrap w:val="0"/>
            <w:vAlign w:val="center"/>
          </w:tcPr>
          <w:p w14:paraId="7FB0119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R0718611</w:t>
            </w:r>
          </w:p>
        </w:tc>
        <w:tc>
          <w:tcPr>
            <w:tcW w:w="837" w:type="pct"/>
            <w:noWrap w:val="0"/>
            <w:vAlign w:val="center"/>
          </w:tcPr>
          <w:p w14:paraId="298833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2SR24125</w:t>
            </w:r>
          </w:p>
        </w:tc>
      </w:tr>
    </w:tbl>
    <w:p w14:paraId="4203050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合同货物1间手术室腹腔镜：</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76"/>
        <w:gridCol w:w="1791"/>
        <w:gridCol w:w="1473"/>
        <w:gridCol w:w="1477"/>
        <w:gridCol w:w="1477"/>
      </w:tblGrid>
      <w:tr w14:paraId="0A59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04" w:type="pct"/>
            <w:noWrap w:val="0"/>
            <w:vAlign w:val="center"/>
          </w:tcPr>
          <w:p w14:paraId="5A86A89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804" w:type="pct"/>
            <w:noWrap w:val="0"/>
            <w:vAlign w:val="center"/>
          </w:tcPr>
          <w:p w14:paraId="4DD2C7A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976" w:type="pct"/>
            <w:noWrap w:val="0"/>
            <w:vAlign w:val="center"/>
          </w:tcPr>
          <w:p w14:paraId="348B2DD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显示器</w:t>
            </w:r>
          </w:p>
        </w:tc>
        <w:tc>
          <w:tcPr>
            <w:tcW w:w="803" w:type="pct"/>
            <w:noWrap w:val="0"/>
            <w:vAlign w:val="center"/>
          </w:tcPr>
          <w:p w14:paraId="44223F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805" w:type="pct"/>
            <w:noWrap w:val="0"/>
            <w:vAlign w:val="center"/>
          </w:tcPr>
          <w:p w14:paraId="343534A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805" w:type="pct"/>
            <w:noWrap w:val="0"/>
            <w:vAlign w:val="center"/>
          </w:tcPr>
          <w:p w14:paraId="680AF89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气腹机</w:t>
            </w:r>
          </w:p>
        </w:tc>
      </w:tr>
      <w:tr w14:paraId="3695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04" w:type="pct"/>
            <w:noWrap w:val="0"/>
            <w:vAlign w:val="center"/>
          </w:tcPr>
          <w:p w14:paraId="6CB1773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804" w:type="pct"/>
            <w:noWrap w:val="0"/>
            <w:vAlign w:val="center"/>
          </w:tcPr>
          <w:p w14:paraId="0F97569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U1</w:t>
            </w:r>
          </w:p>
        </w:tc>
        <w:tc>
          <w:tcPr>
            <w:tcW w:w="976" w:type="pct"/>
            <w:noWrap w:val="0"/>
            <w:vAlign w:val="center"/>
          </w:tcPr>
          <w:p w14:paraId="28E5814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S5580P</w:t>
            </w:r>
          </w:p>
        </w:tc>
        <w:tc>
          <w:tcPr>
            <w:tcW w:w="803" w:type="pct"/>
            <w:noWrap w:val="0"/>
            <w:vAlign w:val="center"/>
          </w:tcPr>
          <w:p w14:paraId="59E7A6C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FC90020197</w:t>
            </w:r>
          </w:p>
        </w:tc>
        <w:tc>
          <w:tcPr>
            <w:tcW w:w="805" w:type="pct"/>
            <w:noWrap w:val="0"/>
            <w:vAlign w:val="center"/>
          </w:tcPr>
          <w:p w14:paraId="705FD02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HB300L</w:t>
            </w:r>
          </w:p>
        </w:tc>
        <w:tc>
          <w:tcPr>
            <w:tcW w:w="805" w:type="pct"/>
            <w:noWrap w:val="0"/>
            <w:vAlign w:val="center"/>
          </w:tcPr>
          <w:p w14:paraId="771740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HS-50F</w:t>
            </w:r>
          </w:p>
        </w:tc>
      </w:tr>
      <w:tr w14:paraId="018C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04" w:type="pct"/>
            <w:noWrap w:val="0"/>
            <w:vAlign w:val="center"/>
          </w:tcPr>
          <w:p w14:paraId="06CB4CF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804" w:type="pct"/>
            <w:noWrap w:val="0"/>
            <w:vAlign w:val="center"/>
          </w:tcPr>
          <w:p w14:paraId="2E99C8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FC2-0A000172</w:t>
            </w:r>
          </w:p>
        </w:tc>
        <w:tc>
          <w:tcPr>
            <w:tcW w:w="976" w:type="pct"/>
            <w:noWrap w:val="0"/>
            <w:vAlign w:val="center"/>
          </w:tcPr>
          <w:p w14:paraId="5900147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S5580PA20440232</w:t>
            </w:r>
          </w:p>
        </w:tc>
        <w:tc>
          <w:tcPr>
            <w:tcW w:w="803" w:type="pct"/>
            <w:noWrap w:val="0"/>
            <w:vAlign w:val="center"/>
          </w:tcPr>
          <w:p w14:paraId="04BF0D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PS20402462</w:t>
            </w:r>
          </w:p>
        </w:tc>
        <w:tc>
          <w:tcPr>
            <w:tcW w:w="805" w:type="pct"/>
            <w:noWrap w:val="0"/>
            <w:vAlign w:val="center"/>
          </w:tcPr>
          <w:p w14:paraId="1168CBF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FC6-0A000160</w:t>
            </w:r>
          </w:p>
        </w:tc>
        <w:tc>
          <w:tcPr>
            <w:tcW w:w="805" w:type="pct"/>
            <w:noWrap w:val="0"/>
            <w:vAlign w:val="center"/>
          </w:tcPr>
          <w:p w14:paraId="1CB6BE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FA1-0B000378</w:t>
            </w:r>
          </w:p>
        </w:tc>
      </w:tr>
    </w:tbl>
    <w:p w14:paraId="63A3127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合同货物13间手术室腹腔镜：</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1583"/>
        <w:gridCol w:w="1418"/>
        <w:gridCol w:w="1418"/>
        <w:gridCol w:w="1389"/>
        <w:gridCol w:w="1536"/>
      </w:tblGrid>
      <w:tr w14:paraId="450C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95" w:type="pct"/>
            <w:noWrap w:val="0"/>
            <w:vAlign w:val="center"/>
          </w:tcPr>
          <w:p w14:paraId="3DA333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863" w:type="pct"/>
            <w:noWrap w:val="0"/>
            <w:vAlign w:val="center"/>
          </w:tcPr>
          <w:p w14:paraId="45E0136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773" w:type="pct"/>
            <w:noWrap w:val="0"/>
            <w:vAlign w:val="center"/>
          </w:tcPr>
          <w:p w14:paraId="56621A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硬镜模块</w:t>
            </w:r>
          </w:p>
        </w:tc>
        <w:tc>
          <w:tcPr>
            <w:tcW w:w="773" w:type="pct"/>
            <w:noWrap w:val="0"/>
            <w:vAlign w:val="center"/>
          </w:tcPr>
          <w:p w14:paraId="14944E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757" w:type="pct"/>
            <w:noWrap w:val="0"/>
            <w:vAlign w:val="center"/>
          </w:tcPr>
          <w:p w14:paraId="333DBAC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837" w:type="pct"/>
            <w:noWrap w:val="0"/>
            <w:vAlign w:val="center"/>
          </w:tcPr>
          <w:p w14:paraId="63CDCC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r>
      <w:tr w14:paraId="6D4D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995" w:type="pct"/>
            <w:noWrap w:val="0"/>
            <w:vAlign w:val="center"/>
          </w:tcPr>
          <w:p w14:paraId="5FB3E27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863" w:type="pct"/>
            <w:noWrap w:val="0"/>
            <w:vAlign w:val="center"/>
          </w:tcPr>
          <w:p w14:paraId="2780E9F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TC200</w:t>
            </w:r>
          </w:p>
        </w:tc>
        <w:tc>
          <w:tcPr>
            <w:tcW w:w="773" w:type="pct"/>
            <w:noWrap w:val="0"/>
            <w:vAlign w:val="center"/>
          </w:tcPr>
          <w:p w14:paraId="535517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TC300</w:t>
            </w:r>
          </w:p>
        </w:tc>
        <w:tc>
          <w:tcPr>
            <w:tcW w:w="773" w:type="pct"/>
            <w:noWrap w:val="0"/>
            <w:vAlign w:val="center"/>
          </w:tcPr>
          <w:p w14:paraId="424258D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TH100</w:t>
            </w:r>
          </w:p>
        </w:tc>
        <w:tc>
          <w:tcPr>
            <w:tcW w:w="757" w:type="pct"/>
            <w:noWrap w:val="0"/>
            <w:vAlign w:val="center"/>
          </w:tcPr>
          <w:p w14:paraId="6CB9C9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20134001</w:t>
            </w:r>
          </w:p>
        </w:tc>
        <w:tc>
          <w:tcPr>
            <w:tcW w:w="837" w:type="pct"/>
            <w:noWrap w:val="0"/>
            <w:vAlign w:val="center"/>
          </w:tcPr>
          <w:p w14:paraId="17708EA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NDS</w:t>
            </w:r>
          </w:p>
        </w:tc>
      </w:tr>
      <w:tr w14:paraId="4285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95" w:type="pct"/>
            <w:noWrap w:val="0"/>
            <w:vAlign w:val="center"/>
          </w:tcPr>
          <w:p w14:paraId="52C960C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863" w:type="pct"/>
            <w:noWrap w:val="0"/>
            <w:vAlign w:val="center"/>
          </w:tcPr>
          <w:p w14:paraId="4E5B1A8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RM879525-P</w:t>
            </w:r>
          </w:p>
        </w:tc>
        <w:tc>
          <w:tcPr>
            <w:tcW w:w="773" w:type="pct"/>
            <w:noWrap w:val="0"/>
            <w:vAlign w:val="center"/>
          </w:tcPr>
          <w:p w14:paraId="49501F4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RN865137-P</w:t>
            </w:r>
          </w:p>
        </w:tc>
        <w:tc>
          <w:tcPr>
            <w:tcW w:w="773" w:type="pct"/>
            <w:noWrap w:val="0"/>
            <w:vAlign w:val="center"/>
          </w:tcPr>
          <w:p w14:paraId="4F8F088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SN053764-K</w:t>
            </w:r>
          </w:p>
        </w:tc>
        <w:tc>
          <w:tcPr>
            <w:tcW w:w="757" w:type="pct"/>
            <w:noWrap w:val="0"/>
            <w:vAlign w:val="center"/>
          </w:tcPr>
          <w:p w14:paraId="7589387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YO0728456</w:t>
            </w:r>
          </w:p>
        </w:tc>
        <w:tc>
          <w:tcPr>
            <w:tcW w:w="837" w:type="pct"/>
            <w:noWrap w:val="0"/>
            <w:vAlign w:val="center"/>
          </w:tcPr>
          <w:p w14:paraId="29772E9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p>
        </w:tc>
      </w:tr>
    </w:tbl>
    <w:p w14:paraId="2096948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合同货物15间手术室腹腔镜：</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2018"/>
        <w:gridCol w:w="1579"/>
        <w:gridCol w:w="2018"/>
        <w:gridCol w:w="1728"/>
      </w:tblGrid>
      <w:tr w14:paraId="0437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995" w:type="pct"/>
            <w:noWrap w:val="0"/>
            <w:vAlign w:val="center"/>
          </w:tcPr>
          <w:p w14:paraId="1C5492F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1100" w:type="pct"/>
            <w:noWrap w:val="0"/>
            <w:vAlign w:val="center"/>
          </w:tcPr>
          <w:p w14:paraId="19454F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861" w:type="pct"/>
            <w:noWrap w:val="0"/>
            <w:vAlign w:val="center"/>
          </w:tcPr>
          <w:p w14:paraId="0A7558F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c>
          <w:tcPr>
            <w:tcW w:w="1100" w:type="pct"/>
            <w:noWrap w:val="0"/>
            <w:vAlign w:val="center"/>
          </w:tcPr>
          <w:p w14:paraId="1DB942D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942" w:type="pct"/>
            <w:noWrap w:val="0"/>
            <w:vAlign w:val="center"/>
          </w:tcPr>
          <w:p w14:paraId="11DCDC4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r>
      <w:tr w14:paraId="6644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995" w:type="pct"/>
            <w:noWrap w:val="0"/>
            <w:vAlign w:val="center"/>
          </w:tcPr>
          <w:p w14:paraId="44F7D01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1100" w:type="pct"/>
            <w:noWrap w:val="0"/>
            <w:vAlign w:val="center"/>
          </w:tcPr>
          <w:p w14:paraId="07DE891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0240-200-100</w:t>
            </w:r>
          </w:p>
        </w:tc>
        <w:tc>
          <w:tcPr>
            <w:tcW w:w="861" w:type="pct"/>
            <w:noWrap w:val="0"/>
            <w:vAlign w:val="center"/>
          </w:tcPr>
          <w:p w14:paraId="20AD29C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NDS</w:t>
            </w:r>
          </w:p>
        </w:tc>
        <w:tc>
          <w:tcPr>
            <w:tcW w:w="1100" w:type="pct"/>
            <w:noWrap w:val="0"/>
            <w:vAlign w:val="center"/>
          </w:tcPr>
          <w:p w14:paraId="11C8C84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H-U1-80WE-1M</w:t>
            </w:r>
          </w:p>
        </w:tc>
        <w:tc>
          <w:tcPr>
            <w:tcW w:w="942" w:type="pct"/>
            <w:noWrap w:val="0"/>
            <w:vAlign w:val="center"/>
          </w:tcPr>
          <w:p w14:paraId="6AC470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PC9001</w:t>
            </w:r>
          </w:p>
        </w:tc>
      </w:tr>
      <w:tr w14:paraId="4862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995" w:type="pct"/>
            <w:noWrap w:val="0"/>
            <w:vAlign w:val="center"/>
          </w:tcPr>
          <w:p w14:paraId="07D299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1100" w:type="pct"/>
            <w:noWrap w:val="0"/>
            <w:vAlign w:val="center"/>
          </w:tcPr>
          <w:p w14:paraId="6DBE650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201536324</w:t>
            </w:r>
          </w:p>
        </w:tc>
        <w:tc>
          <w:tcPr>
            <w:tcW w:w="861" w:type="pct"/>
            <w:noWrap w:val="0"/>
            <w:vAlign w:val="center"/>
          </w:tcPr>
          <w:p w14:paraId="2048EDF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p>
        </w:tc>
        <w:tc>
          <w:tcPr>
            <w:tcW w:w="1100" w:type="pct"/>
            <w:noWrap w:val="0"/>
            <w:vAlign w:val="center"/>
          </w:tcPr>
          <w:p w14:paraId="24FA473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R996480-H</w:t>
            </w:r>
          </w:p>
        </w:tc>
        <w:tc>
          <w:tcPr>
            <w:tcW w:w="942" w:type="pct"/>
            <w:noWrap w:val="0"/>
            <w:vAlign w:val="center"/>
          </w:tcPr>
          <w:p w14:paraId="352132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P120493103</w:t>
            </w:r>
          </w:p>
        </w:tc>
      </w:tr>
    </w:tbl>
    <w:p w14:paraId="338FEC8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北区手术室</w:t>
      </w:r>
    </w:p>
    <w:p w14:paraId="1AEEDD6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合同货物01腹腔镜：</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129"/>
        <w:gridCol w:w="1239"/>
        <w:gridCol w:w="1266"/>
        <w:gridCol w:w="1239"/>
        <w:gridCol w:w="1365"/>
        <w:gridCol w:w="1581"/>
      </w:tblGrid>
      <w:tr w14:paraId="58A7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97" w:type="pct"/>
            <w:noWrap w:val="0"/>
            <w:vAlign w:val="center"/>
          </w:tcPr>
          <w:p w14:paraId="3A2C114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676" w:type="pct"/>
            <w:noWrap w:val="0"/>
            <w:vAlign w:val="center"/>
          </w:tcPr>
          <w:p w14:paraId="67204F1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736" w:type="pct"/>
            <w:noWrap w:val="0"/>
            <w:vAlign w:val="center"/>
          </w:tcPr>
          <w:p w14:paraId="20C929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硬景模块</w:t>
            </w:r>
          </w:p>
        </w:tc>
        <w:tc>
          <w:tcPr>
            <w:tcW w:w="562" w:type="pct"/>
            <w:noWrap w:val="0"/>
            <w:vAlign w:val="center"/>
          </w:tcPr>
          <w:p w14:paraId="0D5E9D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736" w:type="pct"/>
            <w:noWrap w:val="0"/>
            <w:vAlign w:val="center"/>
          </w:tcPr>
          <w:p w14:paraId="40550F7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805" w:type="pct"/>
            <w:noWrap w:val="0"/>
            <w:vAlign w:val="center"/>
          </w:tcPr>
          <w:p w14:paraId="4F8340B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气腹机</w:t>
            </w:r>
          </w:p>
        </w:tc>
        <w:tc>
          <w:tcPr>
            <w:tcW w:w="685" w:type="pct"/>
            <w:noWrap w:val="0"/>
            <w:vAlign w:val="center"/>
          </w:tcPr>
          <w:p w14:paraId="2F65A22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r>
      <w:tr w14:paraId="6269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97" w:type="pct"/>
            <w:noWrap w:val="0"/>
            <w:vAlign w:val="center"/>
          </w:tcPr>
          <w:p w14:paraId="3099E33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676" w:type="pct"/>
            <w:noWrap w:val="0"/>
            <w:vAlign w:val="center"/>
          </w:tcPr>
          <w:p w14:paraId="62A907A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TC200</w:t>
            </w:r>
          </w:p>
        </w:tc>
        <w:tc>
          <w:tcPr>
            <w:tcW w:w="736" w:type="pct"/>
            <w:noWrap w:val="0"/>
            <w:vAlign w:val="center"/>
          </w:tcPr>
          <w:p w14:paraId="7086951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TC300</w:t>
            </w:r>
          </w:p>
        </w:tc>
        <w:tc>
          <w:tcPr>
            <w:tcW w:w="562" w:type="pct"/>
            <w:noWrap w:val="0"/>
            <w:vAlign w:val="center"/>
          </w:tcPr>
          <w:p w14:paraId="3957A77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22220055-3</w:t>
            </w:r>
          </w:p>
        </w:tc>
        <w:tc>
          <w:tcPr>
            <w:tcW w:w="736" w:type="pct"/>
            <w:noWrap w:val="0"/>
            <w:vAlign w:val="center"/>
          </w:tcPr>
          <w:p w14:paraId="2C36539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20134001</w:t>
            </w:r>
          </w:p>
        </w:tc>
        <w:tc>
          <w:tcPr>
            <w:tcW w:w="805" w:type="pct"/>
            <w:noWrap w:val="0"/>
            <w:vAlign w:val="center"/>
          </w:tcPr>
          <w:p w14:paraId="2C2BF3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26432008-1</w:t>
            </w:r>
          </w:p>
        </w:tc>
        <w:tc>
          <w:tcPr>
            <w:tcW w:w="685" w:type="pct"/>
            <w:noWrap w:val="0"/>
            <w:vAlign w:val="center"/>
          </w:tcPr>
          <w:p w14:paraId="1E904FC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L-LMD-X2705MC</w:t>
            </w:r>
          </w:p>
        </w:tc>
      </w:tr>
      <w:tr w14:paraId="1D01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797" w:type="pct"/>
            <w:noWrap w:val="0"/>
            <w:vAlign w:val="center"/>
          </w:tcPr>
          <w:p w14:paraId="76C4D68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676" w:type="pct"/>
            <w:noWrap w:val="0"/>
            <w:vAlign w:val="center"/>
          </w:tcPr>
          <w:p w14:paraId="11B8A34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P830744P</w:t>
            </w:r>
          </w:p>
        </w:tc>
        <w:tc>
          <w:tcPr>
            <w:tcW w:w="736" w:type="pct"/>
            <w:noWrap w:val="0"/>
            <w:vAlign w:val="center"/>
          </w:tcPr>
          <w:p w14:paraId="68D8891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P830908P</w:t>
            </w:r>
          </w:p>
        </w:tc>
        <w:tc>
          <w:tcPr>
            <w:tcW w:w="562" w:type="pct"/>
            <w:noWrap w:val="0"/>
            <w:vAlign w:val="center"/>
          </w:tcPr>
          <w:p w14:paraId="7D17AD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P025883K</w:t>
            </w:r>
          </w:p>
        </w:tc>
        <w:tc>
          <w:tcPr>
            <w:tcW w:w="736" w:type="pct"/>
            <w:noWrap w:val="0"/>
            <w:vAlign w:val="center"/>
          </w:tcPr>
          <w:p w14:paraId="713439B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P0725375</w:t>
            </w:r>
          </w:p>
        </w:tc>
        <w:tc>
          <w:tcPr>
            <w:tcW w:w="805" w:type="pct"/>
            <w:noWrap w:val="0"/>
            <w:vAlign w:val="center"/>
          </w:tcPr>
          <w:p w14:paraId="0ECB098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7XR24924</w:t>
            </w:r>
          </w:p>
        </w:tc>
        <w:tc>
          <w:tcPr>
            <w:tcW w:w="685" w:type="pct"/>
            <w:noWrap w:val="0"/>
            <w:vAlign w:val="center"/>
          </w:tcPr>
          <w:p w14:paraId="3832C3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65100742</w:t>
            </w:r>
          </w:p>
        </w:tc>
      </w:tr>
    </w:tbl>
    <w:p w14:paraId="2F1B820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合同货物02腹腔镜：</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1246"/>
        <w:gridCol w:w="1246"/>
        <w:gridCol w:w="1246"/>
        <w:gridCol w:w="1259"/>
        <w:gridCol w:w="1459"/>
        <w:gridCol w:w="1247"/>
      </w:tblGrid>
      <w:tr w14:paraId="7297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98" w:type="pct"/>
            <w:noWrap w:val="0"/>
            <w:vAlign w:val="center"/>
          </w:tcPr>
          <w:p w14:paraId="1F3A20F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679" w:type="pct"/>
            <w:noWrap w:val="0"/>
            <w:vAlign w:val="center"/>
          </w:tcPr>
          <w:p w14:paraId="091B1BC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679" w:type="pct"/>
            <w:noWrap w:val="0"/>
            <w:vAlign w:val="center"/>
          </w:tcPr>
          <w:p w14:paraId="53C1318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硬景模块</w:t>
            </w:r>
          </w:p>
        </w:tc>
        <w:tc>
          <w:tcPr>
            <w:tcW w:w="679" w:type="pct"/>
            <w:noWrap w:val="0"/>
            <w:vAlign w:val="center"/>
          </w:tcPr>
          <w:p w14:paraId="29A9179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686" w:type="pct"/>
            <w:noWrap w:val="0"/>
            <w:vAlign w:val="center"/>
          </w:tcPr>
          <w:p w14:paraId="509B648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795" w:type="pct"/>
            <w:noWrap w:val="0"/>
            <w:vAlign w:val="center"/>
          </w:tcPr>
          <w:p w14:paraId="53871C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气腹机</w:t>
            </w:r>
          </w:p>
        </w:tc>
        <w:tc>
          <w:tcPr>
            <w:tcW w:w="679" w:type="pct"/>
            <w:noWrap w:val="0"/>
            <w:vAlign w:val="center"/>
          </w:tcPr>
          <w:p w14:paraId="5D61B73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r>
      <w:tr w14:paraId="782D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98" w:type="pct"/>
            <w:noWrap w:val="0"/>
            <w:vAlign w:val="center"/>
          </w:tcPr>
          <w:p w14:paraId="0342C33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679" w:type="pct"/>
            <w:noWrap w:val="0"/>
            <w:vAlign w:val="center"/>
          </w:tcPr>
          <w:p w14:paraId="2F8B134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TC200</w:t>
            </w:r>
          </w:p>
        </w:tc>
        <w:tc>
          <w:tcPr>
            <w:tcW w:w="679" w:type="pct"/>
            <w:noWrap w:val="0"/>
            <w:vAlign w:val="center"/>
          </w:tcPr>
          <w:p w14:paraId="02F112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TC300</w:t>
            </w:r>
          </w:p>
        </w:tc>
        <w:tc>
          <w:tcPr>
            <w:tcW w:w="679" w:type="pct"/>
            <w:noWrap w:val="0"/>
            <w:vAlign w:val="center"/>
          </w:tcPr>
          <w:p w14:paraId="0DE118C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TH100</w:t>
            </w:r>
          </w:p>
        </w:tc>
        <w:tc>
          <w:tcPr>
            <w:tcW w:w="686" w:type="pct"/>
            <w:noWrap w:val="0"/>
            <w:vAlign w:val="center"/>
          </w:tcPr>
          <w:p w14:paraId="1013087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20134001</w:t>
            </w:r>
          </w:p>
        </w:tc>
        <w:tc>
          <w:tcPr>
            <w:tcW w:w="795" w:type="pct"/>
            <w:noWrap w:val="0"/>
            <w:vAlign w:val="center"/>
          </w:tcPr>
          <w:p w14:paraId="69B4047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26432008-1</w:t>
            </w:r>
          </w:p>
        </w:tc>
        <w:tc>
          <w:tcPr>
            <w:tcW w:w="679" w:type="pct"/>
            <w:noWrap w:val="0"/>
            <w:vAlign w:val="center"/>
          </w:tcPr>
          <w:p w14:paraId="4721BE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L-EX2721</w:t>
            </w:r>
          </w:p>
        </w:tc>
      </w:tr>
      <w:tr w14:paraId="08A7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98" w:type="pct"/>
            <w:noWrap w:val="0"/>
            <w:vAlign w:val="center"/>
          </w:tcPr>
          <w:p w14:paraId="1EB554E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679" w:type="pct"/>
            <w:noWrap w:val="0"/>
            <w:vAlign w:val="center"/>
          </w:tcPr>
          <w:p w14:paraId="6567EF1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P831146P</w:t>
            </w:r>
          </w:p>
        </w:tc>
        <w:tc>
          <w:tcPr>
            <w:tcW w:w="679" w:type="pct"/>
            <w:noWrap w:val="0"/>
            <w:vAlign w:val="center"/>
          </w:tcPr>
          <w:p w14:paraId="438C864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P829236P</w:t>
            </w:r>
          </w:p>
        </w:tc>
        <w:tc>
          <w:tcPr>
            <w:tcW w:w="679" w:type="pct"/>
            <w:noWrap w:val="0"/>
            <w:vAlign w:val="center"/>
          </w:tcPr>
          <w:p w14:paraId="6D1DE20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P023573K</w:t>
            </w:r>
          </w:p>
        </w:tc>
        <w:tc>
          <w:tcPr>
            <w:tcW w:w="686" w:type="pct"/>
            <w:noWrap w:val="0"/>
            <w:vAlign w:val="center"/>
          </w:tcPr>
          <w:p w14:paraId="44ABE8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P0725472</w:t>
            </w:r>
          </w:p>
        </w:tc>
        <w:tc>
          <w:tcPr>
            <w:tcW w:w="795" w:type="pct"/>
            <w:noWrap w:val="0"/>
            <w:vAlign w:val="center"/>
          </w:tcPr>
          <w:p w14:paraId="1B85D6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0XR24946</w:t>
            </w:r>
          </w:p>
        </w:tc>
        <w:tc>
          <w:tcPr>
            <w:tcW w:w="679" w:type="pct"/>
            <w:noWrap w:val="0"/>
            <w:vAlign w:val="center"/>
          </w:tcPr>
          <w:p w14:paraId="74F3442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51241310</w:t>
            </w:r>
          </w:p>
        </w:tc>
      </w:tr>
    </w:tbl>
    <w:p w14:paraId="323CCB5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合同货物03腹腔镜：</w:t>
      </w:r>
    </w:p>
    <w:tbl>
      <w:tblPr>
        <w:tblStyle w:val="3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247"/>
        <w:gridCol w:w="1247"/>
        <w:gridCol w:w="1247"/>
        <w:gridCol w:w="1258"/>
        <w:gridCol w:w="1458"/>
        <w:gridCol w:w="1248"/>
      </w:tblGrid>
      <w:tr w14:paraId="249E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97" w:type="pct"/>
            <w:noWrap w:val="0"/>
            <w:vAlign w:val="center"/>
          </w:tcPr>
          <w:p w14:paraId="16C569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680" w:type="pct"/>
            <w:noWrap w:val="0"/>
            <w:vAlign w:val="center"/>
          </w:tcPr>
          <w:p w14:paraId="2E201B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680" w:type="pct"/>
            <w:noWrap w:val="0"/>
            <w:vAlign w:val="center"/>
          </w:tcPr>
          <w:p w14:paraId="5A13979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硬景模块</w:t>
            </w:r>
          </w:p>
        </w:tc>
        <w:tc>
          <w:tcPr>
            <w:tcW w:w="680" w:type="pct"/>
            <w:noWrap w:val="0"/>
            <w:vAlign w:val="center"/>
          </w:tcPr>
          <w:p w14:paraId="25E1C8B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686" w:type="pct"/>
            <w:noWrap w:val="0"/>
            <w:vAlign w:val="center"/>
          </w:tcPr>
          <w:p w14:paraId="7AB863C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795" w:type="pct"/>
            <w:noWrap w:val="0"/>
            <w:vAlign w:val="center"/>
          </w:tcPr>
          <w:p w14:paraId="4F8082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气腹机</w:t>
            </w:r>
          </w:p>
        </w:tc>
        <w:tc>
          <w:tcPr>
            <w:tcW w:w="680" w:type="pct"/>
            <w:noWrap w:val="0"/>
            <w:vAlign w:val="center"/>
          </w:tcPr>
          <w:p w14:paraId="3E71D27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r>
      <w:tr w14:paraId="5C59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97" w:type="pct"/>
            <w:noWrap w:val="0"/>
            <w:vAlign w:val="center"/>
          </w:tcPr>
          <w:p w14:paraId="090C1B3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680" w:type="pct"/>
            <w:noWrap w:val="0"/>
            <w:vAlign w:val="center"/>
          </w:tcPr>
          <w:p w14:paraId="3205827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TC200</w:t>
            </w:r>
          </w:p>
        </w:tc>
        <w:tc>
          <w:tcPr>
            <w:tcW w:w="680" w:type="pct"/>
            <w:noWrap w:val="0"/>
            <w:vAlign w:val="center"/>
          </w:tcPr>
          <w:p w14:paraId="1C2775E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TC300</w:t>
            </w:r>
          </w:p>
        </w:tc>
        <w:tc>
          <w:tcPr>
            <w:tcW w:w="680" w:type="pct"/>
            <w:noWrap w:val="0"/>
            <w:vAlign w:val="center"/>
          </w:tcPr>
          <w:p w14:paraId="76BF23D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TH100</w:t>
            </w:r>
          </w:p>
        </w:tc>
        <w:tc>
          <w:tcPr>
            <w:tcW w:w="686" w:type="pct"/>
            <w:noWrap w:val="0"/>
            <w:vAlign w:val="center"/>
          </w:tcPr>
          <w:p w14:paraId="4B3E2A6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20134001</w:t>
            </w:r>
          </w:p>
        </w:tc>
        <w:tc>
          <w:tcPr>
            <w:tcW w:w="795" w:type="pct"/>
            <w:noWrap w:val="0"/>
            <w:vAlign w:val="center"/>
          </w:tcPr>
          <w:p w14:paraId="22BE896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26432008-1</w:t>
            </w:r>
          </w:p>
        </w:tc>
        <w:tc>
          <w:tcPr>
            <w:tcW w:w="680" w:type="pct"/>
            <w:noWrap w:val="0"/>
            <w:vAlign w:val="center"/>
          </w:tcPr>
          <w:p w14:paraId="0C946F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L-EX2721</w:t>
            </w:r>
          </w:p>
        </w:tc>
      </w:tr>
      <w:tr w14:paraId="422C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97" w:type="pct"/>
            <w:noWrap w:val="0"/>
            <w:vAlign w:val="center"/>
          </w:tcPr>
          <w:p w14:paraId="579681D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680" w:type="pct"/>
            <w:noWrap w:val="0"/>
            <w:vAlign w:val="center"/>
          </w:tcPr>
          <w:p w14:paraId="44B8845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P831156P</w:t>
            </w:r>
          </w:p>
        </w:tc>
        <w:tc>
          <w:tcPr>
            <w:tcW w:w="680" w:type="pct"/>
            <w:noWrap w:val="0"/>
            <w:vAlign w:val="center"/>
          </w:tcPr>
          <w:p w14:paraId="6B454FC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P829238P</w:t>
            </w:r>
          </w:p>
        </w:tc>
        <w:tc>
          <w:tcPr>
            <w:tcW w:w="680" w:type="pct"/>
            <w:noWrap w:val="0"/>
            <w:vAlign w:val="center"/>
          </w:tcPr>
          <w:p w14:paraId="6193BE1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P023575K</w:t>
            </w:r>
          </w:p>
        </w:tc>
        <w:tc>
          <w:tcPr>
            <w:tcW w:w="686" w:type="pct"/>
            <w:noWrap w:val="0"/>
            <w:vAlign w:val="center"/>
          </w:tcPr>
          <w:p w14:paraId="4F0F08A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P0725481</w:t>
            </w:r>
          </w:p>
        </w:tc>
        <w:tc>
          <w:tcPr>
            <w:tcW w:w="795" w:type="pct"/>
            <w:noWrap w:val="0"/>
            <w:vAlign w:val="center"/>
          </w:tcPr>
          <w:p w14:paraId="0CC7755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5XR24945</w:t>
            </w:r>
          </w:p>
        </w:tc>
        <w:tc>
          <w:tcPr>
            <w:tcW w:w="680" w:type="pct"/>
            <w:noWrap w:val="0"/>
            <w:vAlign w:val="center"/>
          </w:tcPr>
          <w:p w14:paraId="242AA5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51253310</w:t>
            </w:r>
          </w:p>
        </w:tc>
      </w:tr>
    </w:tbl>
    <w:p w14:paraId="0665BC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合同货物04腹腔镜：</w:t>
      </w:r>
    </w:p>
    <w:tbl>
      <w:tblPr>
        <w:tblStyle w:val="3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247"/>
        <w:gridCol w:w="1247"/>
        <w:gridCol w:w="1247"/>
        <w:gridCol w:w="1258"/>
        <w:gridCol w:w="1459"/>
        <w:gridCol w:w="1248"/>
      </w:tblGrid>
      <w:tr w14:paraId="4508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97" w:type="pct"/>
            <w:noWrap w:val="0"/>
            <w:vAlign w:val="center"/>
          </w:tcPr>
          <w:p w14:paraId="5A0E817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680" w:type="pct"/>
            <w:noWrap w:val="0"/>
            <w:vAlign w:val="center"/>
          </w:tcPr>
          <w:p w14:paraId="12B1FEB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680" w:type="pct"/>
            <w:noWrap w:val="0"/>
            <w:vAlign w:val="center"/>
          </w:tcPr>
          <w:p w14:paraId="6F358D3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硬景模块</w:t>
            </w:r>
          </w:p>
        </w:tc>
        <w:tc>
          <w:tcPr>
            <w:tcW w:w="680" w:type="pct"/>
            <w:noWrap w:val="0"/>
            <w:vAlign w:val="center"/>
          </w:tcPr>
          <w:p w14:paraId="1AB76B5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686" w:type="pct"/>
            <w:noWrap w:val="0"/>
            <w:vAlign w:val="center"/>
          </w:tcPr>
          <w:p w14:paraId="53B0473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795" w:type="pct"/>
            <w:noWrap w:val="0"/>
            <w:vAlign w:val="center"/>
          </w:tcPr>
          <w:p w14:paraId="78B7747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气腹机</w:t>
            </w:r>
          </w:p>
        </w:tc>
        <w:tc>
          <w:tcPr>
            <w:tcW w:w="680" w:type="pct"/>
            <w:noWrap w:val="0"/>
            <w:vAlign w:val="center"/>
          </w:tcPr>
          <w:p w14:paraId="5D0EFE3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r>
      <w:tr w14:paraId="7F24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97" w:type="pct"/>
            <w:noWrap w:val="0"/>
            <w:vAlign w:val="center"/>
          </w:tcPr>
          <w:p w14:paraId="5269F9B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680" w:type="pct"/>
            <w:noWrap w:val="0"/>
            <w:vAlign w:val="center"/>
          </w:tcPr>
          <w:p w14:paraId="171FA1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TC200</w:t>
            </w:r>
          </w:p>
        </w:tc>
        <w:tc>
          <w:tcPr>
            <w:tcW w:w="680" w:type="pct"/>
            <w:noWrap w:val="0"/>
            <w:vAlign w:val="center"/>
          </w:tcPr>
          <w:p w14:paraId="66DE8AC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TC300</w:t>
            </w:r>
          </w:p>
        </w:tc>
        <w:tc>
          <w:tcPr>
            <w:tcW w:w="680" w:type="pct"/>
            <w:noWrap w:val="0"/>
            <w:vAlign w:val="center"/>
          </w:tcPr>
          <w:p w14:paraId="0011F92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TH100</w:t>
            </w:r>
          </w:p>
        </w:tc>
        <w:tc>
          <w:tcPr>
            <w:tcW w:w="686" w:type="pct"/>
            <w:noWrap w:val="0"/>
            <w:vAlign w:val="center"/>
          </w:tcPr>
          <w:p w14:paraId="1FCCA87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20134001</w:t>
            </w:r>
          </w:p>
        </w:tc>
        <w:tc>
          <w:tcPr>
            <w:tcW w:w="795" w:type="pct"/>
            <w:noWrap w:val="0"/>
            <w:vAlign w:val="center"/>
          </w:tcPr>
          <w:p w14:paraId="3118AB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26432008-1</w:t>
            </w:r>
          </w:p>
        </w:tc>
        <w:tc>
          <w:tcPr>
            <w:tcW w:w="680" w:type="pct"/>
            <w:noWrap w:val="0"/>
            <w:vAlign w:val="center"/>
          </w:tcPr>
          <w:p w14:paraId="2E59CD9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L-EX2721</w:t>
            </w:r>
          </w:p>
        </w:tc>
      </w:tr>
      <w:tr w14:paraId="3E9B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797" w:type="pct"/>
            <w:noWrap w:val="0"/>
            <w:vAlign w:val="center"/>
          </w:tcPr>
          <w:p w14:paraId="0E0521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680" w:type="pct"/>
            <w:noWrap w:val="0"/>
            <w:vAlign w:val="center"/>
          </w:tcPr>
          <w:p w14:paraId="680F81D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P831160P</w:t>
            </w:r>
          </w:p>
        </w:tc>
        <w:tc>
          <w:tcPr>
            <w:tcW w:w="680" w:type="pct"/>
            <w:noWrap w:val="0"/>
            <w:vAlign w:val="center"/>
          </w:tcPr>
          <w:p w14:paraId="446CFB3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P830910P</w:t>
            </w:r>
          </w:p>
        </w:tc>
        <w:tc>
          <w:tcPr>
            <w:tcW w:w="680" w:type="pct"/>
            <w:noWrap w:val="0"/>
            <w:vAlign w:val="center"/>
          </w:tcPr>
          <w:p w14:paraId="77244A2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P023651K</w:t>
            </w:r>
          </w:p>
        </w:tc>
        <w:tc>
          <w:tcPr>
            <w:tcW w:w="686" w:type="pct"/>
            <w:noWrap w:val="0"/>
            <w:vAlign w:val="center"/>
          </w:tcPr>
          <w:p w14:paraId="646A0F5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P0725517</w:t>
            </w:r>
          </w:p>
        </w:tc>
        <w:tc>
          <w:tcPr>
            <w:tcW w:w="795" w:type="pct"/>
            <w:noWrap w:val="0"/>
            <w:vAlign w:val="center"/>
          </w:tcPr>
          <w:p w14:paraId="443C4ED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6XR24901</w:t>
            </w:r>
          </w:p>
        </w:tc>
        <w:tc>
          <w:tcPr>
            <w:tcW w:w="680" w:type="pct"/>
            <w:noWrap w:val="0"/>
            <w:vAlign w:val="center"/>
          </w:tcPr>
          <w:p w14:paraId="724E54F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51270310</w:t>
            </w:r>
          </w:p>
        </w:tc>
      </w:tr>
    </w:tbl>
    <w:p w14:paraId="3997CAC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合同货物05宫腹联合腔镜：</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218"/>
        <w:gridCol w:w="1201"/>
        <w:gridCol w:w="1371"/>
        <w:gridCol w:w="1231"/>
        <w:gridCol w:w="1436"/>
        <w:gridCol w:w="1225"/>
      </w:tblGrid>
      <w:tr w14:paraId="54DB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24" w:type="pct"/>
            <w:noWrap w:val="0"/>
            <w:vAlign w:val="center"/>
          </w:tcPr>
          <w:p w14:paraId="096718F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676" w:type="pct"/>
            <w:noWrap w:val="0"/>
            <w:vAlign w:val="center"/>
          </w:tcPr>
          <w:p w14:paraId="61F4DCC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667" w:type="pct"/>
            <w:noWrap w:val="0"/>
            <w:vAlign w:val="center"/>
          </w:tcPr>
          <w:p w14:paraId="459A24D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硬景模块</w:t>
            </w:r>
          </w:p>
        </w:tc>
        <w:tc>
          <w:tcPr>
            <w:tcW w:w="671" w:type="pct"/>
            <w:noWrap w:val="0"/>
            <w:vAlign w:val="center"/>
          </w:tcPr>
          <w:p w14:paraId="1A483D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683" w:type="pct"/>
            <w:noWrap w:val="0"/>
            <w:vAlign w:val="center"/>
          </w:tcPr>
          <w:p w14:paraId="75748A2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795" w:type="pct"/>
            <w:noWrap w:val="0"/>
            <w:vAlign w:val="center"/>
          </w:tcPr>
          <w:p w14:paraId="16D79DC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气腹机</w:t>
            </w:r>
          </w:p>
        </w:tc>
        <w:tc>
          <w:tcPr>
            <w:tcW w:w="680" w:type="pct"/>
            <w:noWrap w:val="0"/>
            <w:vAlign w:val="center"/>
          </w:tcPr>
          <w:p w14:paraId="3AD4D04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r>
      <w:tr w14:paraId="0573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24" w:type="pct"/>
            <w:noWrap w:val="0"/>
            <w:vAlign w:val="center"/>
          </w:tcPr>
          <w:p w14:paraId="2F29F0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产品编号</w:t>
            </w:r>
          </w:p>
        </w:tc>
        <w:tc>
          <w:tcPr>
            <w:tcW w:w="676" w:type="pct"/>
            <w:noWrap w:val="0"/>
            <w:vAlign w:val="center"/>
          </w:tcPr>
          <w:p w14:paraId="2887FD3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TC200</w:t>
            </w:r>
          </w:p>
        </w:tc>
        <w:tc>
          <w:tcPr>
            <w:tcW w:w="667" w:type="pct"/>
            <w:noWrap w:val="0"/>
            <w:vAlign w:val="center"/>
          </w:tcPr>
          <w:p w14:paraId="31980A2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TC300</w:t>
            </w:r>
          </w:p>
        </w:tc>
        <w:tc>
          <w:tcPr>
            <w:tcW w:w="671" w:type="pct"/>
            <w:noWrap w:val="0"/>
            <w:vAlign w:val="center"/>
          </w:tcPr>
          <w:p w14:paraId="068DEAA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TH100/TH111</w:t>
            </w:r>
          </w:p>
        </w:tc>
        <w:tc>
          <w:tcPr>
            <w:tcW w:w="683" w:type="pct"/>
            <w:noWrap w:val="0"/>
            <w:vAlign w:val="center"/>
          </w:tcPr>
          <w:p w14:paraId="0E17E79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20134001</w:t>
            </w:r>
          </w:p>
        </w:tc>
        <w:tc>
          <w:tcPr>
            <w:tcW w:w="795" w:type="pct"/>
            <w:noWrap w:val="0"/>
            <w:vAlign w:val="center"/>
          </w:tcPr>
          <w:p w14:paraId="7F5A3C6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26432008-1</w:t>
            </w:r>
          </w:p>
        </w:tc>
        <w:tc>
          <w:tcPr>
            <w:tcW w:w="680" w:type="pct"/>
            <w:noWrap w:val="0"/>
            <w:vAlign w:val="center"/>
          </w:tcPr>
          <w:p w14:paraId="3473DC8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L-EX2721</w:t>
            </w:r>
          </w:p>
        </w:tc>
      </w:tr>
      <w:tr w14:paraId="01F2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24" w:type="pct"/>
            <w:noWrap w:val="0"/>
            <w:vAlign w:val="center"/>
          </w:tcPr>
          <w:p w14:paraId="1EEEB71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676" w:type="pct"/>
            <w:noWrap w:val="0"/>
            <w:vAlign w:val="center"/>
          </w:tcPr>
          <w:p w14:paraId="32ECF31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P831164P</w:t>
            </w:r>
          </w:p>
        </w:tc>
        <w:tc>
          <w:tcPr>
            <w:tcW w:w="667" w:type="pct"/>
            <w:noWrap w:val="0"/>
            <w:vAlign w:val="center"/>
          </w:tcPr>
          <w:p w14:paraId="1E6BCBD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P830934P</w:t>
            </w:r>
          </w:p>
        </w:tc>
        <w:tc>
          <w:tcPr>
            <w:tcW w:w="671" w:type="pct"/>
            <w:noWrap w:val="0"/>
            <w:vAlign w:val="center"/>
          </w:tcPr>
          <w:p w14:paraId="44C2D64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P023655K</w:t>
            </w:r>
          </w:p>
          <w:p w14:paraId="50CFBB3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/P025283K</w:t>
            </w:r>
          </w:p>
        </w:tc>
        <w:tc>
          <w:tcPr>
            <w:tcW w:w="683" w:type="pct"/>
            <w:noWrap w:val="0"/>
            <w:vAlign w:val="center"/>
          </w:tcPr>
          <w:p w14:paraId="16CD753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P0725527</w:t>
            </w:r>
          </w:p>
        </w:tc>
        <w:tc>
          <w:tcPr>
            <w:tcW w:w="795" w:type="pct"/>
            <w:noWrap w:val="0"/>
            <w:vAlign w:val="center"/>
          </w:tcPr>
          <w:p w14:paraId="15831B9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6XR24933</w:t>
            </w:r>
          </w:p>
        </w:tc>
        <w:tc>
          <w:tcPr>
            <w:tcW w:w="680" w:type="pct"/>
            <w:noWrap w:val="0"/>
            <w:vAlign w:val="center"/>
          </w:tcPr>
          <w:p w14:paraId="68E058F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w:t>
            </w:r>
          </w:p>
        </w:tc>
      </w:tr>
    </w:tbl>
    <w:p w14:paraId="071EE05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合同货物06 4K荧光腹腔镜腔镜：</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1476"/>
        <w:gridCol w:w="1385"/>
        <w:gridCol w:w="1476"/>
        <w:gridCol w:w="1648"/>
        <w:gridCol w:w="1477"/>
      </w:tblGrid>
      <w:tr w14:paraId="0F2E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51" w:type="pct"/>
            <w:noWrap w:val="0"/>
            <w:vAlign w:val="center"/>
          </w:tcPr>
          <w:p w14:paraId="131926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产品名称</w:t>
            </w:r>
          </w:p>
        </w:tc>
        <w:tc>
          <w:tcPr>
            <w:tcW w:w="781" w:type="pct"/>
            <w:noWrap w:val="0"/>
            <w:vAlign w:val="center"/>
          </w:tcPr>
          <w:p w14:paraId="0CF0F6D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摄像主机</w:t>
            </w:r>
          </w:p>
        </w:tc>
        <w:tc>
          <w:tcPr>
            <w:tcW w:w="775" w:type="pct"/>
            <w:noWrap w:val="0"/>
            <w:vAlign w:val="center"/>
          </w:tcPr>
          <w:p w14:paraId="2767070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摄像头</w:t>
            </w:r>
          </w:p>
        </w:tc>
        <w:tc>
          <w:tcPr>
            <w:tcW w:w="788" w:type="pct"/>
            <w:noWrap w:val="0"/>
            <w:vAlign w:val="center"/>
          </w:tcPr>
          <w:p w14:paraId="5DB83A5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冷光源</w:t>
            </w:r>
          </w:p>
        </w:tc>
        <w:tc>
          <w:tcPr>
            <w:tcW w:w="918" w:type="pct"/>
            <w:noWrap w:val="0"/>
            <w:vAlign w:val="center"/>
          </w:tcPr>
          <w:p w14:paraId="73D6CFE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气腹机</w:t>
            </w:r>
          </w:p>
        </w:tc>
        <w:tc>
          <w:tcPr>
            <w:tcW w:w="784" w:type="pct"/>
            <w:noWrap w:val="0"/>
            <w:vAlign w:val="center"/>
          </w:tcPr>
          <w:p w14:paraId="4DF831E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监视器</w:t>
            </w:r>
          </w:p>
        </w:tc>
      </w:tr>
      <w:tr w14:paraId="50D0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951" w:type="pct"/>
            <w:noWrap w:val="0"/>
            <w:vAlign w:val="center"/>
          </w:tcPr>
          <w:p w14:paraId="4882FD5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产品序列号</w:t>
            </w:r>
          </w:p>
        </w:tc>
        <w:tc>
          <w:tcPr>
            <w:tcW w:w="781" w:type="pct"/>
            <w:noWrap w:val="0"/>
            <w:vAlign w:val="center"/>
          </w:tcPr>
          <w:p w14:paraId="7E3B369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FD1-26000319</w:t>
            </w:r>
          </w:p>
        </w:tc>
        <w:tc>
          <w:tcPr>
            <w:tcW w:w="775" w:type="pct"/>
            <w:noWrap w:val="0"/>
            <w:vAlign w:val="center"/>
          </w:tcPr>
          <w:p w14:paraId="454CDE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K4F1C000013</w:t>
            </w:r>
          </w:p>
        </w:tc>
        <w:tc>
          <w:tcPr>
            <w:tcW w:w="788" w:type="pct"/>
            <w:noWrap w:val="0"/>
            <w:vAlign w:val="center"/>
          </w:tcPr>
          <w:p w14:paraId="1DE5739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FD2-26000215</w:t>
            </w:r>
          </w:p>
        </w:tc>
        <w:tc>
          <w:tcPr>
            <w:tcW w:w="918" w:type="pct"/>
            <w:noWrap w:val="0"/>
            <w:vAlign w:val="center"/>
          </w:tcPr>
          <w:p w14:paraId="75A2D91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FA1-26001351</w:t>
            </w:r>
          </w:p>
        </w:tc>
        <w:tc>
          <w:tcPr>
            <w:tcW w:w="784" w:type="pct"/>
            <w:noWrap w:val="0"/>
            <w:vAlign w:val="center"/>
          </w:tcPr>
          <w:p w14:paraId="22B264B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342223165377</w:t>
            </w:r>
          </w:p>
        </w:tc>
      </w:tr>
    </w:tbl>
    <w:p w14:paraId="4EEAC8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kern w:val="2"/>
          <w:sz w:val="21"/>
          <w:szCs w:val="24"/>
          <w:lang w:val="en-US" w:eastAsia="zh-CN" w:bidi="ar-SA"/>
        </w:rPr>
      </w:pPr>
    </w:p>
    <w:p w14:paraId="513E94C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三、技术要求：</w:t>
      </w:r>
    </w:p>
    <w:p w14:paraId="400EDC27">
      <w:pPr>
        <w:spacing w:line="360" w:lineRule="auto"/>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1.技术要求：</w:t>
      </w:r>
    </w:p>
    <w:p w14:paraId="221F69C9">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1)</w:t>
      </w:r>
      <w:r>
        <w:rPr>
          <w:rFonts w:hint="eastAsia" w:ascii="宋体" w:hAnsi="宋体" w:eastAsia="宋体" w:cs="宋体"/>
          <w:kern w:val="2"/>
          <w:sz w:val="21"/>
          <w:szCs w:val="24"/>
          <w:lang w:val="zh-CN" w:eastAsia="zh-CN" w:bidi="ar-SA"/>
        </w:rPr>
        <w:tab/>
      </w:r>
      <w:r>
        <w:rPr>
          <w:rFonts w:hint="eastAsia" w:ascii="宋体" w:hAnsi="宋体" w:eastAsia="宋体" w:cs="宋体"/>
          <w:kern w:val="2"/>
          <w:sz w:val="21"/>
          <w:szCs w:val="24"/>
          <w:lang w:val="zh-CN" w:eastAsia="zh-CN" w:bidi="ar-SA"/>
        </w:rPr>
        <w:t>保修期内每年至少提供4次设备维护保养，包含但不限于如下项目：设备清洁、性能测试及校准、必要的电气环境检测等，使之保持原厂QC标准或国家质量监督部门的标准，并提供保养清单。</w:t>
      </w:r>
    </w:p>
    <w:p w14:paraId="692E4F18">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2)</w:t>
      </w:r>
      <w:r>
        <w:rPr>
          <w:rFonts w:hint="eastAsia" w:ascii="宋体" w:hAnsi="宋体" w:eastAsia="宋体" w:cs="宋体"/>
          <w:kern w:val="2"/>
          <w:sz w:val="21"/>
          <w:szCs w:val="24"/>
          <w:lang w:val="zh-CN" w:eastAsia="zh-CN" w:bidi="ar-SA"/>
        </w:rPr>
        <w:tab/>
      </w:r>
      <w:r>
        <w:rPr>
          <w:rFonts w:hint="eastAsia" w:ascii="宋体" w:hAnsi="宋体" w:eastAsia="宋体" w:cs="宋体"/>
          <w:kern w:val="2"/>
          <w:sz w:val="21"/>
          <w:szCs w:val="24"/>
          <w:lang w:val="zh-CN" w:eastAsia="zh-CN" w:bidi="ar-SA"/>
        </w:rPr>
        <w:t>每次维修保养</w:t>
      </w:r>
      <w:r>
        <w:rPr>
          <w:rFonts w:hint="eastAsia" w:ascii="宋体" w:hAnsi="宋体" w:eastAsia="宋体" w:cs="宋体"/>
          <w:kern w:val="2"/>
          <w:sz w:val="21"/>
          <w:szCs w:val="24"/>
          <w:lang w:val="en-US" w:eastAsia="zh-CN" w:bidi="ar-SA"/>
        </w:rPr>
        <w:t>更换配件</w:t>
      </w:r>
      <w:r>
        <w:rPr>
          <w:rFonts w:hint="eastAsia" w:ascii="宋体" w:hAnsi="宋体" w:eastAsia="宋体" w:cs="宋体"/>
          <w:kern w:val="2"/>
          <w:sz w:val="21"/>
          <w:szCs w:val="24"/>
          <w:lang w:val="zh-CN" w:eastAsia="zh-CN" w:bidi="ar-SA"/>
        </w:rPr>
        <w:t>时需通知科室及医学装备部，且保修期最后一个月需三方人员（投标人、科室、医学装备部）在场对设备进行全面保养，在此过程中发现的问题，不论大小，一律彻底修复。每次都要做好维修、保养记录，并留存影像资料，设备的性能指标需满足临床诊断治疗要求和设备使用的安全性要求，并由三方共同签字确认。</w:t>
      </w:r>
    </w:p>
    <w:p w14:paraId="66437F5C">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3)为本医院配置具备维修资质的固定工程师不少于2人，本设备维修经验不少于2年，需提供证明材料（培训证书）和承诺函。</w:t>
      </w:r>
    </w:p>
    <w:p w14:paraId="41B437AB">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4)</w:t>
      </w:r>
      <w:r>
        <w:rPr>
          <w:rFonts w:hint="eastAsia" w:ascii="宋体" w:hAnsi="宋体" w:eastAsia="宋体" w:cs="宋体"/>
          <w:kern w:val="2"/>
          <w:sz w:val="21"/>
          <w:szCs w:val="24"/>
          <w:lang w:val="zh-CN" w:eastAsia="zh-CN" w:bidi="ar-SA"/>
        </w:rPr>
        <w:tab/>
      </w:r>
      <w:r>
        <w:rPr>
          <w:rFonts w:hint="eastAsia" w:ascii="宋体" w:hAnsi="宋体" w:eastAsia="宋体" w:cs="宋体"/>
          <w:kern w:val="2"/>
          <w:sz w:val="21"/>
          <w:szCs w:val="24"/>
          <w:lang w:val="zh-CN" w:eastAsia="zh-CN" w:bidi="ar-SA"/>
        </w:rPr>
        <w:t>所换备件必须是全新合格的产品，并满足设备运行要求, 进口配件需提供商检及海关报关单等材料。因所换备件造成的设备故障及医院损失，由</w:t>
      </w:r>
      <w:r>
        <w:rPr>
          <w:rFonts w:hint="eastAsia" w:ascii="宋体" w:hAnsi="宋体" w:cs="宋体"/>
          <w:kern w:val="2"/>
          <w:sz w:val="21"/>
          <w:szCs w:val="24"/>
          <w:lang w:val="en-US" w:eastAsia="zh-CN" w:bidi="ar-SA"/>
        </w:rPr>
        <w:t>成交</w:t>
      </w:r>
      <w:r>
        <w:rPr>
          <w:rFonts w:hint="eastAsia" w:ascii="宋体" w:hAnsi="宋体" w:eastAsia="宋体" w:cs="宋体"/>
          <w:kern w:val="2"/>
          <w:sz w:val="21"/>
          <w:szCs w:val="24"/>
          <w:lang w:val="zh-CN" w:eastAsia="zh-CN" w:bidi="ar-SA"/>
        </w:rPr>
        <w:t>人全权负责。</w:t>
      </w:r>
    </w:p>
    <w:p w14:paraId="125B465A">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5)</w:t>
      </w:r>
      <w:r>
        <w:rPr>
          <w:rFonts w:hint="eastAsia" w:ascii="宋体" w:hAnsi="宋体" w:eastAsia="宋体" w:cs="宋体"/>
          <w:kern w:val="2"/>
          <w:sz w:val="21"/>
          <w:szCs w:val="24"/>
          <w:lang w:val="zh-CN" w:eastAsia="zh-CN" w:bidi="ar-SA"/>
        </w:rPr>
        <w:tab/>
      </w:r>
      <w:r>
        <w:rPr>
          <w:rFonts w:hint="eastAsia" w:ascii="宋体" w:hAnsi="宋体" w:eastAsia="宋体" w:cs="宋体"/>
          <w:kern w:val="2"/>
          <w:sz w:val="21"/>
          <w:szCs w:val="24"/>
          <w:lang w:val="zh-CN" w:eastAsia="zh-CN" w:bidi="ar-SA"/>
        </w:rPr>
        <w:t>软硬件及工作站免费安全升级，并开放维修密码等。</w:t>
      </w:r>
    </w:p>
    <w:p w14:paraId="2D7A5436">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6)</w:t>
      </w:r>
      <w:r>
        <w:rPr>
          <w:rFonts w:hint="eastAsia" w:ascii="宋体" w:hAnsi="宋体" w:eastAsia="宋体" w:cs="宋体"/>
          <w:kern w:val="2"/>
          <w:sz w:val="21"/>
          <w:szCs w:val="24"/>
          <w:lang w:val="zh-CN" w:eastAsia="zh-CN" w:bidi="ar-SA"/>
        </w:rPr>
        <w:tab/>
      </w:r>
      <w:r>
        <w:rPr>
          <w:rFonts w:hint="eastAsia" w:ascii="宋体" w:hAnsi="宋体" w:eastAsia="宋体" w:cs="宋体"/>
          <w:kern w:val="2"/>
          <w:sz w:val="21"/>
          <w:szCs w:val="24"/>
          <w:lang w:val="zh-CN" w:eastAsia="zh-CN" w:bidi="ar-SA"/>
        </w:rPr>
        <w:t>提供24小时远程技术支持及临床应用支持，签署由</w:t>
      </w:r>
      <w:r>
        <w:rPr>
          <w:rFonts w:hint="eastAsia" w:ascii="宋体" w:hAnsi="宋体" w:cs="宋体"/>
          <w:kern w:val="2"/>
          <w:sz w:val="21"/>
          <w:szCs w:val="24"/>
          <w:lang w:val="en-US" w:eastAsia="zh-CN" w:bidi="ar-SA"/>
        </w:rPr>
        <w:t>采购</w:t>
      </w:r>
      <w:r>
        <w:rPr>
          <w:rFonts w:hint="eastAsia" w:ascii="宋体" w:hAnsi="宋体" w:eastAsia="宋体" w:cs="宋体"/>
          <w:kern w:val="2"/>
          <w:sz w:val="21"/>
          <w:szCs w:val="24"/>
          <w:lang w:val="zh-CN" w:eastAsia="zh-CN" w:bidi="ar-SA"/>
        </w:rPr>
        <w:t>人提供的信息系统数据安全保密承诺书。</w:t>
      </w:r>
    </w:p>
    <w:p w14:paraId="3077B509">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en-US" w:eastAsia="zh-CN" w:bidi="ar-SA"/>
        </w:rPr>
        <w:t>7</w:t>
      </w:r>
      <w:r>
        <w:rPr>
          <w:rFonts w:hint="eastAsia" w:ascii="宋体" w:hAnsi="宋体" w:eastAsia="宋体" w:cs="宋体"/>
          <w:kern w:val="2"/>
          <w:sz w:val="21"/>
          <w:szCs w:val="24"/>
          <w:lang w:val="zh-CN" w:eastAsia="zh-CN" w:bidi="ar-SA"/>
        </w:rPr>
        <w:t>）配件故障时不维修，直接更换备件且备件无限次更换；</w:t>
      </w:r>
    </w:p>
    <w:p w14:paraId="2B987D2B">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en-US" w:eastAsia="zh-CN" w:bidi="ar-SA"/>
        </w:rPr>
        <w:t>8</w:t>
      </w:r>
      <w:r>
        <w:rPr>
          <w:rFonts w:hint="eastAsia" w:ascii="宋体" w:hAnsi="宋体" w:eastAsia="宋体" w:cs="宋体"/>
          <w:kern w:val="2"/>
          <w:sz w:val="21"/>
          <w:szCs w:val="24"/>
          <w:lang w:val="zh-CN" w:eastAsia="zh-CN" w:bidi="ar-SA"/>
        </w:rPr>
        <w:t>）须国内有备件库</w:t>
      </w:r>
    </w:p>
    <w:p w14:paraId="40F23A65">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en-US" w:eastAsia="zh-CN" w:bidi="ar-SA"/>
        </w:rPr>
        <w:t>9</w:t>
      </w:r>
      <w:r>
        <w:rPr>
          <w:rFonts w:hint="eastAsia" w:ascii="宋体" w:hAnsi="宋体" w:eastAsia="宋体" w:cs="宋体"/>
          <w:kern w:val="2"/>
          <w:sz w:val="21"/>
          <w:szCs w:val="24"/>
          <w:lang w:val="zh-CN" w:eastAsia="zh-CN" w:bidi="ar-SA"/>
        </w:rPr>
        <w:t>）如需更换备件，国内备件仓库有货的备件在2个工作日内送达医院，进口配件5个工作日送达；非标件和不可抗力除外</w:t>
      </w:r>
    </w:p>
    <w:p w14:paraId="0F03E39B">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1</w:t>
      </w:r>
      <w:r>
        <w:rPr>
          <w:rFonts w:hint="eastAsia" w:ascii="宋体" w:hAnsi="宋体" w:eastAsia="宋体" w:cs="宋体"/>
          <w:kern w:val="2"/>
          <w:sz w:val="21"/>
          <w:szCs w:val="24"/>
          <w:lang w:val="en-US" w:eastAsia="zh-CN" w:bidi="ar-SA"/>
        </w:rPr>
        <w:t>0</w:t>
      </w:r>
      <w:r>
        <w:rPr>
          <w:rFonts w:hint="eastAsia" w:ascii="宋体" w:hAnsi="宋体" w:eastAsia="宋体" w:cs="宋体"/>
          <w:kern w:val="2"/>
          <w:sz w:val="21"/>
          <w:szCs w:val="24"/>
          <w:lang w:val="zh-CN" w:eastAsia="zh-CN" w:bidi="ar-SA"/>
        </w:rPr>
        <w:t>）定期进行安全检查及质量保障，保证24h*365天维修热线连接；提供全国400热线服务电话</w:t>
      </w:r>
    </w:p>
    <w:p w14:paraId="56AD6EED">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1</w:t>
      </w:r>
      <w:r>
        <w:rPr>
          <w:rFonts w:hint="eastAsia" w:ascii="宋体" w:hAnsi="宋体" w:eastAsia="宋体" w:cs="宋体"/>
          <w:kern w:val="2"/>
          <w:sz w:val="21"/>
          <w:szCs w:val="24"/>
          <w:lang w:val="en-US" w:eastAsia="zh-CN" w:bidi="ar-SA"/>
        </w:rPr>
        <w:t>1</w:t>
      </w:r>
      <w:r>
        <w:rPr>
          <w:rFonts w:hint="eastAsia" w:ascii="宋体" w:hAnsi="宋体" w:eastAsia="宋体" w:cs="宋体"/>
          <w:kern w:val="2"/>
          <w:sz w:val="21"/>
          <w:szCs w:val="24"/>
          <w:lang w:val="zh-CN" w:eastAsia="zh-CN" w:bidi="ar-SA"/>
        </w:rPr>
        <w:t>）提供一名常驻工程师，及时解决设备故障；</w:t>
      </w:r>
    </w:p>
    <w:p w14:paraId="0BAF6C19">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1</w:t>
      </w:r>
      <w:r>
        <w:rPr>
          <w:rFonts w:hint="eastAsia" w:ascii="宋体" w:hAnsi="宋体" w:eastAsia="宋体" w:cs="宋体"/>
          <w:kern w:val="2"/>
          <w:sz w:val="21"/>
          <w:szCs w:val="24"/>
          <w:lang w:val="en-US" w:eastAsia="zh-CN" w:bidi="ar-SA"/>
        </w:rPr>
        <w:t>2</w:t>
      </w:r>
      <w:r>
        <w:rPr>
          <w:rFonts w:hint="eastAsia" w:ascii="宋体" w:hAnsi="宋体" w:eastAsia="宋体" w:cs="宋体"/>
          <w:kern w:val="2"/>
          <w:sz w:val="21"/>
          <w:szCs w:val="24"/>
          <w:lang w:val="zh-CN" w:eastAsia="zh-CN" w:bidi="ar-SA"/>
        </w:rPr>
        <w:t>）提供ISO9001和13485质量认证证书</w:t>
      </w:r>
    </w:p>
    <w:p w14:paraId="52FF2631">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1</w:t>
      </w:r>
      <w:r>
        <w:rPr>
          <w:rFonts w:hint="eastAsia" w:ascii="宋体" w:hAnsi="宋体" w:eastAsia="宋体" w:cs="宋体"/>
          <w:kern w:val="2"/>
          <w:sz w:val="21"/>
          <w:szCs w:val="24"/>
          <w:lang w:val="en-US" w:eastAsia="zh-CN" w:bidi="ar-SA"/>
        </w:rPr>
        <w:t>3</w:t>
      </w:r>
      <w:r>
        <w:rPr>
          <w:rFonts w:hint="eastAsia" w:ascii="宋体" w:hAnsi="宋体" w:eastAsia="宋体" w:cs="宋体"/>
          <w:kern w:val="2"/>
          <w:sz w:val="21"/>
          <w:szCs w:val="24"/>
          <w:lang w:val="zh-CN" w:eastAsia="zh-CN" w:bidi="ar-SA"/>
        </w:rPr>
        <w:t>）工程师需配备有专用工具，工程师的工具符合国家检测和校准的规定（提供相关校准证明）</w:t>
      </w:r>
    </w:p>
    <w:p w14:paraId="4F96E5EB">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1</w:t>
      </w:r>
      <w:r>
        <w:rPr>
          <w:rFonts w:hint="eastAsia" w:ascii="宋体" w:hAnsi="宋体" w:eastAsia="宋体" w:cs="宋体"/>
          <w:kern w:val="2"/>
          <w:sz w:val="21"/>
          <w:szCs w:val="24"/>
          <w:lang w:val="en-US" w:eastAsia="zh-CN" w:bidi="ar-SA"/>
        </w:rPr>
        <w:t>4</w:t>
      </w:r>
      <w:r>
        <w:rPr>
          <w:rFonts w:hint="eastAsia" w:ascii="宋体" w:hAnsi="宋体" w:eastAsia="宋体" w:cs="宋体"/>
          <w:kern w:val="2"/>
          <w:sz w:val="21"/>
          <w:szCs w:val="24"/>
          <w:lang w:val="zh-CN" w:eastAsia="zh-CN" w:bidi="ar-SA"/>
        </w:rPr>
        <w:t>）保修期最后一个月内更换的配件，</w:t>
      </w:r>
      <w:r>
        <w:rPr>
          <w:rFonts w:hint="eastAsia" w:ascii="宋体" w:hAnsi="宋体" w:cs="宋体"/>
          <w:kern w:val="2"/>
          <w:sz w:val="21"/>
          <w:szCs w:val="24"/>
          <w:lang w:val="en-US" w:eastAsia="zh-CN" w:bidi="ar-SA"/>
        </w:rPr>
        <w:t>成交人</w:t>
      </w:r>
      <w:r>
        <w:rPr>
          <w:rFonts w:hint="eastAsia" w:ascii="宋体" w:hAnsi="宋体" w:eastAsia="宋体" w:cs="宋体"/>
          <w:kern w:val="2"/>
          <w:sz w:val="21"/>
          <w:szCs w:val="24"/>
          <w:lang w:val="zh-CN" w:eastAsia="zh-CN" w:bidi="ar-SA"/>
        </w:rPr>
        <w:t>应保证自更换之日起三个月内正常使用，如三个月内出现故障，由</w:t>
      </w:r>
      <w:r>
        <w:rPr>
          <w:rFonts w:hint="eastAsia" w:ascii="宋体" w:hAnsi="宋体" w:cs="宋体"/>
          <w:kern w:val="2"/>
          <w:sz w:val="21"/>
          <w:szCs w:val="24"/>
          <w:lang w:val="en-US" w:eastAsia="zh-CN" w:bidi="ar-SA"/>
        </w:rPr>
        <w:t>成交人</w:t>
      </w:r>
      <w:r>
        <w:rPr>
          <w:rFonts w:hint="eastAsia" w:ascii="宋体" w:hAnsi="宋体" w:eastAsia="宋体" w:cs="宋体"/>
          <w:kern w:val="2"/>
          <w:sz w:val="21"/>
          <w:szCs w:val="24"/>
          <w:lang w:val="zh-CN" w:eastAsia="zh-CN" w:bidi="ar-SA"/>
        </w:rPr>
        <w:t>承担维修费用。</w:t>
      </w:r>
    </w:p>
    <w:p w14:paraId="03322482">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en-US" w:eastAsia="zh-CN" w:bidi="ar-SA"/>
        </w:rPr>
        <w:t>15</w:t>
      </w:r>
      <w:r>
        <w:rPr>
          <w:rFonts w:hint="eastAsia" w:ascii="宋体" w:hAnsi="宋体" w:eastAsia="宋体" w:cs="宋体"/>
          <w:kern w:val="2"/>
          <w:sz w:val="21"/>
          <w:szCs w:val="24"/>
          <w:lang w:val="zh-CN" w:eastAsia="zh-CN" w:bidi="ar-SA"/>
        </w:rPr>
        <w:t>）须有具备应用培训工程师且提供原厂认证的培训证书。</w:t>
      </w:r>
    </w:p>
    <w:p w14:paraId="76F43B64">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1</w:t>
      </w:r>
      <w:r>
        <w:rPr>
          <w:rFonts w:hint="eastAsia" w:ascii="宋体" w:hAnsi="宋体" w:eastAsia="宋体" w:cs="宋体"/>
          <w:kern w:val="2"/>
          <w:sz w:val="21"/>
          <w:szCs w:val="24"/>
          <w:lang w:val="en-US" w:eastAsia="zh-CN" w:bidi="ar-SA"/>
        </w:rPr>
        <w:t>6</w:t>
      </w:r>
      <w:r>
        <w:rPr>
          <w:rFonts w:hint="eastAsia" w:ascii="宋体" w:hAnsi="宋体" w:eastAsia="宋体" w:cs="宋体"/>
          <w:kern w:val="2"/>
          <w:sz w:val="21"/>
          <w:szCs w:val="24"/>
          <w:lang w:val="zh-CN" w:eastAsia="zh-CN" w:bidi="ar-SA"/>
        </w:rPr>
        <w:t>） 对我院的维修工程师提供每年至少2人次的专业培训，并提供培训证明材料。</w:t>
      </w:r>
    </w:p>
    <w:p w14:paraId="5ECEACE9">
      <w:pPr>
        <w:spacing w:line="360" w:lineRule="auto"/>
        <w:ind w:firstLine="420" w:firstLineChars="200"/>
        <w:rPr>
          <w:rFonts w:hint="eastAsia" w:ascii="宋体" w:hAnsi="宋体" w:eastAsia="宋体" w:cs="宋体"/>
          <w:kern w:val="2"/>
          <w:sz w:val="21"/>
          <w:szCs w:val="24"/>
          <w:lang w:val="zh-CN" w:eastAsia="zh-CN" w:bidi="ar-SA"/>
        </w:rPr>
      </w:pPr>
      <w:r>
        <w:rPr>
          <w:rFonts w:hint="eastAsia" w:ascii="宋体" w:hAnsi="宋体" w:eastAsia="宋体" w:cs="宋体"/>
          <w:kern w:val="2"/>
          <w:sz w:val="21"/>
          <w:szCs w:val="24"/>
          <w:lang w:val="zh-CN" w:eastAsia="zh-CN" w:bidi="ar-SA"/>
        </w:rPr>
        <w:t>1</w:t>
      </w:r>
      <w:r>
        <w:rPr>
          <w:rFonts w:hint="eastAsia" w:ascii="宋体" w:hAnsi="宋体" w:eastAsia="宋体" w:cs="宋体"/>
          <w:kern w:val="2"/>
          <w:sz w:val="21"/>
          <w:szCs w:val="24"/>
          <w:lang w:val="en-US" w:eastAsia="zh-CN" w:bidi="ar-SA"/>
        </w:rPr>
        <w:t>7</w:t>
      </w:r>
      <w:r>
        <w:rPr>
          <w:rFonts w:hint="eastAsia" w:ascii="宋体" w:hAnsi="宋体" w:eastAsia="宋体" w:cs="宋体"/>
          <w:kern w:val="2"/>
          <w:sz w:val="21"/>
          <w:szCs w:val="24"/>
          <w:lang w:val="zh-CN" w:eastAsia="zh-CN" w:bidi="ar-SA"/>
        </w:rPr>
        <w:t>）每年制定临床使用人员的使用维护培训计划，按计划进行培训并提供记录。</w:t>
      </w:r>
    </w:p>
    <w:p w14:paraId="00221DE0">
      <w:pPr>
        <w:pStyle w:val="13"/>
        <w:keepNext w:val="0"/>
        <w:keepLines w:val="0"/>
        <w:pageBreakBefore w:val="0"/>
        <w:widowControl/>
        <w:kinsoku/>
        <w:wordWrap/>
        <w:overflowPunct/>
        <w:topLinePunct w:val="0"/>
        <w:autoSpaceDE/>
        <w:autoSpaceDN/>
        <w:bidi w:val="0"/>
        <w:adjustRightInd/>
        <w:snapToGrid w:val="0"/>
        <w:spacing w:beforeAutospacing="0" w:after="161" w:afterLines="50" w:afterAutospacing="0" w:line="24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6403C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6566E5A">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490DD1C0">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自成交通知书发出之日起30日内。</w:t>
            </w:r>
          </w:p>
        </w:tc>
      </w:tr>
      <w:tr w14:paraId="58AE8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FB0B7E4">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28A471FC">
            <w:pPr>
              <w:pStyle w:val="13"/>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14:paraId="464FC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494FD0E">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63C0BEA6">
            <w:pPr>
              <w:pStyle w:val="13"/>
              <w:ind w:left="0" w:leftChars="0"/>
              <w:jc w:val="left"/>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1</w:t>
            </w:r>
            <w:r>
              <w:rPr>
                <w:rFonts w:hint="eastAsia" w:ascii="宋体" w:hAnsi="宋体" w:eastAsia="宋体" w:cs="宋体"/>
                <w:kern w:val="2"/>
                <w:sz w:val="21"/>
                <w:szCs w:val="24"/>
                <w:lang w:val="en-US" w:eastAsia="zh-CN" w:bidi="ar-SA"/>
              </w:rPr>
              <w:t>年。</w:t>
            </w:r>
          </w:p>
        </w:tc>
      </w:tr>
      <w:tr w14:paraId="7F23B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261AFDF">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08B8DDA1">
            <w:pPr>
              <w:pStyle w:val="13"/>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符合国家现行标准要求。</w:t>
            </w:r>
          </w:p>
        </w:tc>
      </w:tr>
      <w:tr w14:paraId="1AA59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46E71C3">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维修响应时间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5A6373A9">
            <w:pPr>
              <w:pStyle w:val="13"/>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kern w:val="2"/>
                <w:sz w:val="21"/>
                <w:szCs w:val="24"/>
                <w:lang w:val="en-US" w:eastAsia="zh-CN" w:bidi="ar-SA"/>
              </w:rPr>
              <w:t>周一至周日，7天24小时包括法定节假日。</w:t>
            </w:r>
            <w:r>
              <w:rPr>
                <w:rFonts w:hint="eastAsia" w:ascii="宋体" w:hAnsi="宋体" w:eastAsia="宋体" w:cs="宋体"/>
                <w:color w:val="000000" w:themeColor="text1"/>
                <w:sz w:val="21"/>
                <w:szCs w:val="21"/>
                <w:lang w:val="en-US" w:eastAsia="zh-CN"/>
                <w14:textFill>
                  <w14:solidFill>
                    <w14:schemeClr w14:val="tx1"/>
                  </w14:solidFill>
                </w14:textFill>
              </w:rPr>
              <w:t>20分钟内电话响应，2小时内工程师到达现场，一般故障24小时内维修完毕。如需外地专家支持，4小时内响应，24小时内到达现场。</w:t>
            </w:r>
          </w:p>
        </w:tc>
      </w:tr>
      <w:tr w14:paraId="65A43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800BB9C">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137364E0">
            <w:pPr>
              <w:pStyle w:val="13"/>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投标人保证我院保修的设备正常开机率大于95% （一年按365天计算），且单次维修不能超过1天，否则设备维修占用日期每增加一天，保修时间往后顺延七天。</w:t>
            </w:r>
          </w:p>
        </w:tc>
      </w:tr>
      <w:tr w14:paraId="51347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E1A08F2">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支付方式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76EA514A">
            <w:pPr>
              <w:pStyle w:val="13"/>
              <w:spacing w:line="360" w:lineRule="auto"/>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先服务后付款，服务六个月之后支付50%合同款，服务期满后支付余下50%合同款。</w:t>
            </w:r>
          </w:p>
        </w:tc>
      </w:tr>
    </w:tbl>
    <w:p w14:paraId="15EE2C28">
      <w:pPr>
        <w:keepNext w:val="0"/>
        <w:keepLines w:val="0"/>
        <w:pageBreakBefore w:val="0"/>
        <w:widowControl w:val="0"/>
        <w:kinsoku/>
        <w:wordWrap/>
        <w:overflowPunct/>
        <w:topLinePunct w:val="0"/>
        <w:autoSpaceDE/>
        <w:autoSpaceDN/>
        <w:bidi w:val="0"/>
        <w:adjustRightInd/>
        <w:snapToGrid w:val="0"/>
        <w:spacing w:beforeAutospacing="0" w:line="48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A898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21B24F4">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317DF8C0">
            <w:pPr>
              <w:widowControl/>
              <w:numPr>
                <w:ilvl w:val="0"/>
                <w:numId w:val="1"/>
              </w:numPr>
              <w:snapToGrid w:val="0"/>
              <w:spacing w:line="360" w:lineRule="auto"/>
              <w:rPr>
                <w:rFonts w:hint="eastAsia" w:ascii="宋体" w:hAnsi="宋体" w:eastAsia="宋体" w:cs="宋体"/>
              </w:rPr>
            </w:pPr>
            <w:r>
              <w:rPr>
                <w:rFonts w:hint="eastAsia" w:ascii="宋体" w:hAnsi="宋体" w:eastAsia="宋体" w:cs="宋体"/>
              </w:rPr>
              <w:t>不接受联合体</w:t>
            </w:r>
            <w:r>
              <w:rPr>
                <w:rFonts w:hint="eastAsia" w:ascii="宋体" w:hAnsi="宋体" w:eastAsia="宋体" w:cs="宋体"/>
                <w:lang w:val="en-US" w:eastAsia="zh-CN"/>
              </w:rPr>
              <w:t>磋商</w:t>
            </w:r>
            <w:r>
              <w:rPr>
                <w:rFonts w:hint="eastAsia" w:ascii="宋体" w:hAnsi="宋体" w:eastAsia="宋体" w:cs="宋体"/>
              </w:rPr>
              <w:t>，不允许转包和分包。</w:t>
            </w:r>
          </w:p>
          <w:p w14:paraId="0E723C08">
            <w:pPr>
              <w:widowControl/>
              <w:snapToGrid w:val="0"/>
              <w:spacing w:line="360" w:lineRule="auto"/>
              <w:rPr>
                <w:rFonts w:hint="eastAsia" w:ascii="宋体" w:hAnsi="宋体" w:eastAsia="宋体" w:cs="宋体"/>
                <w:lang w:val="en-US" w:eastAsia="zh-CN"/>
              </w:rPr>
            </w:pPr>
            <w:r>
              <w:rPr>
                <w:rFonts w:hint="eastAsia" w:ascii="宋体" w:hAnsi="宋体" w:eastAsia="宋体" w:cs="宋体"/>
                <w:lang w:val="en-US" w:eastAsia="zh-CN"/>
              </w:rPr>
              <w:t>2、授权磋商小组确定一名成交人并推荐一名成交候选人。</w:t>
            </w:r>
          </w:p>
          <w:p w14:paraId="37464C70">
            <w:pPr>
              <w:widowControl/>
              <w:snapToGrid w:val="0"/>
              <w:spacing w:line="360" w:lineRule="auto"/>
              <w:rPr>
                <w:rFonts w:hint="eastAsia" w:ascii="宋体" w:hAnsi="宋体" w:eastAsia="宋体" w:cs="宋体"/>
                <w:lang w:val="en-US" w:eastAsia="zh-CN"/>
              </w:rPr>
            </w:pPr>
            <w:r>
              <w:rPr>
                <w:rFonts w:hint="eastAsia" w:ascii="宋体" w:hAnsi="宋体" w:eastAsia="宋体" w:cs="宋体"/>
                <w:lang w:val="en-US" w:eastAsia="zh-CN"/>
              </w:rPr>
              <w:t>3、供应商应根据采购文件的要求提供技术响应部分、商务响应部分等内容以对采购文件作出响应。</w:t>
            </w:r>
          </w:p>
        </w:tc>
      </w:tr>
    </w:tbl>
    <w:p w14:paraId="5832968F">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1A6DF17">
      <w:pPr>
        <w:jc w:val="center"/>
        <w:outlineLvl w:val="0"/>
        <w:rPr>
          <w:rFonts w:hint="eastAsia" w:ascii="宋体" w:hAnsi="宋体" w:eastAsia="宋体" w:cs="宋体"/>
          <w:b/>
          <w:bCs/>
          <w:color w:val="auto"/>
          <w:sz w:val="32"/>
          <w:szCs w:val="32"/>
          <w:highlight w:val="none"/>
        </w:rPr>
      </w:pPr>
      <w:bookmarkStart w:id="35" w:name="_Toc1679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57762413">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2"/>
        <w:tblW w:w="9840" w:type="dxa"/>
        <w:jc w:val="center"/>
        <w:tblLayout w:type="fixed"/>
        <w:tblCellMar>
          <w:top w:w="0" w:type="dxa"/>
          <w:left w:w="0" w:type="dxa"/>
          <w:bottom w:w="0" w:type="dxa"/>
          <w:right w:w="0" w:type="dxa"/>
        </w:tblCellMar>
      </w:tblPr>
      <w:tblGrid>
        <w:gridCol w:w="926"/>
        <w:gridCol w:w="8914"/>
      </w:tblGrid>
      <w:tr w14:paraId="750D3701">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B0A3C76">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B8E8CD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07CEEC8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255BCB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919AFE1">
            <w:pPr>
              <w:widowControl/>
              <w:snapToGrid w:val="0"/>
              <w:spacing w:line="440" w:lineRule="exact"/>
              <w:jc w:val="left"/>
              <w:outlineLvl w:val="0"/>
              <w:rPr>
                <w:rFonts w:hint="eastAsia" w:ascii="宋体" w:hAnsi="宋体" w:eastAsia="宋体" w:cs="宋体"/>
                <w:lang w:val="en-US"/>
              </w:rPr>
            </w:pPr>
            <w:bookmarkStart w:id="36" w:name="_Toc30169"/>
            <w:r>
              <w:rPr>
                <w:rFonts w:hint="eastAsia" w:ascii="宋体" w:hAnsi="宋体" w:eastAsia="宋体" w:cs="宋体"/>
                <w:color w:val="auto"/>
                <w:highlight w:val="none"/>
              </w:rPr>
              <w:t>1.1 项目名称：</w:t>
            </w:r>
            <w:bookmarkEnd w:id="36"/>
            <w:r>
              <w:rPr>
                <w:rFonts w:hint="eastAsia" w:ascii="宋体" w:hAnsi="宋体" w:eastAsia="宋体" w:cs="宋体"/>
                <w:color w:val="auto"/>
                <w:szCs w:val="21"/>
                <w:highlight w:val="none"/>
                <w:shd w:val="clear" w:color="auto" w:fill="FFFFFF"/>
                <w:lang w:val="en-US" w:eastAsia="zh-CN"/>
              </w:rPr>
              <w:t>详见竞争性磋商公告</w:t>
            </w:r>
          </w:p>
          <w:p w14:paraId="4C813301">
            <w:pPr>
              <w:widowControl/>
              <w:snapToGrid w:val="0"/>
              <w:spacing w:line="440" w:lineRule="exact"/>
              <w:jc w:val="left"/>
              <w:outlineLvl w:val="0"/>
              <w:rPr>
                <w:rFonts w:hint="eastAsia" w:ascii="宋体" w:hAnsi="宋体" w:eastAsia="宋体" w:cs="宋体"/>
                <w:color w:val="auto"/>
                <w:highlight w:val="none"/>
              </w:rPr>
            </w:pPr>
            <w:bookmarkStart w:id="37" w:name="_Toc23424"/>
            <w:r>
              <w:rPr>
                <w:rFonts w:hint="eastAsia" w:ascii="宋体" w:hAnsi="宋体" w:eastAsia="宋体" w:cs="宋体"/>
                <w:color w:val="auto"/>
                <w:highlight w:val="none"/>
              </w:rPr>
              <w:t>1.2 采购人名称：</w:t>
            </w:r>
            <w:bookmarkEnd w:id="37"/>
            <w:r>
              <w:rPr>
                <w:rFonts w:hint="eastAsia" w:ascii="宋体" w:hAnsi="宋体" w:eastAsia="宋体" w:cs="宋体"/>
                <w:color w:val="auto"/>
                <w:szCs w:val="21"/>
                <w:highlight w:val="none"/>
                <w:shd w:val="clear" w:color="auto" w:fill="FFFFFF"/>
                <w:lang w:val="en-US" w:eastAsia="zh-CN"/>
              </w:rPr>
              <w:t>详见竞争性磋商公告</w:t>
            </w:r>
          </w:p>
          <w:p w14:paraId="31EB7671">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38"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38"/>
          </w:p>
        </w:tc>
      </w:tr>
      <w:tr w14:paraId="08BA20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684C4A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6084678">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2A80935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967F6EA">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365174C">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szCs w:val="21"/>
                <w:highlight w:val="none"/>
                <w:shd w:val="clear" w:color="auto" w:fill="FFFFFF"/>
                <w:lang w:val="en-US" w:eastAsia="zh-CN"/>
              </w:rPr>
              <w:t>46.00</w:t>
            </w:r>
            <w:r>
              <w:rPr>
                <w:rFonts w:hint="eastAsia" w:ascii="宋体" w:hAnsi="宋体" w:eastAsia="宋体" w:cs="宋体"/>
                <w:color w:val="auto"/>
                <w:szCs w:val="21"/>
                <w:highlight w:val="none"/>
                <w:shd w:val="clear" w:color="auto" w:fill="FFFFFF"/>
                <w:lang w:val="en-US" w:eastAsia="zh-CN"/>
              </w:rPr>
              <w:t>万元，最高限价：</w:t>
            </w:r>
            <w:r>
              <w:rPr>
                <w:rFonts w:hint="eastAsia" w:ascii="宋体" w:hAnsi="宋体" w:cs="宋体"/>
                <w:color w:val="auto"/>
                <w:szCs w:val="21"/>
                <w:highlight w:val="none"/>
                <w:shd w:val="clear" w:color="auto" w:fill="FFFFFF"/>
                <w:lang w:val="en-US" w:eastAsia="zh-CN"/>
              </w:rPr>
              <w:t>46.00</w:t>
            </w:r>
            <w:r>
              <w:rPr>
                <w:rFonts w:hint="eastAsia" w:ascii="宋体" w:hAnsi="宋体" w:eastAsia="宋体" w:cs="宋体"/>
                <w:color w:val="auto"/>
                <w:szCs w:val="21"/>
                <w:highlight w:val="none"/>
                <w:shd w:val="clear" w:color="auto" w:fill="FFFFFF"/>
                <w:lang w:val="en-US" w:eastAsia="zh-CN"/>
              </w:rPr>
              <w:t>万元</w:t>
            </w:r>
            <w:r>
              <w:rPr>
                <w:rFonts w:hint="eastAsia" w:ascii="宋体" w:hAnsi="宋体" w:eastAsia="宋体" w:cs="宋体"/>
                <w:color w:val="auto"/>
                <w:kern w:val="0"/>
                <w:szCs w:val="21"/>
                <w:highlight w:val="none"/>
                <w:lang w:eastAsia="zh-CN"/>
              </w:rPr>
              <w:t>；</w:t>
            </w:r>
          </w:p>
          <w:p w14:paraId="375E7DEB">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以人民币报价。</w:t>
            </w:r>
          </w:p>
          <w:p w14:paraId="2938B76B">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7B3FBB8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723F67F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F8AF8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F1CDA79">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6339095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FCA4E7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D829DEA">
            <w:pPr>
              <w:widowControl/>
              <w:snapToGrid w:val="0"/>
              <w:spacing w:line="440" w:lineRule="exact"/>
              <w:jc w:val="left"/>
              <w:rPr>
                <w:rFonts w:hint="eastAsia" w:ascii="宋体" w:hAnsi="宋体" w:eastAsia="宋体" w:cs="宋体"/>
              </w:rPr>
            </w:pPr>
            <w:r>
              <w:rPr>
                <w:rFonts w:hint="eastAsia" w:ascii="宋体" w:hAnsi="宋体" w:eastAsia="宋体" w:cs="宋体"/>
                <w:lang w:eastAsia="zh-CN"/>
              </w:rPr>
              <w:t>响应文件</w:t>
            </w:r>
            <w:r>
              <w:rPr>
                <w:rFonts w:hint="eastAsia" w:ascii="宋体" w:hAnsi="宋体" w:eastAsia="宋体" w:cs="宋体"/>
              </w:rPr>
              <w:t>组成：纸质</w:t>
            </w:r>
            <w:r>
              <w:rPr>
                <w:rFonts w:hint="eastAsia" w:ascii="宋体" w:hAnsi="宋体" w:eastAsia="宋体" w:cs="宋体"/>
                <w:lang w:eastAsia="zh-CN"/>
              </w:rPr>
              <w:t>响应文件</w:t>
            </w:r>
            <w:r>
              <w:rPr>
                <w:rFonts w:hint="eastAsia" w:ascii="宋体" w:hAnsi="宋体" w:eastAsia="宋体" w:cs="宋体"/>
              </w:rPr>
              <w:t>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14:paraId="7A6CB5E1">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8F235E">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B8A0BD7">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及磋商时间</w:t>
            </w:r>
            <w:r>
              <w:rPr>
                <w:rFonts w:hint="eastAsia" w:ascii="宋体" w:hAnsi="宋体" w:eastAsia="宋体" w:cs="宋体"/>
                <w:color w:val="auto"/>
                <w:kern w:val="0"/>
                <w:szCs w:val="21"/>
                <w:highlight w:val="none"/>
              </w:rPr>
              <w:t>：</w:t>
            </w:r>
            <w:r>
              <w:rPr>
                <w:rFonts w:hint="eastAsia" w:ascii="宋体" w:hAnsi="宋体" w:eastAsia="宋体" w:cs="宋体"/>
                <w:color w:val="000000"/>
                <w:szCs w:val="21"/>
                <w:highlight w:val="none"/>
                <w:lang w:val="en-US" w:eastAsia="zh-CN"/>
              </w:rPr>
              <w:t>另行通知。</w:t>
            </w:r>
          </w:p>
          <w:p w14:paraId="60D47DE2">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递交地点</w:t>
            </w:r>
            <w:r>
              <w:rPr>
                <w:rFonts w:hint="eastAsia" w:ascii="宋体" w:hAnsi="宋体" w:eastAsia="宋体" w:cs="宋体"/>
                <w:color w:val="auto"/>
                <w:kern w:val="0"/>
                <w:szCs w:val="21"/>
                <w:highlight w:val="none"/>
                <w:lang w:val="en-US" w:eastAsia="zh-CN"/>
              </w:rPr>
              <w:t>及磋商地点</w:t>
            </w:r>
            <w:r>
              <w:rPr>
                <w:rFonts w:hint="eastAsia" w:ascii="宋体" w:hAnsi="宋体" w:eastAsia="宋体" w:cs="宋体"/>
                <w:color w:val="auto"/>
                <w:kern w:val="0"/>
                <w:szCs w:val="21"/>
                <w:highlight w:val="none"/>
              </w:rPr>
              <w:t>：</w:t>
            </w:r>
            <w:r>
              <w:rPr>
                <w:rFonts w:hint="eastAsia" w:ascii="宋体" w:hAnsi="宋体" w:eastAsia="宋体" w:cs="宋体"/>
                <w:color w:val="000000"/>
                <w:szCs w:val="21"/>
                <w:highlight w:val="none"/>
                <w:lang w:val="en-US" w:eastAsia="zh-CN"/>
              </w:rPr>
              <w:t>另行通知</w:t>
            </w:r>
            <w:r>
              <w:rPr>
                <w:rFonts w:hint="eastAsia" w:ascii="宋体" w:hAnsi="宋体" w:eastAsia="宋体" w:cs="宋体"/>
                <w:color w:val="auto"/>
                <w:kern w:val="0"/>
                <w:szCs w:val="21"/>
                <w:highlight w:val="none"/>
              </w:rPr>
              <w:t>。</w:t>
            </w:r>
          </w:p>
        </w:tc>
      </w:tr>
      <w:tr w14:paraId="3054189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A0C94AF">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CB4F6C4">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30924B9F">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F1C4EDE">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423014F">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DEF422E">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65E2562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27C2C8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08B7ED0">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kern w:val="0"/>
                <w:szCs w:val="21"/>
                <w:lang w:eastAsia="zh-CN"/>
              </w:rPr>
              <w:t>成交</w:t>
            </w:r>
            <w:r>
              <w:rPr>
                <w:rFonts w:hint="eastAsia" w:ascii="宋体" w:hAnsi="宋体" w:eastAsia="宋体" w:cs="宋体"/>
                <w:kern w:val="0"/>
                <w:szCs w:val="21"/>
              </w:rPr>
              <w:t>公告及</w:t>
            </w:r>
            <w:r>
              <w:rPr>
                <w:rFonts w:hint="eastAsia" w:ascii="宋体" w:hAnsi="宋体" w:eastAsia="宋体" w:cs="宋体"/>
                <w:kern w:val="0"/>
                <w:szCs w:val="21"/>
                <w:lang w:eastAsia="zh-CN"/>
              </w:rPr>
              <w:t>成交</w:t>
            </w:r>
            <w:r>
              <w:rPr>
                <w:rFonts w:hint="eastAsia" w:ascii="宋体" w:hAnsi="宋体" w:eastAsia="宋体" w:cs="宋体"/>
                <w:kern w:val="0"/>
                <w:szCs w:val="21"/>
              </w:rPr>
              <w:t>通知书：由采购人授权磋商小组确定一名成交人并推荐一名成交候选人。评审结束后在《驻马店市中心医院》官网上发布成交公告，公示期结束后向成交人发出成交通知书。</w:t>
            </w:r>
          </w:p>
        </w:tc>
      </w:tr>
      <w:tr w14:paraId="070668B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A082E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94D64EE">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256E10B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84A6B7A">
            <w:pPr>
              <w:widowControl/>
              <w:spacing w:line="460" w:lineRule="atLeast"/>
              <w:jc w:val="center"/>
              <w:rPr>
                <w:rFonts w:hint="eastAsia" w:ascii="宋体" w:hAnsi="宋体" w:eastAsia="宋体" w:cs="宋体"/>
                <w:color w:val="FF0000"/>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DE652E1">
            <w:pPr>
              <w:widowControl/>
              <w:spacing w:line="440" w:lineRule="exact"/>
              <w:jc w:val="left"/>
              <w:textAlignment w:val="bottom"/>
              <w:rPr>
                <w:rFonts w:hint="eastAsia" w:ascii="宋体" w:hAnsi="宋体" w:eastAsia="宋体" w:cs="宋体"/>
                <w:color w:val="FF0000"/>
                <w:kern w:val="0"/>
                <w:szCs w:val="21"/>
                <w:highlight w:val="none"/>
              </w:rPr>
            </w:pPr>
            <w:r>
              <w:rPr>
                <w:rFonts w:hint="eastAsia" w:ascii="宋体" w:hAnsi="宋体" w:eastAsia="宋体" w:cs="宋体"/>
                <w:color w:val="auto"/>
                <w:kern w:val="0"/>
                <w:szCs w:val="21"/>
                <w:highlight w:val="none"/>
              </w:rPr>
              <w:t>采购资金来源：自筹资金。</w:t>
            </w:r>
          </w:p>
        </w:tc>
      </w:tr>
      <w:tr w14:paraId="56D07EC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358221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40922C4">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7A1A8AD8">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8FDE59">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127B2C4">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lang w:val="en-US" w:eastAsia="zh-CN"/>
              </w:rPr>
              <w:t>递交</w:t>
            </w:r>
            <w:r>
              <w:rPr>
                <w:rFonts w:hint="eastAsia" w:ascii="宋体" w:hAnsi="宋体" w:eastAsia="宋体" w:cs="宋体"/>
                <w:color w:val="auto"/>
                <w:kern w:val="0"/>
                <w:szCs w:val="21"/>
                <w:highlight w:val="none"/>
              </w:rPr>
              <w:t>截止期结束后</w:t>
            </w:r>
            <w:r>
              <w:rPr>
                <w:rFonts w:hint="eastAsia" w:ascii="宋体" w:hAnsi="宋体" w:eastAsia="宋体" w:cs="宋体"/>
                <w:color w:val="auto"/>
                <w:kern w:val="0"/>
                <w:szCs w:val="21"/>
                <w:highlight w:val="none"/>
                <w:lang w:val="en-US" w:eastAsia="zh-CN"/>
              </w:rPr>
              <w:t>90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是合同的组成部分,有效期至合同完全履行止。 </w:t>
            </w:r>
          </w:p>
        </w:tc>
      </w:tr>
      <w:tr w14:paraId="3B24AD33">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1DCF66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BD73DFC">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3BBAD90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0AC67E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525FF09">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245D45DD">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69A1ED">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5AA2443">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kern w:val="0"/>
                <w:szCs w:val="21"/>
                <w:lang w:val="en-US" w:eastAsia="zh-CN"/>
              </w:rPr>
              <w:t>医院纪检</w:t>
            </w:r>
            <w:r>
              <w:rPr>
                <w:rFonts w:hint="eastAsia" w:ascii="宋体" w:hAnsi="宋体" w:eastAsia="宋体" w:cs="宋体"/>
                <w:color w:val="auto"/>
                <w:kern w:val="0"/>
                <w:szCs w:val="21"/>
                <w:highlight w:val="none"/>
              </w:rPr>
              <w:t>部门投诉。</w:t>
            </w:r>
          </w:p>
        </w:tc>
      </w:tr>
      <w:tr w14:paraId="41C51EBB">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016FF8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06662B6">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26DE197">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301228C5">
      <w:pPr>
        <w:rPr>
          <w:rFonts w:hint="eastAsia" w:ascii="宋体" w:hAnsi="宋体" w:eastAsia="宋体" w:cs="宋体"/>
          <w:color w:val="auto"/>
          <w:highlight w:val="none"/>
        </w:rPr>
      </w:pPr>
    </w:p>
    <w:p w14:paraId="26580A9D">
      <w:pPr>
        <w:keepNext w:val="0"/>
        <w:keepLines w:val="0"/>
        <w:pageBreakBefore w:val="0"/>
        <w:widowControl/>
        <w:kinsoku/>
        <w:wordWrap/>
        <w:overflowPunct/>
        <w:topLinePunct w:val="0"/>
        <w:bidi w:val="0"/>
        <w:snapToGrid w:val="0"/>
        <w:spacing w:line="360" w:lineRule="auto"/>
        <w:ind w:firstLine="2760"/>
        <w:jc w:val="left"/>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559EBE7F">
      <w:pPr>
        <w:keepNext w:val="0"/>
        <w:keepLines w:val="0"/>
        <w:pageBreakBefore w:val="0"/>
        <w:kinsoku/>
        <w:wordWrap/>
        <w:overflowPunct/>
        <w:topLinePunct w:val="0"/>
        <w:bidi w:val="0"/>
        <w:snapToGrid w:val="0"/>
        <w:spacing w:line="360" w:lineRule="auto"/>
        <w:rPr>
          <w:rFonts w:hint="eastAsia" w:ascii="宋体" w:hAnsi="宋体" w:eastAsia="宋体" w:cs="宋体"/>
          <w:color w:val="auto"/>
          <w:highlight w:val="none"/>
        </w:rPr>
      </w:pPr>
    </w:p>
    <w:p w14:paraId="5DF06847">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15CB18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000000" w:themeColor="text1"/>
          <w:kern w:val="0"/>
          <w:szCs w:val="21"/>
          <w:highlight w:val="none"/>
          <w14:textFill>
            <w14:solidFill>
              <w14:schemeClr w14:val="tx1"/>
            </w14:solidFill>
          </w14:textFill>
        </w:rPr>
        <w:t>公告中所叙述项目的服务采购。</w:t>
      </w:r>
    </w:p>
    <w:p w14:paraId="6F11ECA5">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046B92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rPr>
        <w:t>2.1 “采购人</w:t>
      </w:r>
      <w:r>
        <w:rPr>
          <w:rFonts w:hint="eastAsia" w:ascii="宋体" w:hAnsi="宋体" w:eastAsia="宋体" w:cs="宋体"/>
          <w:color w:val="000000" w:themeColor="text1"/>
          <w:kern w:val="0"/>
          <w:szCs w:val="21"/>
          <w:highlight w:val="none"/>
          <w14:textFill>
            <w14:solidFill>
              <w14:schemeClr w14:val="tx1"/>
            </w14:solidFill>
          </w14:textFill>
        </w:rPr>
        <w:t>”系指</w:t>
      </w:r>
      <w:r>
        <w:rPr>
          <w:rFonts w:hint="eastAsia" w:ascii="宋体" w:hAnsi="宋体" w:eastAsia="宋体" w:cs="宋体"/>
          <w:color w:val="000000" w:themeColor="text1"/>
          <w:kern w:val="0"/>
          <w:szCs w:val="21"/>
          <w14:textFill>
            <w14:solidFill>
              <w14:schemeClr w14:val="tx1"/>
            </w14:solidFill>
          </w14:textFill>
        </w:rPr>
        <w:t>各级国家机关、事业单位、团体组织</w:t>
      </w:r>
      <w:r>
        <w:rPr>
          <w:rFonts w:hint="eastAsia" w:ascii="宋体" w:hAnsi="宋体" w:eastAsia="宋体" w:cs="宋体"/>
          <w:color w:val="000000" w:themeColor="text1"/>
          <w:kern w:val="0"/>
          <w:szCs w:val="21"/>
          <w:highlight w:val="none"/>
          <w14:textFill>
            <w14:solidFill>
              <w14:schemeClr w14:val="tx1"/>
            </w14:solidFill>
          </w14:textFill>
        </w:rPr>
        <w:t>。</w:t>
      </w:r>
    </w:p>
    <w:p w14:paraId="6FF0F20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”系指</w:t>
      </w:r>
      <w:r>
        <w:rPr>
          <w:rFonts w:hint="eastAsia" w:ascii="宋体" w:hAnsi="宋体" w:eastAsia="宋体" w:cs="宋体"/>
          <w:color w:val="000000" w:themeColor="text1"/>
          <w:kern w:val="0"/>
          <w:szCs w:val="21"/>
          <w:highlight w:val="none"/>
          <w:lang w:val="en-US" w:eastAsia="zh-CN"/>
          <w14:textFill>
            <w14:solidFill>
              <w14:schemeClr w14:val="tx1"/>
            </w14:solidFill>
          </w14:textFill>
        </w:rPr>
        <w:t>领取</w:t>
      </w:r>
      <w:r>
        <w:rPr>
          <w:rFonts w:hint="eastAsia" w:ascii="宋体" w:hAnsi="宋体" w:eastAsia="宋体" w:cs="宋体"/>
          <w:color w:val="000000" w:themeColor="text1"/>
          <w:kern w:val="0"/>
          <w:szCs w:val="21"/>
          <w:highlight w:val="none"/>
          <w14:textFill>
            <w14:solidFill>
              <w14:schemeClr w14:val="tx1"/>
            </w14:solidFill>
          </w14:textFill>
        </w:rPr>
        <w:t>了本</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文件，且已经提交本次</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w:t>
      </w:r>
    </w:p>
    <w:p w14:paraId="17F54B7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2.3 “</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代表”系指代表</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参加本次</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活动的</w:t>
      </w:r>
      <w:r>
        <w:rPr>
          <w:rFonts w:hint="eastAsia" w:ascii="宋体" w:hAnsi="宋体" w:eastAsia="宋体" w:cs="宋体"/>
          <w:color w:val="000000" w:themeColor="text1"/>
          <w:kern w:val="0"/>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Cs w:val="21"/>
          <w:highlight w:val="none"/>
          <w14:textFill>
            <w14:solidFill>
              <w14:schemeClr w14:val="tx1"/>
            </w14:solidFill>
          </w14:textFill>
        </w:rPr>
        <w:t>的法定代表人或其委托代理人。</w:t>
      </w:r>
    </w:p>
    <w:p w14:paraId="47097AB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14:paraId="5DB188D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46.00</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最高投标限价</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46.00</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w:t>
      </w:r>
    </w:p>
    <w:p w14:paraId="21F2D4D5">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ABC6475">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4.1供应商应为注册在中华人民共和国境内的，且具有独立承担民事责任能力，提供营业执照或其他证明材料。</w:t>
      </w:r>
    </w:p>
    <w:p w14:paraId="643B1EDD">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4.2供应商须具有医疗器械经营许可证，是在中华人民共和国境内注册的设备原制造厂商或原制造厂商授权的单位或具备相关设备维修能力的单位（提供证明文件）。</w:t>
      </w:r>
    </w:p>
    <w:p w14:paraId="0F805986">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4.3供应商应提供2023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14:paraId="352A998A">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4.4具有履行合同所必需的设备和专业技术能力（提供书面声明函）；</w:t>
      </w:r>
    </w:p>
    <w:p w14:paraId="2B6AF5F6">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4.5参加本采购活动前三年内，在经营活动中没有重大违法记录（提供书面声明函）；</w:t>
      </w:r>
    </w:p>
    <w:p w14:paraId="6E775286">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4.6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656D60D9">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20" w:firstLineChars="200"/>
        <w:jc w:val="left"/>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4.7单位负责人为同一人或者存在直接控股、管理关系的不同供应商，不得参加同一合同项下的磋商（提供书面声明函）。一经发现，将导致投标同时被拒绝。</w:t>
      </w:r>
    </w:p>
    <w:p w14:paraId="3997C545">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5473DF0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6E830B65">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1C60FF0">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6A03EE46">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579B5BD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14:paraId="302584B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w:t>
      </w:r>
    </w:p>
    <w:p w14:paraId="5BD4194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1096947">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7F970A84">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77E47EC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82325B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43871A7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w:t>
      </w:r>
    </w:p>
    <w:p w14:paraId="0C8CCC6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4ACAFAA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无效，由相关部门查处。</w:t>
      </w:r>
    </w:p>
    <w:p w14:paraId="322105E2">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BE197C9">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27FC17F6">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660868C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BA1295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1050508A">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二、</w:t>
      </w:r>
      <w:r>
        <w:rPr>
          <w:rFonts w:hint="eastAsia" w:ascii="宋体" w:hAnsi="宋体" w:eastAsia="宋体" w:cs="宋体"/>
          <w:b/>
          <w:bCs/>
          <w:color w:val="auto"/>
          <w:kern w:val="0"/>
          <w:sz w:val="32"/>
          <w:szCs w:val="32"/>
          <w:highlight w:val="none"/>
          <w:lang w:val="en-US" w:eastAsia="zh-CN"/>
        </w:rPr>
        <w:t>采购</w:t>
      </w:r>
      <w:r>
        <w:rPr>
          <w:rFonts w:hint="eastAsia" w:ascii="宋体" w:hAnsi="宋体" w:eastAsia="宋体" w:cs="宋体"/>
          <w:b/>
          <w:bCs/>
          <w:color w:val="auto"/>
          <w:kern w:val="0"/>
          <w:sz w:val="32"/>
          <w:szCs w:val="32"/>
          <w:highlight w:val="none"/>
        </w:rPr>
        <w:t>文件</w:t>
      </w:r>
    </w:p>
    <w:p w14:paraId="425E5217">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303CA37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w:t>
      </w:r>
    </w:p>
    <w:p w14:paraId="372BD36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2649F3A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D37576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3196875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B77B7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格式</w:t>
      </w:r>
    </w:p>
    <w:p w14:paraId="074E8D7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60A4D7C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24B7C0E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01C0BEEF">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0602ABC6">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5001CE1E">
      <w:pPr>
        <w:keepNext w:val="0"/>
        <w:keepLines w:val="0"/>
        <w:pageBreakBefore w:val="0"/>
        <w:widowControl/>
        <w:kinsoku/>
        <w:wordWrap/>
        <w:overflowPunct/>
        <w:topLinePunct w:val="0"/>
        <w:bidi w:val="0"/>
        <w:snapToGrid w:val="0"/>
        <w:spacing w:line="360" w:lineRule="auto"/>
        <w:ind w:firstLine="2229" w:firstLineChars="694"/>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三</w:t>
      </w:r>
      <w:r>
        <w:rPr>
          <w:rFonts w:hint="eastAsia" w:ascii="宋体" w:hAnsi="宋体" w:eastAsia="宋体" w:cs="宋体"/>
          <w:b/>
          <w:bCs/>
          <w:color w:val="auto"/>
          <w:kern w:val="0"/>
          <w:sz w:val="32"/>
          <w:highlight w:val="none"/>
        </w:rPr>
        <w:t>、</w:t>
      </w:r>
      <w:r>
        <w:rPr>
          <w:rFonts w:hint="eastAsia" w:ascii="宋体" w:hAnsi="宋体" w:eastAsia="宋体" w:cs="宋体"/>
          <w:b/>
          <w:bCs/>
          <w:color w:val="auto"/>
          <w:kern w:val="0"/>
          <w:sz w:val="32"/>
          <w:szCs w:val="32"/>
          <w:highlight w:val="none"/>
          <w:lang w:eastAsia="zh-CN"/>
        </w:rPr>
        <w:t>响应文件</w:t>
      </w:r>
      <w:r>
        <w:rPr>
          <w:rFonts w:hint="eastAsia" w:ascii="宋体" w:hAnsi="宋体" w:eastAsia="宋体" w:cs="宋体"/>
          <w:b/>
          <w:bCs/>
          <w:color w:val="auto"/>
          <w:kern w:val="0"/>
          <w:sz w:val="32"/>
          <w:szCs w:val="32"/>
          <w:highlight w:val="none"/>
        </w:rPr>
        <w:t>的编制</w:t>
      </w:r>
    </w:p>
    <w:p w14:paraId="2C138E71">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0B18449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格式中对投标的要求），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6DF3466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75C6DBF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的语言和计量单位</w:t>
      </w:r>
    </w:p>
    <w:p w14:paraId="7BBA6C97">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0AA44A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 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7D26D53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 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977AF9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应包括下列部分：</w:t>
      </w:r>
    </w:p>
    <w:p w14:paraId="58ED064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16.1、投标书及开标一览表</w:t>
      </w:r>
    </w:p>
    <w:p w14:paraId="04916E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322DAC9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44A1424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3F956B91">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7D1F8DD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42B3391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3EE9043D">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、抵制商业贿赂承诺</w:t>
      </w:r>
    </w:p>
    <w:p w14:paraId="06532661">
      <w:pPr>
        <w:pStyle w:val="14"/>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认为有必要的其他资料</w:t>
      </w:r>
    </w:p>
    <w:p w14:paraId="49C6C6CD">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0BD5FD1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被拒绝。</w:t>
      </w:r>
      <w:r>
        <w:rPr>
          <w:rFonts w:hint="eastAsia" w:ascii="宋体" w:hAnsi="宋体" w:eastAsia="宋体" w:cs="宋体"/>
          <w:color w:val="auto"/>
          <w:kern w:val="0"/>
          <w:szCs w:val="21"/>
          <w:highlight w:val="none"/>
          <w:lang w:eastAsia="zh-CN"/>
        </w:rPr>
        <w:t>成交人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有效期至合同完全履行止。</w:t>
      </w:r>
    </w:p>
    <w:p w14:paraId="5717394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w:t>
      </w:r>
      <w:r>
        <w:rPr>
          <w:rFonts w:hint="eastAsia" w:ascii="宋体" w:hAnsi="宋体" w:cs="宋体"/>
          <w:color w:val="auto"/>
          <w:kern w:val="0"/>
          <w:szCs w:val="21"/>
          <w:highlight w:val="none"/>
          <w:lang w:eastAsia="zh-CN"/>
        </w:rPr>
        <w:t>响应文件有效期</w:t>
      </w:r>
      <w:r>
        <w:rPr>
          <w:rFonts w:hint="eastAsia" w:ascii="宋体" w:hAnsi="宋体" w:eastAsia="宋体" w:cs="宋体"/>
          <w:color w:val="auto"/>
          <w:kern w:val="0"/>
          <w:szCs w:val="21"/>
          <w:highlight w:val="none"/>
        </w:rPr>
        <w:t>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w:t>
      </w:r>
    </w:p>
    <w:p w14:paraId="78D7213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w:t>
      </w:r>
      <w:r>
        <w:rPr>
          <w:rFonts w:hint="eastAsia" w:ascii="宋体" w:hAnsi="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报价</w:t>
      </w:r>
    </w:p>
    <w:p w14:paraId="08737CC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56DF8C3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要按开标一览表的内容填写。</w:t>
      </w:r>
    </w:p>
    <w:p w14:paraId="4BFC44F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投报多标包的，应对每标包分别报价并分别填报开标一览表。</w:t>
      </w:r>
    </w:p>
    <w:p w14:paraId="17A96F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18.4 开标一览表中标明的价格在政府采购合同执行过程中是固定不变的，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4B34EAA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2991BB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在开标一览表和</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中列出的赠送条款，在评审时不得作为价格评分因素或者调整评标价格的依据。</w:t>
      </w:r>
    </w:p>
    <w:p w14:paraId="328968A4">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详见采购公告</w:t>
      </w:r>
      <w:r>
        <w:rPr>
          <w:rFonts w:hint="eastAsia" w:ascii="宋体" w:hAnsi="宋体" w:eastAsia="宋体" w:cs="宋体"/>
          <w:b/>
          <w:color w:val="auto"/>
          <w:kern w:val="0"/>
          <w:szCs w:val="21"/>
          <w:highlight w:val="none"/>
          <w:lang w:eastAsia="zh-CN"/>
        </w:rPr>
        <w:t>）</w:t>
      </w:r>
    </w:p>
    <w:p w14:paraId="776FB7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的签署</w:t>
      </w:r>
      <w:r>
        <w:rPr>
          <w:rFonts w:hint="eastAsia" w:ascii="宋体" w:hAnsi="宋体" w:eastAsia="宋体" w:cs="宋体"/>
          <w:b/>
          <w:color w:val="auto"/>
          <w:kern w:val="0"/>
          <w:szCs w:val="21"/>
          <w:highlight w:val="none"/>
          <w:lang w:val="en-US" w:eastAsia="zh-CN"/>
        </w:rPr>
        <w:t>及其他规定</w:t>
      </w:r>
    </w:p>
    <w:p w14:paraId="0961268C">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应按第六章“</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格式”进行编写，如有必要，可以增加附页，作为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的组成部分。其中，投标报价一览表在满足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14:paraId="3E3725F1">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 xml:space="preserve">.2 </w:t>
      </w:r>
      <w:r>
        <w:rPr>
          <w:rFonts w:hint="eastAsia" w:ascii="宋体" w:hAnsi="宋体" w:eastAsia="宋体" w:cs="宋体"/>
          <w:color w:val="000000" w:themeColor="text1"/>
          <w:kern w:val="0"/>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应当对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w:t>
      </w:r>
      <w:r>
        <w:rPr>
          <w:rFonts w:hint="eastAsia" w:ascii="宋体" w:hAnsi="宋体" w:eastAsia="宋体" w:cs="宋体"/>
          <w:color w:val="000000" w:themeColor="text1"/>
          <w:kern w:val="0"/>
          <w:szCs w:val="21"/>
          <w:highlight w:val="none"/>
          <w:lang w:val="en-US" w:eastAsia="zh-CN"/>
          <w14:textFill>
            <w14:solidFill>
              <w14:schemeClr w14:val="tx1"/>
            </w14:solidFill>
          </w14:textFill>
        </w:rPr>
        <w:t>服务期限</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响应文件</w:t>
      </w:r>
      <w:r>
        <w:rPr>
          <w:rFonts w:hint="eastAsia" w:ascii="宋体" w:hAnsi="宋体" w:eastAsia="宋体" w:cs="宋体"/>
          <w:color w:val="000000" w:themeColor="text1"/>
          <w:kern w:val="0"/>
          <w:szCs w:val="21"/>
          <w:highlight w:val="none"/>
          <w14:textFill>
            <w14:solidFill>
              <w14:schemeClr w14:val="tx1"/>
            </w14:solidFill>
          </w14:textFill>
        </w:rPr>
        <w:t>有效期、</w:t>
      </w:r>
      <w:r>
        <w:rPr>
          <w:rFonts w:hint="eastAsia" w:ascii="宋体" w:hAnsi="宋体" w:eastAsia="宋体" w:cs="宋体"/>
          <w:color w:val="000000" w:themeColor="text1"/>
          <w:kern w:val="0"/>
          <w:szCs w:val="21"/>
          <w:highlight w:val="none"/>
          <w:lang w:val="en-US" w:eastAsia="zh-CN"/>
          <w14:textFill>
            <w14:solidFill>
              <w14:schemeClr w14:val="tx1"/>
            </w14:solidFill>
          </w14:textFill>
        </w:rPr>
        <w:t>质量</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37624444">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2B844C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正本和副本的封面上应清楚地标记“正本”或“副本”的字样。</w:t>
      </w:r>
    </w:p>
    <w:p w14:paraId="381292D5">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60010952">
      <w:pPr>
        <w:keepNext w:val="0"/>
        <w:keepLines w:val="0"/>
        <w:pageBreakBefore w:val="0"/>
        <w:widowControl/>
        <w:kinsoku/>
        <w:wordWrap/>
        <w:overflowPunct/>
        <w:topLinePunct w:val="0"/>
        <w:bidi w:val="0"/>
        <w:snapToGrid w:val="0"/>
        <w:spacing w:line="360" w:lineRule="auto"/>
        <w:ind w:firstLine="2554" w:firstLineChars="795"/>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w:t>
      </w:r>
      <w:r>
        <w:rPr>
          <w:rFonts w:hint="eastAsia" w:ascii="宋体" w:hAnsi="宋体" w:eastAsia="宋体" w:cs="宋体"/>
          <w:b/>
          <w:color w:val="auto"/>
          <w:kern w:val="0"/>
          <w:sz w:val="32"/>
          <w:szCs w:val="32"/>
          <w:highlight w:val="none"/>
          <w:lang w:eastAsia="zh-CN"/>
        </w:rPr>
        <w:t>响应文件</w:t>
      </w:r>
      <w:r>
        <w:rPr>
          <w:rFonts w:hint="eastAsia" w:ascii="宋体" w:hAnsi="宋体" w:eastAsia="宋体" w:cs="宋体"/>
          <w:b/>
          <w:color w:val="auto"/>
          <w:kern w:val="0"/>
          <w:sz w:val="32"/>
          <w:szCs w:val="32"/>
          <w:highlight w:val="none"/>
        </w:rPr>
        <w:t>的递交</w:t>
      </w:r>
    </w:p>
    <w:p w14:paraId="416FBC4F">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的密封、标记</w:t>
      </w:r>
    </w:p>
    <w:p w14:paraId="1134A0AA">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9DC5EE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highlight w:val="none"/>
          <w:lang w:eastAsia="zh-CN"/>
        </w:rPr>
      </w:pPr>
      <w:r>
        <w:rPr>
          <w:rFonts w:hint="eastAsia" w:ascii="宋体" w:hAnsi="宋体" w:eastAsia="宋体" w:cs="宋体"/>
          <w:highlight w:val="none"/>
          <w:lang w:eastAsia="zh-CN"/>
        </w:rPr>
        <w:t>2</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 xml:space="preserve"> 未按本章第2</w:t>
      </w:r>
      <w:r>
        <w:rPr>
          <w:rFonts w:hint="eastAsia" w:ascii="宋体" w:hAnsi="宋体" w:eastAsia="宋体" w:cs="宋体"/>
          <w:highlight w:val="none"/>
          <w:lang w:val="en-US" w:eastAsia="zh-CN"/>
        </w:rPr>
        <w:t>1</w:t>
      </w:r>
      <w:r>
        <w:rPr>
          <w:rFonts w:hint="eastAsia" w:ascii="宋体" w:hAnsi="宋体" w:eastAsia="宋体" w:cs="宋体"/>
          <w:highlight w:val="none"/>
          <w:lang w:eastAsia="zh-CN"/>
        </w:rPr>
        <w:t>.1项要求密封的响应文件，采购人不予受理。</w:t>
      </w:r>
    </w:p>
    <w:p w14:paraId="010FEC1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22. </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的递交</w:t>
      </w:r>
    </w:p>
    <w:p w14:paraId="4AAB8FF1">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递交响应文件</w:t>
      </w:r>
      <w:r>
        <w:rPr>
          <w:rFonts w:hint="eastAsia" w:ascii="宋体" w:hAnsi="宋体" w:eastAsia="宋体" w:cs="宋体"/>
          <w:color w:val="auto"/>
          <w:kern w:val="0"/>
          <w:szCs w:val="21"/>
          <w:highlight w:val="none"/>
        </w:rPr>
        <w:t>。</w:t>
      </w:r>
    </w:p>
    <w:p w14:paraId="19F4BB6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E33025F">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不予退还。</w:t>
      </w:r>
    </w:p>
    <w:p w14:paraId="21337070">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，采购人不予受理。</w:t>
      </w:r>
    </w:p>
    <w:p w14:paraId="6870F4E6">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的修改和撤回</w:t>
      </w:r>
    </w:p>
    <w:p w14:paraId="7388BB0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截止时间前，可以对所提交的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的组成部分。</w:t>
      </w:r>
    </w:p>
    <w:p w14:paraId="586FBA1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截止期后修改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将被拒绝。</w:t>
      </w:r>
    </w:p>
    <w:p w14:paraId="7BF88A80">
      <w:pPr>
        <w:keepNext w:val="0"/>
        <w:keepLines w:val="0"/>
        <w:pageBreakBefore w:val="0"/>
        <w:widowControl/>
        <w:kinsoku/>
        <w:wordWrap/>
        <w:overflowPunct/>
        <w:topLinePunct w:val="0"/>
        <w:bidi w:val="0"/>
        <w:snapToGrid w:val="0"/>
        <w:spacing w:line="360" w:lineRule="auto"/>
        <w:jc w:val="center"/>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val="en-US" w:eastAsia="zh-CN"/>
        </w:rPr>
        <w:t>五</w:t>
      </w:r>
      <w:r>
        <w:rPr>
          <w:rFonts w:hint="eastAsia" w:ascii="宋体" w:hAnsi="宋体" w:eastAsia="宋体" w:cs="宋体"/>
          <w:b/>
          <w:bCs/>
          <w:color w:val="auto"/>
          <w:kern w:val="0"/>
          <w:sz w:val="32"/>
          <w:highlight w:val="none"/>
        </w:rPr>
        <w:t>、</w:t>
      </w:r>
      <w:r>
        <w:rPr>
          <w:rFonts w:hint="eastAsia" w:ascii="宋体" w:hAnsi="宋体" w:eastAsia="宋体" w:cs="宋体"/>
          <w:b/>
          <w:bCs/>
          <w:color w:val="auto"/>
          <w:kern w:val="0"/>
          <w:sz w:val="32"/>
          <w:szCs w:val="32"/>
          <w:highlight w:val="none"/>
        </w:rPr>
        <w:t>评标</w:t>
      </w:r>
    </w:p>
    <w:p w14:paraId="59BC83AF">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45597D3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进行审查、质疑、评估和比较，并做合理的建议。</w:t>
      </w:r>
    </w:p>
    <w:p w14:paraId="4E1C8B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成员应当在评标报告上签署不同意见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166CB519">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的初审</w:t>
      </w:r>
    </w:p>
    <w:p w14:paraId="5B948F83">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32DDFAA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是否完整、有无计算上的错误、文件是否已正确签署等。</w:t>
      </w:r>
    </w:p>
    <w:p w14:paraId="20B61AA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BEB0986">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shd w:val="clear" w:color="auto" w:fill="FFFFFF"/>
          <w:lang w:eastAsia="zh-CN"/>
        </w:rPr>
        <w:t>响应文件</w:t>
      </w:r>
      <w:r>
        <w:rPr>
          <w:rFonts w:hint="eastAsia" w:ascii="宋体" w:hAnsi="宋体" w:eastAsia="宋体" w:cs="宋体"/>
          <w:color w:val="auto"/>
          <w:sz w:val="21"/>
          <w:szCs w:val="21"/>
          <w:highlight w:val="none"/>
          <w:shd w:val="clear" w:color="auto" w:fill="FFFFFF"/>
        </w:rPr>
        <w:t>开标一览表（报价表）内容与</w:t>
      </w:r>
      <w:r>
        <w:rPr>
          <w:rFonts w:hint="eastAsia" w:ascii="宋体" w:hAnsi="宋体" w:eastAsia="宋体" w:cs="宋体"/>
          <w:color w:val="auto"/>
          <w:sz w:val="21"/>
          <w:szCs w:val="21"/>
          <w:highlight w:val="none"/>
          <w:shd w:val="clear" w:color="auto" w:fill="FFFFFF"/>
          <w:lang w:eastAsia="zh-CN"/>
        </w:rPr>
        <w:t>响应文件</w:t>
      </w:r>
      <w:r>
        <w:rPr>
          <w:rFonts w:hint="eastAsia" w:ascii="宋体" w:hAnsi="宋体" w:eastAsia="宋体" w:cs="宋体"/>
          <w:color w:val="auto"/>
          <w:sz w:val="21"/>
          <w:szCs w:val="21"/>
          <w:highlight w:val="none"/>
          <w:shd w:val="clear" w:color="auto" w:fill="FFFFFF"/>
        </w:rPr>
        <w:t>中相应内容不一致的，以开标一览表（报价表）为准；</w:t>
      </w:r>
    </w:p>
    <w:p w14:paraId="38BE46EB">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34B62A01">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单价金额小数点或者百分比有明显错位的，以开标一览表的总价为准，并修改单价；</w:t>
      </w:r>
    </w:p>
    <w:p w14:paraId="285499B0">
      <w:pPr>
        <w:pStyle w:val="29"/>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5E00F0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 对不同文字文本</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的解释发生异议的，以中文文本为准。</w:t>
      </w:r>
    </w:p>
    <w:p w14:paraId="4CA8B59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 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5B0E9E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03D658B1">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进行资格审查,以确定其是否具备投标资格。如果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不具备投标资格、不满足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416E3AA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45ABE3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将不进行评估，其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A1C5F6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未按规定签字、盖章的。</w:t>
      </w:r>
    </w:p>
    <w:p w14:paraId="5246558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97164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1D275F0B">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000000" w:themeColor="text1"/>
          <w:szCs w:val="21"/>
          <w:highlight w:val="none"/>
          <w14:textFill>
            <w14:solidFill>
              <w14:schemeClr w14:val="tx1"/>
            </w14:solidFill>
          </w14:textFill>
        </w:rPr>
        <w:t>有效期、</w:t>
      </w:r>
      <w:r>
        <w:rPr>
          <w:rFonts w:hint="eastAsia" w:ascii="宋体" w:hAnsi="宋体" w:eastAsia="宋体" w:cs="宋体"/>
          <w:color w:val="000000" w:themeColor="text1"/>
          <w:szCs w:val="21"/>
          <w:highlight w:val="none"/>
          <w:lang w:val="en-US" w:eastAsia="zh-CN"/>
          <w14:textFill>
            <w14:solidFill>
              <w14:schemeClr w14:val="tx1"/>
            </w14:solidFill>
          </w14:textFill>
        </w:rPr>
        <w:t>合同履行期限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w:t>
      </w:r>
      <w:r>
        <w:rPr>
          <w:rFonts w:hint="eastAsia" w:ascii="宋体" w:hAnsi="宋体" w:eastAsia="宋体" w:cs="宋体"/>
          <w:color w:val="000000" w:themeColor="text1"/>
          <w:szCs w:val="21"/>
          <w:highlight w:val="none"/>
          <w14:textFill>
            <w14:solidFill>
              <w14:schemeClr w14:val="tx1"/>
            </w14:solidFill>
          </w14:textFill>
        </w:rPr>
        <w:t>不</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403257D4">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5EA6A18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A42F0B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中经修正的内容字迹模糊无法辩认，或修改处未按规定签名盖章的。</w:t>
      </w:r>
    </w:p>
    <w:p w14:paraId="37FF585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345EC074">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0E49991">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本身的内容，而不寻求其他的外部证据。</w:t>
      </w:r>
    </w:p>
    <w:p w14:paraId="7AAACDF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353F7EB1">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2A93FECE">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异常一致。</w:t>
      </w:r>
    </w:p>
    <w:p w14:paraId="26A3DE28">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由同一单位或者个人编制；</w:t>
      </w:r>
    </w:p>
    <w:p w14:paraId="0E9831C4">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35F22630">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载明的项目管理成员或者联系人员为同一人；　　</w:t>
      </w:r>
    </w:p>
    <w:p w14:paraId="7504D9C9">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相互混装；</w:t>
      </w:r>
    </w:p>
    <w:p w14:paraId="18602FDE">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6894322A">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10987C2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制作机器码一致；</w:t>
      </w:r>
    </w:p>
    <w:p w14:paraId="1E030C1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0E644AA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的澄清</w:t>
      </w:r>
    </w:p>
    <w:p w14:paraId="570847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的范围，不得实质性改变</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641C782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5E0079BD">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进行商务和技术评估，综合比较与评价。</w:t>
      </w:r>
    </w:p>
    <w:p w14:paraId="7E377724">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9562C9">
      <w:pPr>
        <w:pStyle w:val="29"/>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4C1322DC">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52B044F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有关人员对属于审查、澄清、评价和比较投标的有关资料以及定标意向等，均不得向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39259E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C2E7C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03EC07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658F9C07">
      <w:pPr>
        <w:keepNext w:val="0"/>
        <w:keepLines w:val="0"/>
        <w:pageBreakBefore w:val="0"/>
        <w:widowControl/>
        <w:kinsoku/>
        <w:wordWrap/>
        <w:overflowPunct/>
        <w:topLinePunct w:val="0"/>
        <w:bidi w:val="0"/>
        <w:snapToGrid w:val="0"/>
        <w:spacing w:line="360" w:lineRule="auto"/>
        <w:ind w:firstLine="3050"/>
        <w:jc w:val="left"/>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val="en-US" w:eastAsia="zh-CN"/>
        </w:rPr>
        <w:t>六</w:t>
      </w:r>
      <w:r>
        <w:rPr>
          <w:rFonts w:hint="eastAsia" w:ascii="宋体" w:hAnsi="宋体" w:eastAsia="宋体" w:cs="宋体"/>
          <w:b/>
          <w:bCs/>
          <w:color w:val="auto"/>
          <w:kern w:val="0"/>
          <w:sz w:val="32"/>
          <w:highlight w:val="none"/>
        </w:rPr>
        <w:t>、</w:t>
      </w:r>
      <w:r>
        <w:rPr>
          <w:rFonts w:hint="eastAsia" w:ascii="宋体" w:hAnsi="宋体" w:eastAsia="宋体" w:cs="宋体"/>
          <w:b/>
          <w:bCs/>
          <w:color w:val="auto"/>
          <w:kern w:val="0"/>
          <w:sz w:val="32"/>
          <w:szCs w:val="32"/>
          <w:highlight w:val="none"/>
        </w:rPr>
        <w:t>定标</w:t>
      </w:r>
    </w:p>
    <w:p w14:paraId="728B42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6E121A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65F4AEA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成交候选人</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成交人</w:t>
      </w:r>
      <w:r>
        <w:rPr>
          <w:rFonts w:hint="eastAsia" w:ascii="宋体" w:hAnsi="宋体" w:eastAsia="宋体" w:cs="宋体"/>
          <w:bCs/>
          <w:color w:val="auto"/>
          <w:kern w:val="0"/>
          <w:szCs w:val="21"/>
          <w:highlight w:val="none"/>
        </w:rPr>
        <w:t>）</w:t>
      </w:r>
    </w:p>
    <w:p w14:paraId="2F4BE458">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39"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39"/>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成交候选人</w:t>
      </w:r>
      <w:r>
        <w:rPr>
          <w:rFonts w:hint="eastAsia" w:ascii="宋体" w:hAnsi="宋体" w:eastAsia="宋体" w:cs="宋体"/>
          <w:color w:val="auto"/>
          <w:szCs w:val="21"/>
          <w:highlight w:val="none"/>
        </w:rPr>
        <w:t>的评标方法。</w:t>
      </w:r>
    </w:p>
    <w:p w14:paraId="492515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成交人</w:t>
      </w:r>
      <w:r>
        <w:rPr>
          <w:rFonts w:hint="eastAsia" w:ascii="宋体" w:hAnsi="宋体" w:eastAsia="宋体" w:cs="宋体"/>
          <w:color w:val="auto"/>
          <w:szCs w:val="21"/>
          <w:highlight w:val="none"/>
        </w:rPr>
        <w:t>，以此类推。得分相同的，按投标报价由低到高顺序排列。得分且投标报价相同的，按技术部分得分顺序排列。得分与技术指标优劣均相同的，通过随机抽取产生。</w:t>
      </w:r>
    </w:p>
    <w:p w14:paraId="43A55128">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成交人</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成交候选人</w:t>
      </w:r>
    </w:p>
    <w:p w14:paraId="3F0BC1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成交人</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成交候选人</w:t>
      </w:r>
      <w:r>
        <w:rPr>
          <w:rFonts w:hint="eastAsia" w:ascii="宋体" w:hAnsi="宋体" w:eastAsia="宋体" w:cs="宋体"/>
          <w:color w:val="auto"/>
          <w:kern w:val="0"/>
          <w:szCs w:val="21"/>
          <w:highlight w:val="none"/>
        </w:rPr>
        <w:t>。</w:t>
      </w:r>
    </w:p>
    <w:p w14:paraId="43B3BC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val="en-US" w:eastAsia="zh-CN"/>
        </w:rPr>
        <w:t>成交</w:t>
      </w:r>
      <w:r>
        <w:rPr>
          <w:rFonts w:hint="eastAsia" w:ascii="宋体" w:hAnsi="宋体" w:eastAsia="宋体" w:cs="宋体"/>
          <w:b/>
          <w:bCs/>
          <w:color w:val="auto"/>
          <w:kern w:val="0"/>
          <w:szCs w:val="21"/>
          <w:highlight w:val="none"/>
        </w:rPr>
        <w:t>公告</w:t>
      </w:r>
    </w:p>
    <w:p w14:paraId="068D620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成交候选人</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成交人</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2F32319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成交人</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成交人</w:t>
      </w:r>
      <w:r>
        <w:rPr>
          <w:rFonts w:hint="eastAsia" w:ascii="宋体" w:hAnsi="宋体" w:eastAsia="宋体" w:cs="宋体"/>
          <w:color w:val="auto"/>
          <w:kern w:val="0"/>
          <w:szCs w:val="21"/>
          <w:highlight w:val="none"/>
        </w:rPr>
        <w:t>在有效报价中报价最低,非不可抗力放弃</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资格的。发生上述情况的承担由此引起的一切后果。</w:t>
      </w:r>
    </w:p>
    <w:p w14:paraId="75751A9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成交人</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成交人</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3BC1ED12">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5DD242B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B2434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2AAD63D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6DED576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0941FAD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482B3E76">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43FF6F05">
      <w:pPr>
        <w:keepNext w:val="0"/>
        <w:keepLines w:val="0"/>
        <w:pageBreakBefore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6B7929F7">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3EABC27">
      <w:pPr>
        <w:keepNext w:val="0"/>
        <w:keepLines w:val="0"/>
        <w:pageBreakBefore w:val="0"/>
        <w:widowControl/>
        <w:kinsoku/>
        <w:wordWrap/>
        <w:overflowPunct/>
        <w:topLinePunct w:val="0"/>
        <w:bidi w:val="0"/>
        <w:snapToGrid w:val="0"/>
        <w:spacing w:line="360" w:lineRule="auto"/>
        <w:ind w:firstLine="2570" w:firstLineChars="8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val="en-US" w:eastAsia="zh-CN"/>
        </w:rPr>
        <w:t>七</w:t>
      </w:r>
      <w:r>
        <w:rPr>
          <w:rFonts w:hint="eastAsia" w:ascii="宋体" w:hAnsi="宋体" w:eastAsia="宋体" w:cs="宋体"/>
          <w:b/>
          <w:bCs/>
          <w:color w:val="auto"/>
          <w:kern w:val="0"/>
          <w:sz w:val="32"/>
          <w:szCs w:val="32"/>
          <w:highlight w:val="none"/>
        </w:rPr>
        <w:t>、合同授予</w:t>
      </w:r>
    </w:p>
    <w:p w14:paraId="25EE8318">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79D2091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0"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成交人</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成交人响应文件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成交人响应文件</w:t>
      </w:r>
      <w:r>
        <w:rPr>
          <w:rFonts w:hint="eastAsia" w:ascii="宋体" w:hAnsi="宋体" w:eastAsia="宋体" w:cs="宋体"/>
          <w:color w:val="auto"/>
          <w:kern w:val="0"/>
          <w:szCs w:val="21"/>
          <w:highlight w:val="none"/>
        </w:rPr>
        <w:t>作实质性修改。</w:t>
      </w:r>
    </w:p>
    <w:p w14:paraId="3DAB716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成交人</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49B3027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成交人</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成交候选人</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成交候选人</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成交人</w:t>
      </w:r>
      <w:r>
        <w:rPr>
          <w:rFonts w:hint="eastAsia" w:ascii="宋体" w:hAnsi="宋体" w:eastAsia="宋体" w:cs="宋体"/>
          <w:color w:val="auto"/>
          <w:kern w:val="0"/>
          <w:szCs w:val="21"/>
          <w:highlight w:val="none"/>
        </w:rPr>
        <w:t>，也可以重新招标。</w:t>
      </w:r>
    </w:p>
    <w:bookmarkEnd w:id="40"/>
    <w:p w14:paraId="63368E91">
      <w:pPr>
        <w:rPr>
          <w:rFonts w:hint="eastAsia" w:ascii="宋体" w:hAnsi="宋体" w:eastAsia="宋体" w:cs="宋体"/>
          <w:color w:val="auto"/>
          <w:highlight w:val="none"/>
        </w:rPr>
      </w:pPr>
      <w:bookmarkStart w:id="41" w:name="_Toc4700"/>
      <w:bookmarkStart w:id="42" w:name="_Toc16669"/>
      <w:r>
        <w:rPr>
          <w:rFonts w:hint="eastAsia" w:ascii="宋体" w:hAnsi="宋体" w:eastAsia="宋体" w:cs="宋体"/>
          <w:color w:val="auto"/>
          <w:highlight w:val="none"/>
        </w:rPr>
        <w:br w:type="page"/>
      </w:r>
    </w:p>
    <w:p w14:paraId="0624A757">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3" w:name="_Toc16473"/>
      <w:r>
        <w:rPr>
          <w:rFonts w:hint="eastAsia" w:ascii="宋体" w:hAnsi="宋体" w:eastAsia="宋体" w:cs="宋体"/>
          <w:b/>
          <w:bCs/>
          <w:color w:val="auto"/>
          <w:kern w:val="0"/>
          <w:sz w:val="32"/>
          <w:szCs w:val="32"/>
          <w:highlight w:val="none"/>
        </w:rPr>
        <w:t>第四章  评标办法及评分标准</w:t>
      </w:r>
      <w:bookmarkEnd w:id="41"/>
      <w:bookmarkEnd w:id="43"/>
    </w:p>
    <w:p w14:paraId="22DE0975">
      <w:pPr>
        <w:rPr>
          <w:rFonts w:hint="eastAsia" w:ascii="宋体" w:hAnsi="宋体" w:eastAsia="宋体" w:cs="宋体"/>
          <w:color w:val="auto"/>
          <w:highlight w:val="none"/>
        </w:rPr>
      </w:pPr>
    </w:p>
    <w:p w14:paraId="7CFEDFC5">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2E2E64F7">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68ACED25">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984A01D">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73F1E01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进行综合比较与评价。</w:t>
      </w:r>
    </w:p>
    <w:p w14:paraId="40ECFF34">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报价由低到高顺序排列。得分且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报价相同的，按技术部分得分顺序排列。</w:t>
      </w:r>
    </w:p>
    <w:p w14:paraId="3CC006FD">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成交人</w:t>
      </w:r>
      <w:r>
        <w:rPr>
          <w:rFonts w:hint="eastAsia" w:ascii="宋体" w:hAnsi="宋体" w:eastAsia="宋体" w:cs="宋体"/>
          <w:b w:val="0"/>
          <w:bCs w:val="0"/>
          <w:color w:val="auto"/>
          <w:sz w:val="21"/>
          <w:szCs w:val="21"/>
          <w:highlight w:val="none"/>
        </w:rPr>
        <w:t>。</w:t>
      </w:r>
    </w:p>
    <w:p w14:paraId="6D69B3D3">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5627EFB8">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68"/>
        <w:gridCol w:w="6775"/>
      </w:tblGrid>
      <w:tr w14:paraId="64AB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457DD7C5">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7B2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14:paraId="15D23B04">
            <w:pPr>
              <w:keepNext w:val="0"/>
              <w:keepLines w:val="0"/>
              <w:pageBreakBefore w:val="0"/>
              <w:kinsoku/>
              <w:wordWrap/>
              <w:overflowPunct/>
              <w:topLinePunct w:val="0"/>
              <w:bidi w:val="0"/>
              <w:snapToGrid w:val="0"/>
              <w:spacing w:line="32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0DD43471">
            <w:pPr>
              <w:pStyle w:val="4"/>
              <w:keepNext w:val="0"/>
              <w:keepLines w:val="0"/>
              <w:pageBreakBefore w:val="0"/>
              <w:kinsoku/>
              <w:wordWrap/>
              <w:overflowPunct/>
              <w:topLinePunct w:val="0"/>
              <w:bidi w:val="0"/>
              <w:snapToGrid w:val="0"/>
              <w:spacing w:line="320" w:lineRule="exact"/>
              <w:jc w:val="both"/>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val="en-US"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val="en-US"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val="en-US"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74A5DFC7">
            <w:pPr>
              <w:pStyle w:val="4"/>
              <w:keepNext w:val="0"/>
              <w:keepLines w:val="0"/>
              <w:pageBreakBefore w:val="0"/>
              <w:kinsoku/>
              <w:wordWrap/>
              <w:overflowPunct/>
              <w:topLinePunct w:val="0"/>
              <w:bidi w:val="0"/>
              <w:snapToGrid w:val="0"/>
              <w:spacing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02903C9E">
            <w:pPr>
              <w:pStyle w:val="4"/>
              <w:keepNext w:val="0"/>
              <w:keepLines w:val="0"/>
              <w:pageBreakBefore w:val="0"/>
              <w:kinsoku/>
              <w:wordWrap/>
              <w:overflowPunct/>
              <w:topLinePunct w:val="0"/>
              <w:bidi w:val="0"/>
              <w:snapToGrid w:val="0"/>
              <w:spacing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16E656B0">
            <w:pPr>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报价得分=（评标基准价/有效投标报价）×</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tc>
      </w:tr>
      <w:tr w14:paraId="2345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239" w:type="dxa"/>
            <w:vMerge w:val="restart"/>
            <w:noWrap w:val="0"/>
            <w:vAlign w:val="center"/>
          </w:tcPr>
          <w:p w14:paraId="2666EE04">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14:paraId="6BA0A114">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49</w:t>
            </w:r>
            <w:r>
              <w:rPr>
                <w:rFonts w:hint="eastAsia" w:ascii="宋体" w:hAnsi="宋体" w:eastAsia="宋体" w:cs="宋体"/>
                <w:b w:val="0"/>
                <w:bCs w:val="0"/>
                <w:color w:val="auto"/>
                <w:sz w:val="21"/>
                <w:szCs w:val="21"/>
                <w:highlight w:val="none"/>
                <w:lang w:eastAsia="zh-CN"/>
              </w:rPr>
              <w:t>分）</w:t>
            </w:r>
          </w:p>
        </w:tc>
        <w:tc>
          <w:tcPr>
            <w:tcW w:w="1468" w:type="dxa"/>
            <w:noWrap w:val="0"/>
            <w:vAlign w:val="center"/>
          </w:tcPr>
          <w:p w14:paraId="67B057F6">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1.服务能力的响应程度(25分）</w:t>
            </w:r>
          </w:p>
        </w:tc>
        <w:tc>
          <w:tcPr>
            <w:tcW w:w="6775" w:type="dxa"/>
            <w:noWrap w:val="0"/>
            <w:vAlign w:val="center"/>
          </w:tcPr>
          <w:p w14:paraId="6000E5A7">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完全满足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 xml:space="preserve">文件第二章 采购需求 </w:t>
            </w:r>
            <w:r>
              <w:rPr>
                <w:rFonts w:hint="eastAsia" w:ascii="宋体" w:hAnsi="宋体" w:eastAsia="宋体" w:cs="宋体"/>
                <w:b w:val="0"/>
                <w:bCs w:val="0"/>
                <w:color w:val="auto"/>
                <w:sz w:val="21"/>
                <w:szCs w:val="21"/>
                <w:highlight w:val="none"/>
                <w:lang w:eastAsia="zh-CN"/>
              </w:rPr>
              <w:t>三</w:t>
            </w:r>
            <w:r>
              <w:rPr>
                <w:rFonts w:hint="eastAsia" w:ascii="宋体" w:hAnsi="宋体" w:eastAsia="宋体" w:cs="宋体"/>
                <w:b w:val="0"/>
                <w:bCs w:val="0"/>
                <w:color w:val="auto"/>
                <w:sz w:val="21"/>
                <w:szCs w:val="21"/>
                <w:highlight w:val="none"/>
              </w:rPr>
              <w:t>、技术要求”的得</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分；一项不满足扣</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得分为0，则</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无效。</w:t>
            </w:r>
          </w:p>
          <w:p w14:paraId="2A823CC7">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14:paraId="67C58E78">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w:t>
            </w:r>
          </w:p>
        </w:tc>
      </w:tr>
      <w:tr w14:paraId="1CFE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5BE16D7">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eastAsia="zh-CN"/>
              </w:rPr>
            </w:pPr>
          </w:p>
        </w:tc>
        <w:tc>
          <w:tcPr>
            <w:tcW w:w="1468" w:type="dxa"/>
            <w:noWrap w:val="0"/>
            <w:vAlign w:val="center"/>
          </w:tcPr>
          <w:p w14:paraId="29BEA318">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2.年度服务计划（8分）</w:t>
            </w:r>
          </w:p>
        </w:tc>
        <w:tc>
          <w:tcPr>
            <w:tcW w:w="6775" w:type="dxa"/>
            <w:noWrap w:val="0"/>
            <w:vAlign w:val="center"/>
          </w:tcPr>
          <w:p w14:paraId="3A97258F">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制定的年度服务报告、维修报告、维保报告、质控报告、巡查报告制度及配套的报告样表制度合理可行、内容完整，样表格式规范，完全满足采购需求的得8分；制度内容基本完整或样表格式基本规范的得6分；制度内容完整程度一般或样表格式规范程度一般的得4分；制度内容不完整活或样表格式不规范得1分。未提供者不得分。</w:t>
            </w:r>
          </w:p>
        </w:tc>
      </w:tr>
      <w:tr w14:paraId="4F19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0"/>
            <w:vAlign w:val="center"/>
          </w:tcPr>
          <w:p w14:paraId="3F33984D">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eastAsia="zh-CN"/>
              </w:rPr>
            </w:pPr>
          </w:p>
        </w:tc>
        <w:tc>
          <w:tcPr>
            <w:tcW w:w="1468" w:type="dxa"/>
            <w:tcBorders>
              <w:top w:val="single" w:color="auto" w:sz="4" w:space="0"/>
            </w:tcBorders>
            <w:noWrap w:val="0"/>
            <w:vAlign w:val="center"/>
          </w:tcPr>
          <w:p w14:paraId="08E19DE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3.备品备件</w:t>
            </w:r>
          </w:p>
          <w:p w14:paraId="66B89212">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（8分）</w:t>
            </w:r>
          </w:p>
        </w:tc>
        <w:tc>
          <w:tcPr>
            <w:tcW w:w="6775" w:type="dxa"/>
            <w:noWrap w:val="0"/>
            <w:vAlign w:val="center"/>
          </w:tcPr>
          <w:p w14:paraId="4DEB15B6">
            <w:pPr>
              <w:keepNext w:val="0"/>
              <w:keepLines w:val="0"/>
              <w:widowControl/>
              <w:suppressLineNumbers w:val="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针对本项目的备件库进行计分，根据备件库远近、备件种类及数量情况进行评分，备件库备件种类、数量及方便性完全满足采购人需求的，得8分；备件库备件种类、数量及方便性可以满足采购人需求的，得6分；备件库备件种类、数量及方便性基本满足采购人需求的，得4分。备件库备件种类、数量及方便性能不满足采购人需求的，得1分；（需提供备件库租赁或买卖合同，详细备件报价清单）。</w:t>
            </w:r>
          </w:p>
        </w:tc>
      </w:tr>
      <w:tr w14:paraId="07D2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continue"/>
            <w:noWrap w:val="0"/>
            <w:vAlign w:val="center"/>
          </w:tcPr>
          <w:p w14:paraId="7CF54F82">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eastAsia="zh-CN"/>
              </w:rPr>
            </w:pPr>
          </w:p>
        </w:tc>
        <w:tc>
          <w:tcPr>
            <w:tcW w:w="1468" w:type="dxa"/>
            <w:tcBorders>
              <w:top w:val="single" w:color="auto" w:sz="4" w:space="0"/>
            </w:tcBorders>
            <w:noWrap w:val="0"/>
            <w:vAlign w:val="center"/>
          </w:tcPr>
          <w:p w14:paraId="752ABE6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4.设备维保应急响应方案（8分）</w:t>
            </w:r>
          </w:p>
        </w:tc>
        <w:tc>
          <w:tcPr>
            <w:tcW w:w="6775" w:type="dxa"/>
            <w:noWrap w:val="0"/>
            <w:vAlign w:val="center"/>
          </w:tcPr>
          <w:p w14:paraId="5682722B">
            <w:pPr>
              <w:keepNext w:val="0"/>
              <w:keepLines w:val="0"/>
              <w:widowControl/>
              <w:suppressLineNumbers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应急响应方案全面详尽，应急处理流程、处置方法科学合理、可行的得8分；应急响应方案较为详尽的得6分；应急处理流程、处置方法基本合理的得3分；应急处理流程、处置方法不合理的得1分。未提供者不得分。</w:t>
            </w:r>
          </w:p>
        </w:tc>
      </w:tr>
      <w:tr w14:paraId="7AFD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9" w:type="dxa"/>
            <w:vMerge w:val="restart"/>
            <w:noWrap w:val="0"/>
            <w:vAlign w:val="center"/>
          </w:tcPr>
          <w:p w14:paraId="721CD57B">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eastAsia="zh-CN"/>
              </w:rPr>
            </w:pPr>
          </w:p>
          <w:p w14:paraId="635CDC40">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eastAsia="zh-CN"/>
              </w:rPr>
            </w:pPr>
          </w:p>
          <w:p w14:paraId="7221D244">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528992DE">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lang w:eastAsia="zh-CN"/>
              </w:rPr>
              <w:t>分)</w:t>
            </w:r>
          </w:p>
        </w:tc>
        <w:tc>
          <w:tcPr>
            <w:tcW w:w="1468" w:type="dxa"/>
            <w:tcBorders>
              <w:top w:val="single" w:color="auto" w:sz="4" w:space="0"/>
            </w:tcBorders>
            <w:noWrap w:val="0"/>
            <w:vAlign w:val="center"/>
          </w:tcPr>
          <w:p w14:paraId="0910CA54">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1.服务团队</w:t>
            </w:r>
          </w:p>
          <w:p w14:paraId="61F4B106">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（10分）</w:t>
            </w:r>
          </w:p>
        </w:tc>
        <w:tc>
          <w:tcPr>
            <w:tcW w:w="6775" w:type="dxa"/>
            <w:noWrap w:val="0"/>
            <w:vAlign w:val="center"/>
          </w:tcPr>
          <w:p w14:paraId="20315424">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highlight w:val="none"/>
                <w:lang w:val="en-US" w:eastAsia="zh-CN"/>
              </w:rPr>
              <w:t>服务团队组织结构合理，人员分工及职责明确、持证上岗，能完全满足采购需求的得10分；团队配备可以满足的得7分；团队配备基本满足的得5分；团队配备一般满足采购的得3分。团队配备不能满足的得1分。缺项得0分。</w:t>
            </w:r>
          </w:p>
        </w:tc>
      </w:tr>
      <w:tr w14:paraId="210D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50D5C7B8">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eastAsia="zh-CN"/>
              </w:rPr>
            </w:pPr>
          </w:p>
        </w:tc>
        <w:tc>
          <w:tcPr>
            <w:tcW w:w="1468" w:type="dxa"/>
            <w:tcBorders>
              <w:top w:val="single" w:color="auto" w:sz="4" w:space="0"/>
            </w:tcBorders>
            <w:noWrap w:val="0"/>
            <w:vAlign w:val="center"/>
          </w:tcPr>
          <w:p w14:paraId="33B095A5">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2.类似业绩（</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6775" w:type="dxa"/>
            <w:noWrap w:val="0"/>
            <w:vAlign w:val="center"/>
          </w:tcPr>
          <w:p w14:paraId="53F04DA4">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供应商2022年01月01日具有的类似服务业绩(以合同文件为准），每提供一份得2.5分，最多得5分。</w:t>
            </w:r>
          </w:p>
        </w:tc>
      </w:tr>
      <w:tr w14:paraId="3EEB1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06A14FDA">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p>
        </w:tc>
        <w:tc>
          <w:tcPr>
            <w:tcW w:w="1468" w:type="dxa"/>
            <w:noWrap w:val="0"/>
            <w:vAlign w:val="center"/>
          </w:tcPr>
          <w:p w14:paraId="35A44873">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3.售后服务</w:t>
            </w:r>
          </w:p>
          <w:p w14:paraId="5A267A5F">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6775" w:type="dxa"/>
            <w:noWrap w:val="0"/>
            <w:vAlign w:val="center"/>
          </w:tcPr>
          <w:p w14:paraId="64601D33">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服务网点设立情况（提供专业技术人员联系方式和服务站地址）、培训方案、服务及时率、服务到位程度及增值服务等；以上内容具体、完善、合理性程度强得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分，具体、完善、合理性程度</w:t>
            </w:r>
            <w:r>
              <w:rPr>
                <w:rFonts w:hint="eastAsia" w:ascii="宋体" w:hAnsi="宋体" w:eastAsia="宋体" w:cs="宋体"/>
                <w:color w:val="auto"/>
                <w:highlight w:val="none"/>
                <w:lang w:val="en-US" w:eastAsia="zh-CN"/>
              </w:rPr>
              <w:t>较强</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分，具体、完善、合理性程度</w:t>
            </w:r>
            <w:r>
              <w:rPr>
                <w:rFonts w:hint="eastAsia" w:ascii="宋体" w:hAnsi="宋体" w:eastAsia="宋体" w:cs="宋体"/>
                <w:color w:val="auto"/>
                <w:highlight w:val="none"/>
                <w:lang w:val="en-US" w:eastAsia="zh-CN"/>
              </w:rPr>
              <w:t>基本满足</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具体、完善、合理性程度</w:t>
            </w:r>
            <w:r>
              <w:rPr>
                <w:rFonts w:hint="eastAsia" w:ascii="宋体" w:hAnsi="宋体" w:eastAsia="宋体" w:cs="宋体"/>
                <w:color w:val="auto"/>
                <w:highlight w:val="none"/>
                <w:lang w:val="en-US" w:eastAsia="zh-CN"/>
              </w:rPr>
              <w:t>一般满足</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具体、完善、合理性程度</w:t>
            </w:r>
            <w:r>
              <w:rPr>
                <w:rFonts w:hint="eastAsia" w:ascii="宋体" w:hAnsi="宋体" w:eastAsia="宋体" w:cs="宋体"/>
                <w:color w:val="auto"/>
                <w:highlight w:val="none"/>
                <w:lang w:val="en-US" w:eastAsia="zh-CN"/>
              </w:rPr>
              <w:t>不能满足得1分。</w:t>
            </w:r>
            <w:r>
              <w:rPr>
                <w:rFonts w:hint="eastAsia" w:ascii="宋体" w:hAnsi="宋体" w:eastAsia="宋体" w:cs="宋体"/>
                <w:color w:val="auto"/>
                <w:highlight w:val="none"/>
              </w:rPr>
              <w:t>缺项得0分。</w:t>
            </w:r>
          </w:p>
        </w:tc>
      </w:tr>
      <w:tr w14:paraId="167E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vMerge w:val="continue"/>
            <w:noWrap w:val="0"/>
            <w:vAlign w:val="top"/>
          </w:tcPr>
          <w:p w14:paraId="275CD8E7">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p>
        </w:tc>
        <w:tc>
          <w:tcPr>
            <w:tcW w:w="1468" w:type="dxa"/>
            <w:noWrap w:val="0"/>
            <w:vAlign w:val="center"/>
          </w:tcPr>
          <w:p w14:paraId="667911F3">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4.其他优惠承诺</w:t>
            </w:r>
          </w:p>
          <w:p w14:paraId="454373A5">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（6分）</w:t>
            </w:r>
          </w:p>
        </w:tc>
        <w:tc>
          <w:tcPr>
            <w:tcW w:w="6775" w:type="dxa"/>
            <w:noWrap w:val="0"/>
            <w:vAlign w:val="center"/>
          </w:tcPr>
          <w:p w14:paraId="1E2ACD9A">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根据供应商提出的有利于采购人的优惠条件及优惠承诺进行综合对比，优惠力度强得6分，优惠力度一般得4分，优惠力度差得2分，缺项得0分。</w:t>
            </w:r>
          </w:p>
        </w:tc>
      </w:tr>
      <w:tr w14:paraId="73B1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33D73">
            <w:pPr>
              <w:keepNext w:val="0"/>
              <w:keepLines w:val="0"/>
              <w:pageBreakBefore w:val="0"/>
              <w:kinsoku/>
              <w:wordWrap/>
              <w:overflowPunct/>
              <w:topLinePunct w:val="0"/>
              <w:bidi w:val="0"/>
              <w:snapToGrid w:val="0"/>
              <w:spacing w:line="32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5512F3A8">
            <w:pPr>
              <w:keepNext w:val="0"/>
              <w:keepLines w:val="0"/>
              <w:pageBreakBefore w:val="0"/>
              <w:kinsoku/>
              <w:wordWrap/>
              <w:overflowPunct/>
              <w:topLinePunct w:val="0"/>
              <w:bidi w:val="0"/>
              <w:snapToGrid w:val="0"/>
              <w:spacing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成员评分=各项评分因素的汇总得分。</w:t>
            </w:r>
          </w:p>
          <w:p w14:paraId="02E055F7">
            <w:pPr>
              <w:keepNext w:val="0"/>
              <w:keepLines w:val="0"/>
              <w:pageBreakBefore w:val="0"/>
              <w:kinsoku/>
              <w:wordWrap/>
              <w:overflowPunct/>
              <w:topLinePunct w:val="0"/>
              <w:bidi w:val="0"/>
              <w:snapToGrid w:val="0"/>
              <w:spacing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组成人员数。</w:t>
            </w:r>
          </w:p>
        </w:tc>
      </w:tr>
    </w:tbl>
    <w:p w14:paraId="0F2AB7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p>
    <w:p w14:paraId="4180E47C">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p>
    <w:p w14:paraId="190B9B4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10DE71C3">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2"/>
    <w:p w14:paraId="5D4623BA">
      <w:pPr>
        <w:rPr>
          <w:rFonts w:hint="eastAsia" w:ascii="宋体" w:hAnsi="宋体" w:eastAsia="宋体" w:cs="宋体"/>
          <w:color w:val="auto"/>
          <w:highlight w:val="none"/>
        </w:rPr>
      </w:pPr>
      <w:bookmarkStart w:id="44" w:name="_Toc1482"/>
      <w:bookmarkStart w:id="45" w:name="_Toc1947"/>
      <w:bookmarkStart w:id="46" w:name="_Toc256519703"/>
      <w:bookmarkStart w:id="47" w:name="_Toc326786897"/>
    </w:p>
    <w:p w14:paraId="491C0817">
      <w:pPr>
        <w:pStyle w:val="2"/>
        <w:snapToGrid w:val="0"/>
        <w:spacing w:before="0" w:after="0" w:line="480" w:lineRule="auto"/>
        <w:jc w:val="center"/>
        <w:rPr>
          <w:rFonts w:hint="eastAsia" w:ascii="宋体" w:hAnsi="宋体" w:eastAsia="宋体" w:cs="宋体"/>
          <w:color w:val="auto"/>
          <w:sz w:val="28"/>
          <w:szCs w:val="28"/>
          <w:highlight w:val="yellow"/>
        </w:rPr>
      </w:pPr>
      <w:bookmarkStart w:id="48" w:name="_Toc1638"/>
      <w:r>
        <w:rPr>
          <w:rFonts w:hint="eastAsia" w:ascii="宋体" w:hAnsi="宋体" w:eastAsia="宋体" w:cs="宋体"/>
          <w:color w:val="auto"/>
          <w:sz w:val="28"/>
          <w:szCs w:val="28"/>
          <w:highlight w:val="none"/>
        </w:rPr>
        <w:t>第五章  采购合同</w:t>
      </w:r>
      <w:bookmarkEnd w:id="48"/>
    </w:p>
    <w:p w14:paraId="51B83A5A">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以实际合同为准</w:t>
      </w:r>
      <w:r>
        <w:rPr>
          <w:rFonts w:hint="eastAsia" w:ascii="宋体" w:hAnsi="宋体" w:eastAsia="宋体" w:cs="宋体"/>
          <w:sz w:val="21"/>
          <w:szCs w:val="21"/>
          <w:lang w:eastAsia="zh-CN"/>
        </w:rPr>
        <w:t>）</w:t>
      </w:r>
    </w:p>
    <w:p w14:paraId="36962DDF">
      <w:pPr>
        <w:rPr>
          <w:rFonts w:hint="eastAsia" w:ascii="宋体" w:hAnsi="宋体" w:eastAsia="宋体" w:cs="宋体"/>
          <w:color w:val="auto"/>
          <w:sz w:val="32"/>
          <w:szCs w:val="32"/>
          <w:highlight w:val="none"/>
        </w:rPr>
      </w:pPr>
    </w:p>
    <w:p w14:paraId="79EAEE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9F7ABFA">
      <w:pPr>
        <w:pStyle w:val="31"/>
        <w:rPr>
          <w:rFonts w:hint="eastAsia" w:ascii="宋体" w:hAnsi="宋体" w:eastAsia="宋体" w:cs="宋体"/>
        </w:rPr>
      </w:pPr>
    </w:p>
    <w:p w14:paraId="6B607579">
      <w:pPr>
        <w:pStyle w:val="2"/>
        <w:jc w:val="center"/>
        <w:rPr>
          <w:rFonts w:hint="eastAsia" w:ascii="宋体" w:hAnsi="宋体" w:eastAsia="宋体" w:cs="宋体"/>
          <w:color w:val="auto"/>
          <w:kern w:val="0"/>
          <w:highlight w:val="none"/>
        </w:rPr>
      </w:pPr>
      <w:bookmarkStart w:id="49" w:name="_Toc5963"/>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eastAsia="zh-CN"/>
        </w:rPr>
        <w:t>响应文件</w:t>
      </w:r>
      <w:r>
        <w:rPr>
          <w:rFonts w:hint="eastAsia" w:ascii="宋体" w:hAnsi="宋体" w:eastAsia="宋体" w:cs="宋体"/>
          <w:color w:val="auto"/>
          <w:sz w:val="32"/>
          <w:szCs w:val="32"/>
          <w:highlight w:val="none"/>
        </w:rPr>
        <w:t>格式</w:t>
      </w:r>
      <w:bookmarkEnd w:id="44"/>
      <w:bookmarkEnd w:id="45"/>
      <w:bookmarkEnd w:id="49"/>
    </w:p>
    <w:p w14:paraId="4341EE64">
      <w:pPr>
        <w:spacing w:line="440" w:lineRule="exact"/>
        <w:rPr>
          <w:rFonts w:hint="eastAsia" w:ascii="宋体" w:hAnsi="宋体" w:eastAsia="宋体" w:cs="宋体"/>
          <w:color w:val="auto"/>
          <w:sz w:val="24"/>
          <w:highlight w:val="none"/>
        </w:rPr>
      </w:pPr>
    </w:p>
    <w:p w14:paraId="4CCF6AB8">
      <w:pPr>
        <w:jc w:val="center"/>
        <w:rPr>
          <w:rFonts w:hint="eastAsia" w:ascii="宋体" w:hAnsi="宋体" w:eastAsia="宋体" w:cs="宋体"/>
          <w:b/>
          <w:bCs/>
          <w:color w:val="auto"/>
          <w:sz w:val="32"/>
          <w:szCs w:val="32"/>
          <w:highlight w:val="none"/>
        </w:rPr>
      </w:pPr>
      <w:bookmarkStart w:id="50" w:name="_Toc13604"/>
      <w:r>
        <w:rPr>
          <w:rFonts w:hint="eastAsia" w:ascii="宋体" w:hAnsi="宋体" w:eastAsia="宋体" w:cs="宋体"/>
          <w:b/>
          <w:bCs/>
          <w:color w:val="auto"/>
          <w:sz w:val="32"/>
          <w:szCs w:val="32"/>
          <w:highlight w:val="none"/>
        </w:rPr>
        <w:t>目    录</w:t>
      </w:r>
      <w:bookmarkEnd w:id="50"/>
    </w:p>
    <w:p w14:paraId="4BF3463E">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1D5B96C">
      <w:pPr>
        <w:snapToGrid w:val="0"/>
        <w:spacing w:line="360" w:lineRule="auto"/>
        <w:ind w:firstLine="480" w:firstLineChars="200"/>
        <w:rPr>
          <w:rFonts w:hint="eastAsia" w:ascii="宋体" w:hAnsi="宋体" w:eastAsia="宋体" w:cs="宋体"/>
          <w:color w:val="auto"/>
          <w:sz w:val="24"/>
          <w:highlight w:val="none"/>
        </w:rPr>
      </w:pPr>
      <w:bookmarkStart w:id="51" w:name="_Toc11308"/>
      <w:r>
        <w:rPr>
          <w:rFonts w:hint="eastAsia" w:ascii="宋体" w:hAnsi="宋体" w:eastAsia="宋体" w:cs="宋体"/>
          <w:color w:val="auto"/>
          <w:sz w:val="24"/>
          <w:highlight w:val="none"/>
        </w:rPr>
        <w:t>附件1</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封面（格式）</w:t>
      </w:r>
      <w:bookmarkEnd w:id="51"/>
    </w:p>
    <w:p w14:paraId="05174E67">
      <w:pPr>
        <w:snapToGrid w:val="0"/>
        <w:spacing w:line="360" w:lineRule="auto"/>
        <w:ind w:firstLine="480" w:firstLineChars="200"/>
        <w:rPr>
          <w:rFonts w:hint="eastAsia" w:ascii="宋体" w:hAnsi="宋体" w:eastAsia="宋体" w:cs="宋体"/>
          <w:color w:val="auto"/>
          <w:sz w:val="24"/>
          <w:highlight w:val="none"/>
        </w:rPr>
      </w:pPr>
      <w:bookmarkStart w:id="52" w:name="_Toc25345"/>
      <w:r>
        <w:rPr>
          <w:rFonts w:hint="eastAsia" w:ascii="宋体" w:hAnsi="宋体" w:eastAsia="宋体" w:cs="宋体"/>
          <w:color w:val="auto"/>
          <w:sz w:val="24"/>
          <w:highlight w:val="none"/>
        </w:rPr>
        <w:t>附件2 投标书（格式）</w:t>
      </w:r>
      <w:bookmarkEnd w:id="52"/>
    </w:p>
    <w:p w14:paraId="138BD741">
      <w:pPr>
        <w:snapToGrid w:val="0"/>
        <w:spacing w:line="360" w:lineRule="auto"/>
        <w:ind w:firstLine="480" w:firstLineChars="200"/>
        <w:rPr>
          <w:rFonts w:hint="eastAsia" w:ascii="宋体" w:hAnsi="宋体" w:eastAsia="宋体" w:cs="宋体"/>
          <w:color w:val="auto"/>
          <w:sz w:val="24"/>
          <w:highlight w:val="none"/>
        </w:rPr>
      </w:pPr>
      <w:bookmarkStart w:id="53" w:name="_Toc10217"/>
      <w:r>
        <w:rPr>
          <w:rFonts w:hint="eastAsia" w:ascii="宋体" w:hAnsi="宋体" w:eastAsia="宋体" w:cs="宋体"/>
          <w:color w:val="auto"/>
          <w:sz w:val="24"/>
          <w:highlight w:val="none"/>
        </w:rPr>
        <w:t>附件3 开标一览表（格式）</w:t>
      </w:r>
      <w:bookmarkEnd w:id="53"/>
    </w:p>
    <w:p w14:paraId="561F30FA">
      <w:pPr>
        <w:snapToGrid w:val="0"/>
        <w:spacing w:line="360" w:lineRule="auto"/>
        <w:ind w:firstLine="480" w:firstLineChars="200"/>
        <w:rPr>
          <w:rFonts w:hint="eastAsia" w:ascii="宋体" w:hAnsi="宋体" w:eastAsia="宋体" w:cs="宋体"/>
          <w:color w:val="auto"/>
          <w:sz w:val="24"/>
          <w:highlight w:val="none"/>
          <w:lang w:val="en-US"/>
        </w:rPr>
      </w:pPr>
      <w:bookmarkStart w:id="54" w:name="_Toc9579"/>
      <w:r>
        <w:rPr>
          <w:rFonts w:hint="eastAsia" w:ascii="宋体" w:hAnsi="宋体" w:eastAsia="宋体" w:cs="宋体"/>
          <w:color w:val="auto"/>
          <w:sz w:val="24"/>
          <w:highlight w:val="none"/>
        </w:rPr>
        <w:t xml:space="preserve">附件4 </w:t>
      </w:r>
      <w:bookmarkEnd w:id="54"/>
      <w:r>
        <w:rPr>
          <w:rFonts w:hint="eastAsia" w:ascii="宋体" w:hAnsi="宋体" w:eastAsia="宋体" w:cs="宋体"/>
          <w:color w:val="auto"/>
          <w:sz w:val="24"/>
          <w:highlight w:val="none"/>
          <w:lang w:val="en-US" w:eastAsia="zh-CN"/>
        </w:rPr>
        <w:t>报价明细表</w:t>
      </w:r>
    </w:p>
    <w:p w14:paraId="73F875F7">
      <w:pPr>
        <w:snapToGrid w:val="0"/>
        <w:spacing w:line="360" w:lineRule="auto"/>
        <w:ind w:firstLine="480" w:firstLineChars="200"/>
        <w:rPr>
          <w:rFonts w:hint="eastAsia" w:ascii="宋体" w:hAnsi="宋体" w:eastAsia="宋体" w:cs="宋体"/>
          <w:color w:val="auto"/>
          <w:sz w:val="24"/>
          <w:highlight w:val="none"/>
          <w:lang w:val="en-US" w:eastAsia="zh-CN"/>
        </w:rPr>
      </w:pPr>
      <w:bookmarkStart w:id="55"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bookmarkEnd w:id="55"/>
      <w:r>
        <w:rPr>
          <w:rFonts w:hint="eastAsia" w:ascii="宋体" w:hAnsi="宋体" w:cs="宋体"/>
          <w:color w:val="auto"/>
          <w:sz w:val="24"/>
          <w:highlight w:val="none"/>
          <w:lang w:val="en-US" w:eastAsia="zh-CN"/>
        </w:rPr>
        <w:t>部分</w:t>
      </w:r>
    </w:p>
    <w:p w14:paraId="3CFC4EFD">
      <w:pPr>
        <w:snapToGrid w:val="0"/>
        <w:spacing w:line="360" w:lineRule="auto"/>
        <w:ind w:firstLine="480" w:firstLineChars="200"/>
        <w:rPr>
          <w:rFonts w:hint="eastAsia" w:ascii="宋体" w:hAnsi="宋体" w:eastAsia="宋体" w:cs="宋体"/>
          <w:color w:val="auto"/>
          <w:sz w:val="24"/>
          <w:highlight w:val="none"/>
          <w:lang w:val="en-US" w:eastAsia="zh-CN"/>
        </w:rPr>
      </w:pPr>
      <w:bookmarkStart w:id="56" w:name="_Toc6234"/>
      <w:r>
        <w:rPr>
          <w:rFonts w:hint="eastAsia" w:ascii="宋体" w:hAnsi="宋体" w:eastAsia="宋体" w:cs="宋体"/>
          <w:color w:val="auto"/>
          <w:sz w:val="24"/>
          <w:highlight w:val="none"/>
        </w:rPr>
        <w:t>附件6 商务</w:t>
      </w:r>
      <w:bookmarkEnd w:id="56"/>
      <w:r>
        <w:rPr>
          <w:rFonts w:hint="eastAsia" w:ascii="宋体" w:hAnsi="宋体" w:eastAsia="宋体" w:cs="宋体"/>
          <w:color w:val="auto"/>
          <w:sz w:val="24"/>
          <w:highlight w:val="none"/>
          <w:lang w:val="en-US" w:eastAsia="zh-CN"/>
        </w:rPr>
        <w:t>部分</w:t>
      </w:r>
    </w:p>
    <w:p w14:paraId="6F8B7924">
      <w:pPr>
        <w:snapToGrid w:val="0"/>
        <w:spacing w:line="360" w:lineRule="auto"/>
        <w:ind w:firstLine="480" w:firstLineChars="200"/>
        <w:rPr>
          <w:rFonts w:hint="eastAsia" w:ascii="宋体" w:hAnsi="宋体" w:eastAsia="宋体" w:cs="宋体"/>
          <w:color w:val="auto"/>
          <w:sz w:val="24"/>
          <w:highlight w:val="none"/>
        </w:rPr>
      </w:pPr>
      <w:bookmarkStart w:id="57"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57"/>
    </w:p>
    <w:p w14:paraId="3AFB6459">
      <w:pPr>
        <w:snapToGrid w:val="0"/>
        <w:spacing w:line="360" w:lineRule="auto"/>
        <w:ind w:firstLine="480" w:firstLineChars="200"/>
        <w:rPr>
          <w:rFonts w:hint="eastAsia" w:ascii="宋体" w:hAnsi="宋体" w:eastAsia="宋体" w:cs="宋体"/>
          <w:color w:val="auto"/>
          <w:sz w:val="24"/>
          <w:highlight w:val="none"/>
        </w:rPr>
      </w:pPr>
      <w:bookmarkStart w:id="58"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58"/>
    </w:p>
    <w:p w14:paraId="3936F23A">
      <w:pPr>
        <w:snapToGrid w:val="0"/>
        <w:spacing w:line="360" w:lineRule="auto"/>
        <w:ind w:firstLine="480" w:firstLineChars="200"/>
        <w:rPr>
          <w:rFonts w:hint="eastAsia" w:ascii="宋体" w:hAnsi="宋体" w:eastAsia="宋体" w:cs="宋体"/>
          <w:color w:val="auto"/>
          <w:sz w:val="24"/>
          <w:highlight w:val="none"/>
        </w:rPr>
      </w:pPr>
      <w:bookmarkStart w:id="59" w:name="_Toc31857"/>
      <w:r>
        <w:rPr>
          <w:rFonts w:hint="eastAsia" w:ascii="宋体" w:hAnsi="宋体" w:eastAsia="宋体" w:cs="宋体"/>
          <w:color w:val="auto"/>
          <w:sz w:val="24"/>
          <w:highlight w:val="none"/>
        </w:rPr>
        <w:t>附件9 证明文件</w:t>
      </w:r>
      <w:bookmarkEnd w:id="59"/>
    </w:p>
    <w:p w14:paraId="043EA570">
      <w:pPr>
        <w:snapToGrid w:val="0"/>
        <w:spacing w:line="360" w:lineRule="auto"/>
        <w:ind w:firstLine="480" w:firstLineChars="200"/>
        <w:rPr>
          <w:rFonts w:hint="eastAsia" w:ascii="宋体" w:hAnsi="宋体" w:eastAsia="宋体" w:cs="宋体"/>
          <w:color w:val="auto"/>
          <w:sz w:val="24"/>
          <w:highlight w:val="none"/>
        </w:rPr>
      </w:pPr>
      <w:bookmarkStart w:id="60" w:name="_Toc23116"/>
      <w:r>
        <w:rPr>
          <w:rFonts w:hint="eastAsia" w:ascii="宋体" w:hAnsi="宋体" w:eastAsia="宋体" w:cs="宋体"/>
          <w:color w:val="auto"/>
          <w:sz w:val="24"/>
          <w:highlight w:val="none"/>
        </w:rPr>
        <w:t>附件10 供应商承诺书（格式）</w:t>
      </w:r>
      <w:bookmarkEnd w:id="60"/>
    </w:p>
    <w:p w14:paraId="396333EE">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771F7637">
      <w:pPr>
        <w:pStyle w:val="31"/>
        <w:rPr>
          <w:rFonts w:hint="eastAsia" w:ascii="宋体" w:hAnsi="宋体" w:eastAsia="宋体" w:cs="宋体"/>
        </w:rPr>
      </w:pPr>
    </w:p>
    <w:p w14:paraId="7D98A875">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43304AF0">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2502068A">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588247CC">
      <w:pPr>
        <w:pStyle w:val="3"/>
        <w:rPr>
          <w:rFonts w:hint="eastAsia" w:ascii="宋体" w:hAnsi="宋体" w:eastAsia="宋体" w:cs="宋体"/>
          <w:b/>
          <w:bCs/>
          <w:color w:val="auto"/>
          <w:kern w:val="0"/>
          <w:sz w:val="24"/>
          <w:highlight w:val="none"/>
        </w:rPr>
      </w:pPr>
    </w:p>
    <w:p w14:paraId="21676D48">
      <w:pPr>
        <w:pStyle w:val="4"/>
        <w:rPr>
          <w:rFonts w:hint="eastAsia" w:ascii="宋体" w:hAnsi="宋体" w:eastAsia="宋体" w:cs="宋体"/>
          <w:b/>
          <w:bCs/>
          <w:color w:val="auto"/>
          <w:highlight w:val="none"/>
        </w:rPr>
      </w:pPr>
    </w:p>
    <w:p w14:paraId="117C082E">
      <w:pPr>
        <w:pStyle w:val="4"/>
        <w:rPr>
          <w:rFonts w:hint="eastAsia" w:ascii="宋体" w:hAnsi="宋体" w:eastAsia="宋体" w:cs="宋体"/>
          <w:b/>
          <w:bCs/>
          <w:color w:val="auto"/>
          <w:highlight w:val="none"/>
        </w:rPr>
      </w:pPr>
    </w:p>
    <w:p w14:paraId="5552549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298A7F6">
      <w:pPr>
        <w:pStyle w:val="26"/>
        <w:rPr>
          <w:rFonts w:hint="eastAsia" w:ascii="宋体" w:hAnsi="宋体" w:eastAsia="宋体" w:cs="宋体"/>
          <w:color w:val="auto"/>
          <w:highlight w:val="none"/>
        </w:rPr>
      </w:pPr>
    </w:p>
    <w:p w14:paraId="1EBF7687">
      <w:pPr>
        <w:pStyle w:val="5"/>
        <w:rPr>
          <w:rFonts w:hint="eastAsia" w:ascii="宋体" w:hAnsi="宋体" w:eastAsia="宋体" w:cs="宋体"/>
          <w:color w:val="auto"/>
          <w:highlight w:val="none"/>
        </w:rPr>
      </w:pPr>
      <w:bookmarkStart w:id="61" w:name="_Toc24743"/>
      <w:bookmarkStart w:id="62" w:name="_Toc31798"/>
      <w:r>
        <w:rPr>
          <w:rFonts w:hint="eastAsia" w:ascii="宋体" w:hAnsi="宋体" w:eastAsia="宋体" w:cs="宋体"/>
          <w:color w:val="auto"/>
          <w:highlight w:val="none"/>
        </w:rPr>
        <w:t xml:space="preserve">附件1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封面（格式）</w:t>
      </w:r>
      <w:bookmarkEnd w:id="61"/>
      <w:bookmarkEnd w:id="62"/>
    </w:p>
    <w:p w14:paraId="41875D24">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6E0E5A3">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5B72A812">
      <w:pPr>
        <w:snapToGrid w:val="0"/>
        <w:spacing w:line="360" w:lineRule="auto"/>
        <w:jc w:val="center"/>
        <w:rPr>
          <w:rFonts w:hint="eastAsia" w:ascii="宋体" w:hAnsi="宋体" w:eastAsia="宋体" w:cs="宋体"/>
          <w:b/>
          <w:color w:val="auto"/>
          <w:spacing w:val="90"/>
          <w:sz w:val="52"/>
          <w:szCs w:val="52"/>
          <w:highlight w:val="none"/>
          <w:lang w:eastAsia="zh-CN"/>
        </w:rPr>
      </w:pPr>
      <w:r>
        <w:rPr>
          <w:rFonts w:hint="eastAsia" w:ascii="宋体" w:hAnsi="宋体" w:eastAsia="宋体" w:cs="宋体"/>
          <w:b/>
          <w:color w:val="auto"/>
          <w:spacing w:val="90"/>
          <w:sz w:val="52"/>
          <w:szCs w:val="52"/>
          <w:highlight w:val="none"/>
          <w:lang w:eastAsia="zh-CN"/>
        </w:rPr>
        <w:t>响应文件</w:t>
      </w:r>
    </w:p>
    <w:p w14:paraId="3DFAD09A">
      <w:pPr>
        <w:spacing w:line="360" w:lineRule="auto"/>
        <w:rPr>
          <w:rFonts w:hint="eastAsia" w:ascii="宋体" w:hAnsi="宋体" w:eastAsia="宋体" w:cs="宋体"/>
          <w:color w:val="auto"/>
          <w:sz w:val="28"/>
          <w:highlight w:val="none"/>
        </w:rPr>
      </w:pPr>
    </w:p>
    <w:p w14:paraId="7E9AEB65">
      <w:pPr>
        <w:pStyle w:val="4"/>
        <w:spacing w:line="360" w:lineRule="auto"/>
        <w:rPr>
          <w:rFonts w:hint="eastAsia" w:ascii="宋体" w:hAnsi="宋体" w:eastAsia="宋体" w:cs="宋体"/>
          <w:color w:val="auto"/>
          <w:highlight w:val="none"/>
        </w:rPr>
      </w:pPr>
    </w:p>
    <w:p w14:paraId="27887857">
      <w:pPr>
        <w:pStyle w:val="4"/>
        <w:spacing w:line="360" w:lineRule="auto"/>
        <w:rPr>
          <w:rFonts w:hint="eastAsia" w:ascii="宋体" w:hAnsi="宋体" w:eastAsia="宋体" w:cs="宋体"/>
          <w:color w:val="auto"/>
          <w:highlight w:val="none"/>
        </w:rPr>
      </w:pPr>
    </w:p>
    <w:p w14:paraId="3B896B37">
      <w:pPr>
        <w:spacing w:line="360" w:lineRule="auto"/>
        <w:rPr>
          <w:rFonts w:hint="eastAsia" w:ascii="宋体" w:hAnsi="宋体" w:eastAsia="宋体" w:cs="宋体"/>
          <w:color w:val="auto"/>
          <w:sz w:val="28"/>
          <w:highlight w:val="none"/>
        </w:rPr>
      </w:pPr>
    </w:p>
    <w:p w14:paraId="7F294281">
      <w:pPr>
        <w:spacing w:line="360" w:lineRule="auto"/>
        <w:rPr>
          <w:rFonts w:hint="eastAsia" w:ascii="宋体" w:hAnsi="宋体" w:eastAsia="宋体" w:cs="宋体"/>
          <w:color w:val="auto"/>
          <w:sz w:val="28"/>
          <w:highlight w:val="none"/>
        </w:rPr>
      </w:pPr>
    </w:p>
    <w:p w14:paraId="67E6BB0F">
      <w:pPr>
        <w:spacing w:line="360" w:lineRule="auto"/>
        <w:rPr>
          <w:rFonts w:hint="eastAsia" w:ascii="宋体" w:hAnsi="宋体" w:eastAsia="宋体" w:cs="宋体"/>
          <w:color w:val="auto"/>
          <w:sz w:val="28"/>
          <w:highlight w:val="none"/>
        </w:rPr>
      </w:pPr>
    </w:p>
    <w:p w14:paraId="632C6CA0">
      <w:pPr>
        <w:spacing w:line="360" w:lineRule="auto"/>
        <w:rPr>
          <w:rFonts w:hint="eastAsia" w:ascii="宋体" w:hAnsi="宋体" w:eastAsia="宋体" w:cs="宋体"/>
          <w:color w:val="auto"/>
          <w:sz w:val="28"/>
          <w:highlight w:val="none"/>
        </w:rPr>
      </w:pPr>
    </w:p>
    <w:p w14:paraId="04A026B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1C0A5135">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0E3FFCB9">
      <w:pPr>
        <w:pStyle w:val="3"/>
        <w:rPr>
          <w:rFonts w:hint="eastAsia" w:ascii="宋体" w:hAnsi="宋体" w:eastAsia="宋体" w:cs="宋体"/>
          <w:b/>
          <w:color w:val="auto"/>
          <w:kern w:val="0"/>
          <w:sz w:val="24"/>
          <w:highlight w:val="none"/>
        </w:rPr>
      </w:pPr>
    </w:p>
    <w:p w14:paraId="414E0098">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634FDD96">
      <w:pPr>
        <w:rPr>
          <w:rFonts w:hint="eastAsia" w:ascii="宋体" w:hAnsi="宋体" w:eastAsia="宋体" w:cs="宋体"/>
          <w:color w:val="auto"/>
          <w:highlight w:val="none"/>
        </w:rPr>
      </w:pPr>
    </w:p>
    <w:p w14:paraId="1AC49A63">
      <w:pPr>
        <w:pStyle w:val="5"/>
        <w:rPr>
          <w:rFonts w:hint="eastAsia" w:ascii="宋体" w:hAnsi="宋体" w:eastAsia="宋体" w:cs="宋体"/>
          <w:color w:val="auto"/>
          <w:highlight w:val="none"/>
        </w:rPr>
      </w:pPr>
      <w:bookmarkStart w:id="63" w:name="_Toc14560"/>
      <w:bookmarkStart w:id="64" w:name="_Toc8818"/>
      <w:r>
        <w:rPr>
          <w:rFonts w:hint="eastAsia" w:ascii="宋体" w:hAnsi="宋体" w:eastAsia="宋体" w:cs="宋体"/>
          <w:color w:val="auto"/>
          <w:highlight w:val="none"/>
        </w:rPr>
        <w:t>附件2               投  标  书（格式）</w:t>
      </w:r>
      <w:bookmarkEnd w:id="63"/>
      <w:bookmarkEnd w:id="64"/>
    </w:p>
    <w:p w14:paraId="6CE2380B">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1A47748">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项目的投标。现正式提交下述文件1份：</w:t>
      </w:r>
    </w:p>
    <w:p w14:paraId="393C5091">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1、开标一览表。</w:t>
      </w:r>
    </w:p>
    <w:p w14:paraId="5E600CC3">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101A3F41">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4、技术响应表。</w:t>
      </w:r>
    </w:p>
    <w:p w14:paraId="018E091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4、商务响应表。</w:t>
      </w:r>
    </w:p>
    <w:p w14:paraId="1573D67F">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5、证明文件。</w:t>
      </w:r>
    </w:p>
    <w:p w14:paraId="6CD6D134">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6、抵制商业贿赂承诺。为便于贵方公正、择优地确定中标供应商及其投标产品和服务，我方就本次投标有关事项郑重声明并宣布同意如下：</w:t>
      </w:r>
    </w:p>
    <w:p w14:paraId="7CBA54A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1639DC6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2、我方承诺在投标活动中提供的各种材料真实有效。</w:t>
      </w:r>
    </w:p>
    <w:p w14:paraId="00C9E59A">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有效期内遵守本</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中的承诺且在此期限期满之前均具有约束力。如果我方中标，</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有效期与合同履行期相同。</w:t>
      </w:r>
    </w:p>
    <w:p w14:paraId="27F4C83F">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E18E1AF">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的评标结果，完全理解本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项目最低投标价不作为中标的保证。</w:t>
      </w:r>
    </w:p>
    <w:p w14:paraId="082650AA">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28AA02CD">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669AAFF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716AE2B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.4.3项所述情况，同意我方投标被作为无效投标处理。</w:t>
      </w:r>
    </w:p>
    <w:p w14:paraId="609E2F68">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61536CC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50FE3BA">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12、如果被确定为中标供应商，我方同意按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并缴纳服务费。否则，视为我方中标后自动放弃中标资格，承担由此引起的一切后果。</w:t>
      </w:r>
    </w:p>
    <w:p w14:paraId="48EA8FB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13、如果被确定为中标供应商，我方同意在领取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文件的规定与采购人签订采购合同。否则，视为我方中标后无正当理由不与采购人签订合同并承担相应法律责任。</w:t>
      </w:r>
    </w:p>
    <w:p w14:paraId="6ED28257">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4ECB8F82">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934A25D">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16、与本投标有关的一切正式往来通讯请寄（地址电话必须为最新并可以联系到）：</w:t>
      </w:r>
    </w:p>
    <w:p w14:paraId="04B7BC38">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邮编：</w:t>
      </w:r>
    </w:p>
    <w:p w14:paraId="409677BE">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传真： </w:t>
      </w:r>
    </w:p>
    <w:p w14:paraId="26C1B133">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7352FBDC">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20540229">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89E1464">
      <w:pPr>
        <w:spacing w:line="500" w:lineRule="exact"/>
        <w:jc w:val="center"/>
        <w:rPr>
          <w:rFonts w:hint="eastAsia" w:ascii="宋体" w:hAnsi="宋体" w:eastAsia="宋体" w:cs="宋体"/>
          <w:b/>
          <w:bCs/>
          <w:color w:val="auto"/>
          <w:sz w:val="24"/>
          <w:highlight w:val="none"/>
        </w:rPr>
      </w:pPr>
    </w:p>
    <w:p w14:paraId="6CA3DE02">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6B62D3A">
      <w:pPr>
        <w:rPr>
          <w:rFonts w:hint="eastAsia" w:ascii="宋体" w:hAnsi="宋体" w:eastAsia="宋体" w:cs="宋体"/>
          <w:color w:val="auto"/>
          <w:highlight w:val="none"/>
        </w:rPr>
      </w:pPr>
    </w:p>
    <w:p w14:paraId="17C690AF">
      <w:pPr>
        <w:pStyle w:val="5"/>
        <w:spacing w:before="20" w:after="20"/>
        <w:rPr>
          <w:rFonts w:hint="eastAsia" w:ascii="宋体" w:hAnsi="宋体" w:eastAsia="宋体" w:cs="宋体"/>
          <w:color w:val="auto"/>
          <w:highlight w:val="none"/>
        </w:rPr>
      </w:pPr>
      <w:bookmarkStart w:id="65" w:name="_Toc7838"/>
      <w:r>
        <w:rPr>
          <w:rFonts w:hint="eastAsia" w:ascii="宋体" w:hAnsi="宋体" w:eastAsia="宋体" w:cs="宋体"/>
          <w:color w:val="auto"/>
          <w:highlight w:val="none"/>
        </w:rPr>
        <w:t>附件3               开标一览表</w:t>
      </w:r>
      <w:bookmarkEnd w:id="65"/>
    </w:p>
    <w:p w14:paraId="64EFED84">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sz w:val="24"/>
          <w:lang w:val="en-US" w:eastAsia="zh-CN"/>
        </w:rPr>
        <w:t>元</w:t>
      </w:r>
    </w:p>
    <w:p w14:paraId="5D33ED44">
      <w:pPr>
        <w:rPr>
          <w:rFonts w:hint="eastAsia" w:ascii="宋体" w:hAnsi="宋体" w:eastAsia="宋体" w:cs="宋体"/>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6B25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D87A02E">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0A6EAB06">
            <w:pPr>
              <w:rPr>
                <w:rFonts w:hint="eastAsia" w:ascii="宋体" w:hAnsi="宋体" w:eastAsia="宋体" w:cs="宋体"/>
                <w:bCs/>
                <w:color w:val="auto"/>
                <w:szCs w:val="21"/>
                <w:highlight w:val="none"/>
              </w:rPr>
            </w:pPr>
          </w:p>
        </w:tc>
      </w:tr>
      <w:tr w14:paraId="753B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45F2213">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A628781">
            <w:pPr>
              <w:rPr>
                <w:rFonts w:hint="eastAsia" w:ascii="宋体" w:hAnsi="宋体" w:eastAsia="宋体" w:cs="宋体"/>
                <w:color w:val="auto"/>
                <w:szCs w:val="21"/>
                <w:highlight w:val="none"/>
              </w:rPr>
            </w:pPr>
          </w:p>
        </w:tc>
      </w:tr>
      <w:tr w14:paraId="76C0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5E61453">
            <w:pPr>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投标报价</w:t>
            </w:r>
          </w:p>
        </w:tc>
        <w:tc>
          <w:tcPr>
            <w:tcW w:w="7708" w:type="dxa"/>
            <w:noWrap/>
            <w:vAlign w:val="center"/>
          </w:tcPr>
          <w:p w14:paraId="69CE8700">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大写：        </w:t>
            </w:r>
          </w:p>
          <w:p w14:paraId="5395D831">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小写：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z w:val="21"/>
                <w:szCs w:val="21"/>
                <w:lang w:val="en-US" w:eastAsia="zh-CN"/>
              </w:rPr>
              <w:t>元</w:t>
            </w:r>
            <w:r>
              <w:rPr>
                <w:rFonts w:hint="eastAsia" w:ascii="宋体" w:hAnsi="宋体" w:eastAsia="宋体" w:cs="宋体"/>
                <w:color w:val="auto"/>
                <w:szCs w:val="21"/>
                <w:highlight w:val="none"/>
                <w:lang w:val="en-US" w:eastAsia="zh-CN"/>
              </w:rPr>
              <w:t>（详见报价明细表）</w:t>
            </w:r>
          </w:p>
        </w:tc>
      </w:tr>
      <w:tr w14:paraId="1B3C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CBF4102">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地点</w:t>
            </w:r>
          </w:p>
        </w:tc>
        <w:tc>
          <w:tcPr>
            <w:tcW w:w="7708" w:type="dxa"/>
            <w:noWrap/>
            <w:vAlign w:val="bottom"/>
          </w:tcPr>
          <w:p w14:paraId="5A7F0141">
            <w:pPr>
              <w:spacing w:line="360" w:lineRule="auto"/>
              <w:ind w:firstLine="1155" w:firstLineChars="550"/>
              <w:rPr>
                <w:rFonts w:hint="eastAsia" w:ascii="宋体" w:hAnsi="宋体" w:eastAsia="宋体" w:cs="宋体"/>
                <w:color w:val="auto"/>
                <w:szCs w:val="21"/>
                <w:highlight w:val="none"/>
              </w:rPr>
            </w:pPr>
          </w:p>
        </w:tc>
      </w:tr>
      <w:tr w14:paraId="57E9F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FD56852">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服务期限</w:t>
            </w:r>
          </w:p>
        </w:tc>
        <w:tc>
          <w:tcPr>
            <w:tcW w:w="7708" w:type="dxa"/>
            <w:noWrap/>
            <w:vAlign w:val="bottom"/>
          </w:tcPr>
          <w:p w14:paraId="438243C9">
            <w:pPr>
              <w:spacing w:line="360" w:lineRule="auto"/>
              <w:ind w:firstLine="1155" w:firstLineChars="550"/>
              <w:rPr>
                <w:rFonts w:hint="eastAsia" w:ascii="宋体" w:hAnsi="宋体" w:eastAsia="宋体" w:cs="宋体"/>
                <w:color w:val="auto"/>
                <w:szCs w:val="21"/>
                <w:highlight w:val="none"/>
                <w:u w:val="single"/>
              </w:rPr>
            </w:pPr>
          </w:p>
        </w:tc>
      </w:tr>
      <w:tr w14:paraId="182C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077040FE">
            <w:pPr>
              <w:jc w:val="center"/>
              <w:rPr>
                <w:rFonts w:hint="eastAsia" w:ascii="宋体" w:hAnsi="宋体" w:eastAsia="宋体" w:cs="宋体"/>
                <w:color w:val="auto"/>
                <w:szCs w:val="21"/>
                <w:highlight w:val="none"/>
                <w:lang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质量</w:t>
            </w:r>
          </w:p>
        </w:tc>
        <w:tc>
          <w:tcPr>
            <w:tcW w:w="7708" w:type="dxa"/>
            <w:noWrap/>
            <w:vAlign w:val="bottom"/>
          </w:tcPr>
          <w:p w14:paraId="27A3CE48">
            <w:pPr>
              <w:spacing w:line="360" w:lineRule="auto"/>
              <w:ind w:firstLine="1155" w:firstLineChars="550"/>
              <w:rPr>
                <w:rFonts w:hint="eastAsia" w:ascii="宋体" w:hAnsi="宋体" w:eastAsia="宋体" w:cs="宋体"/>
                <w:color w:val="auto"/>
                <w:szCs w:val="21"/>
                <w:highlight w:val="none"/>
                <w:u w:val="single"/>
              </w:rPr>
            </w:pPr>
          </w:p>
        </w:tc>
      </w:tr>
      <w:tr w14:paraId="1E18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DE138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56630B4C">
            <w:pPr>
              <w:pStyle w:val="19"/>
              <w:ind w:left="0" w:leftChars="0"/>
              <w:rPr>
                <w:rFonts w:hint="eastAsia" w:ascii="宋体" w:hAnsi="宋体" w:eastAsia="宋体" w:cs="宋体"/>
                <w:color w:val="auto"/>
                <w:sz w:val="21"/>
                <w:szCs w:val="21"/>
                <w:highlight w:val="none"/>
              </w:rPr>
            </w:pPr>
          </w:p>
        </w:tc>
      </w:tr>
    </w:tbl>
    <w:p w14:paraId="31C20D7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37AF57C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4976A13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4BA6058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3A5C10C0">
      <w:pPr>
        <w:spacing w:line="360" w:lineRule="auto"/>
        <w:ind w:firstLine="420" w:firstLineChars="200"/>
        <w:jc w:val="center"/>
        <w:rPr>
          <w:rFonts w:hint="eastAsia" w:ascii="宋体" w:hAnsi="宋体" w:eastAsia="宋体" w:cs="宋体"/>
          <w:color w:val="auto"/>
          <w:szCs w:val="21"/>
          <w:highlight w:val="none"/>
        </w:rPr>
      </w:pPr>
      <w:bookmarkStart w:id="66" w:name="_Toc20877"/>
      <w:bookmarkStart w:id="67" w:name="_Toc11620"/>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66"/>
      <w:bookmarkEnd w:id="67"/>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68" w:name="_Toc625"/>
      <w:bookmarkStart w:id="69"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68"/>
      <w:bookmarkEnd w:id="69"/>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0" w:name="_Toc9950"/>
      <w:bookmarkStart w:id="71" w:name="_Toc1330"/>
      <w:r>
        <w:rPr>
          <w:rFonts w:hint="eastAsia" w:ascii="宋体" w:hAnsi="宋体" w:eastAsia="宋体" w:cs="宋体"/>
          <w:color w:val="auto"/>
          <w:szCs w:val="21"/>
          <w:highlight w:val="none"/>
        </w:rPr>
        <w:t>年  月  日</w:t>
      </w:r>
      <w:bookmarkEnd w:id="70"/>
      <w:bookmarkEnd w:id="71"/>
    </w:p>
    <w:p w14:paraId="0599025F">
      <w:pPr>
        <w:rPr>
          <w:rFonts w:hint="eastAsia" w:ascii="宋体" w:hAnsi="宋体" w:eastAsia="宋体" w:cs="宋体"/>
          <w:color w:val="auto"/>
          <w:highlight w:val="none"/>
        </w:rPr>
      </w:pPr>
    </w:p>
    <w:bookmarkEnd w:id="46"/>
    <w:bookmarkEnd w:id="47"/>
    <w:p w14:paraId="020A05F4">
      <w:pPr>
        <w:spacing w:before="20" w:after="20"/>
        <w:outlineLvl w:val="9"/>
        <w:rPr>
          <w:rFonts w:hint="eastAsia" w:ascii="宋体" w:hAnsi="宋体" w:eastAsia="宋体" w:cs="宋体"/>
          <w:color w:val="000000" w:themeColor="text1"/>
          <w:highlight w:val="none"/>
          <w:lang w:eastAsia="zh-CN"/>
          <w14:textFill>
            <w14:solidFill>
              <w14:schemeClr w14:val="tx1"/>
            </w14:solidFill>
          </w14:textFill>
        </w:rPr>
      </w:pPr>
      <w:bookmarkStart w:id="72" w:name="_Toc22004"/>
      <w:bookmarkStart w:id="73" w:name="_Toc24984"/>
    </w:p>
    <w:p w14:paraId="76F01D87">
      <w:pPr>
        <w:outlineLvl w:val="9"/>
        <w:rPr>
          <w:rFonts w:hint="eastAsia" w:ascii="宋体" w:hAnsi="宋体" w:eastAsia="宋体" w:cs="宋体"/>
          <w:lang w:eastAsia="zh-CN"/>
        </w:rPr>
      </w:pPr>
    </w:p>
    <w:p w14:paraId="0EA460C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456DB561">
      <w:pPr>
        <w:pStyle w:val="5"/>
        <w:spacing w:before="20" w:after="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附件4               </w:t>
      </w:r>
      <w:bookmarkEnd w:id="72"/>
      <w:bookmarkEnd w:id="73"/>
      <w:r>
        <w:rPr>
          <w:rFonts w:hint="eastAsia" w:ascii="宋体" w:hAnsi="宋体" w:eastAsia="宋体" w:cs="宋体"/>
          <w:color w:val="000000" w:themeColor="text1"/>
          <w:highlight w:val="none"/>
          <w14:textFill>
            <w14:solidFill>
              <w14:schemeClr w14:val="tx1"/>
            </w14:solidFill>
          </w14:textFill>
        </w:rPr>
        <w:t>报价明细表</w:t>
      </w:r>
    </w:p>
    <w:p w14:paraId="58DB691D">
      <w:pPr>
        <w:widowControl/>
        <w:wordWrap w:val="0"/>
        <w:snapToGrid w:val="0"/>
        <w:spacing w:before="50" w:after="50"/>
        <w:ind w:left="88" w:leftChars="42" w:right="-817" w:rightChars="-389" w:firstLine="4161" w:firstLineChars="1734"/>
        <w:jc w:val="righ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金额单位：人民币（元）</w:t>
      </w:r>
    </w:p>
    <w:tbl>
      <w:tblPr>
        <w:tblStyle w:val="32"/>
        <w:tblW w:w="9205" w:type="dxa"/>
        <w:tblInd w:w="1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017"/>
        <w:gridCol w:w="1516"/>
        <w:gridCol w:w="1541"/>
        <w:gridCol w:w="1198"/>
        <w:gridCol w:w="1117"/>
        <w:gridCol w:w="916"/>
      </w:tblGrid>
      <w:tr w14:paraId="1CC2E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00" w:type="dxa"/>
            <w:tcBorders>
              <w:top w:val="single" w:color="auto" w:sz="4" w:space="0"/>
              <w:left w:val="single" w:color="auto" w:sz="4" w:space="0"/>
              <w:bottom w:val="nil"/>
              <w:right w:val="single" w:color="auto" w:sz="4" w:space="0"/>
            </w:tcBorders>
            <w:vAlign w:val="center"/>
          </w:tcPr>
          <w:p w14:paraId="042F9A88">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2017" w:type="dxa"/>
            <w:tcBorders>
              <w:top w:val="single" w:color="auto" w:sz="4" w:space="0"/>
              <w:left w:val="single" w:color="auto" w:sz="4" w:space="0"/>
              <w:bottom w:val="nil"/>
              <w:right w:val="single" w:color="auto" w:sz="4" w:space="0"/>
            </w:tcBorders>
            <w:vAlign w:val="center"/>
          </w:tcPr>
          <w:p w14:paraId="0429A38F">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516" w:type="dxa"/>
            <w:tcBorders>
              <w:top w:val="single" w:color="auto" w:sz="4" w:space="0"/>
              <w:left w:val="single" w:color="auto" w:sz="4" w:space="0"/>
              <w:bottom w:val="nil"/>
              <w:right w:val="single" w:color="auto" w:sz="4" w:space="0"/>
            </w:tcBorders>
            <w:vAlign w:val="center"/>
          </w:tcPr>
          <w:p w14:paraId="55B67F5E">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14:paraId="4A785C56">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数量</w:t>
            </w:r>
          </w:p>
        </w:tc>
        <w:tc>
          <w:tcPr>
            <w:tcW w:w="1198" w:type="dxa"/>
            <w:tcBorders>
              <w:top w:val="single" w:color="auto" w:sz="4" w:space="0"/>
              <w:left w:val="single" w:color="auto" w:sz="4" w:space="0"/>
              <w:bottom w:val="nil"/>
              <w:right w:val="single" w:color="auto" w:sz="4" w:space="0"/>
            </w:tcBorders>
            <w:vAlign w:val="center"/>
          </w:tcPr>
          <w:p w14:paraId="452C0561">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w:t>
            </w:r>
          </w:p>
        </w:tc>
        <w:tc>
          <w:tcPr>
            <w:tcW w:w="1117" w:type="dxa"/>
            <w:tcBorders>
              <w:top w:val="single" w:color="auto" w:sz="4" w:space="0"/>
              <w:left w:val="single" w:color="auto" w:sz="4" w:space="0"/>
              <w:bottom w:val="nil"/>
              <w:right w:val="single" w:color="auto" w:sz="4" w:space="0"/>
            </w:tcBorders>
            <w:vAlign w:val="center"/>
          </w:tcPr>
          <w:p w14:paraId="0D592C49">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金额</w:t>
            </w:r>
          </w:p>
        </w:tc>
        <w:tc>
          <w:tcPr>
            <w:tcW w:w="916" w:type="dxa"/>
            <w:tcBorders>
              <w:top w:val="single" w:color="auto" w:sz="4" w:space="0"/>
              <w:left w:val="single" w:color="auto" w:sz="4" w:space="0"/>
              <w:bottom w:val="nil"/>
              <w:right w:val="single" w:color="auto" w:sz="4" w:space="0"/>
            </w:tcBorders>
            <w:vAlign w:val="center"/>
          </w:tcPr>
          <w:p w14:paraId="705B4AE3">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备注</w:t>
            </w:r>
          </w:p>
        </w:tc>
      </w:tr>
      <w:tr w14:paraId="6E6C8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49ACE487">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1B35349A">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381A2973">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14:paraId="73F55D03">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14:paraId="1B135B37">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14:paraId="03DA12B1">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14:paraId="2B594DA6">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1169A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BF50610">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4A80A9CC">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7D35C230">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14:paraId="7803F811">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14:paraId="12300C7D">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14:paraId="57D53AA2">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14:paraId="30379DA0">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04F2B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500FC976">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08EEEC49">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6A44CD47">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14:paraId="1C94FD04">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14:paraId="506E081A">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14:paraId="32EF9196">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14:paraId="7C4218BA">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146FA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324B7CB6">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6F77A51A">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2ACA3E83">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14:paraId="364566E4">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14:paraId="594EA3B7">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14:paraId="7A3A17CE">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14:paraId="156268FB">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62247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2F1314DC">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059CBB4B">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14:paraId="3A9CB1F4">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14:paraId="2016A458">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14:paraId="2CAA5B6E">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14:paraId="3DF68A5E">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14:paraId="30A3B6EB">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7784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tcPr>
          <w:p w14:paraId="6A23FE36">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17" w:type="dxa"/>
            <w:tcBorders>
              <w:top w:val="single" w:color="auto" w:sz="4" w:space="0"/>
              <w:left w:val="single" w:color="auto" w:sz="4" w:space="0"/>
              <w:bottom w:val="single" w:color="auto" w:sz="4" w:space="0"/>
              <w:right w:val="single" w:color="auto" w:sz="4" w:space="0"/>
            </w:tcBorders>
          </w:tcPr>
          <w:p w14:paraId="2B847A9E">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14:paraId="55595C9A">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14:paraId="5AF76443">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98" w:type="dxa"/>
            <w:tcBorders>
              <w:top w:val="single" w:color="auto" w:sz="4" w:space="0"/>
              <w:left w:val="single" w:color="auto" w:sz="4" w:space="0"/>
              <w:bottom w:val="single" w:color="auto" w:sz="4" w:space="0"/>
              <w:right w:val="single" w:color="auto" w:sz="4" w:space="0"/>
            </w:tcBorders>
          </w:tcPr>
          <w:p w14:paraId="35D3F7BC">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17" w:type="dxa"/>
            <w:tcBorders>
              <w:top w:val="single" w:color="auto" w:sz="4" w:space="0"/>
              <w:left w:val="single" w:color="auto" w:sz="4" w:space="0"/>
              <w:bottom w:val="single" w:color="auto" w:sz="4" w:space="0"/>
              <w:right w:val="single" w:color="auto" w:sz="4" w:space="0"/>
            </w:tcBorders>
          </w:tcPr>
          <w:p w14:paraId="67D0BDF4">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auto" w:sz="4" w:space="0"/>
            </w:tcBorders>
          </w:tcPr>
          <w:p w14:paraId="543395D1">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78F69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72" w:type="dxa"/>
            <w:gridSpan w:val="5"/>
            <w:tcBorders>
              <w:top w:val="single" w:color="auto" w:sz="4" w:space="0"/>
              <w:left w:val="single" w:color="auto" w:sz="4" w:space="0"/>
              <w:bottom w:val="single" w:color="auto" w:sz="4" w:space="0"/>
              <w:right w:val="single" w:color="auto" w:sz="4" w:space="0"/>
            </w:tcBorders>
            <w:vAlign w:val="top"/>
          </w:tcPr>
          <w:p w14:paraId="76BA9DC0">
            <w:pPr>
              <w:widowControl/>
              <w:tabs>
                <w:tab w:val="left" w:pos="1418"/>
              </w:tabs>
              <w:snapToGrid w:val="0"/>
              <w:spacing w:before="50" w:after="50" w:line="360" w:lineRule="exact"/>
              <w:jc w:val="left"/>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14:textFill>
                  <w14:solidFill>
                    <w14:schemeClr w14:val="tx1"/>
                  </w14:solidFill>
                </w14:textFill>
              </w:rPr>
              <w:t>投标</w:t>
            </w: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总</w:t>
            </w:r>
            <w:r>
              <w:rPr>
                <w:rFonts w:hint="eastAsia" w:ascii="宋体" w:hAnsi="宋体" w:eastAsia="宋体" w:cs="宋体"/>
                <w:color w:val="000000" w:themeColor="text1"/>
                <w:spacing w:val="20"/>
                <w:kern w:val="0"/>
                <w:sz w:val="24"/>
                <w:highlight w:val="none"/>
                <w14:textFill>
                  <w14:solidFill>
                    <w14:schemeClr w14:val="tx1"/>
                  </w14:solidFill>
                </w14:textFill>
              </w:rPr>
              <w:t>价(</w:t>
            </w:r>
            <w:r>
              <w:rPr>
                <w:rFonts w:hint="eastAsia" w:ascii="宋体" w:hAnsi="宋体" w:eastAsia="宋体" w:cs="宋体"/>
                <w:color w:val="000000" w:themeColor="text1"/>
                <w:kern w:val="0"/>
                <w:sz w:val="24"/>
                <w:szCs w:val="21"/>
                <w:highlight w:val="none"/>
                <w14:textFill>
                  <w14:solidFill>
                    <w14:schemeClr w14:val="tx1"/>
                  </w14:solidFill>
                </w14:textFill>
              </w:rPr>
              <w:t>大写)：</w:t>
            </w:r>
          </w:p>
        </w:tc>
        <w:tc>
          <w:tcPr>
            <w:tcW w:w="1117" w:type="dxa"/>
            <w:tcBorders>
              <w:top w:val="single" w:color="auto" w:sz="4" w:space="0"/>
              <w:left w:val="single" w:color="auto" w:sz="4" w:space="0"/>
              <w:bottom w:val="single" w:color="auto" w:sz="4" w:space="0"/>
              <w:right w:val="single" w:color="auto" w:sz="4" w:space="0"/>
            </w:tcBorders>
            <w:vAlign w:val="top"/>
          </w:tcPr>
          <w:p w14:paraId="6DD4CCBF">
            <w:pPr>
              <w:widowControl/>
              <w:tabs>
                <w:tab w:val="left" w:pos="1418"/>
              </w:tabs>
              <w:snapToGrid w:val="0"/>
              <w:spacing w:before="50" w:after="50" w:line="360" w:lineRule="exact"/>
              <w:jc w:val="left"/>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t>￥</w:t>
            </w:r>
          </w:p>
        </w:tc>
        <w:tc>
          <w:tcPr>
            <w:tcW w:w="916" w:type="dxa"/>
            <w:tcBorders>
              <w:top w:val="single" w:color="auto" w:sz="4" w:space="0"/>
              <w:left w:val="single" w:color="auto" w:sz="4" w:space="0"/>
              <w:bottom w:val="single" w:color="auto" w:sz="4" w:space="0"/>
              <w:right w:val="single" w:color="auto" w:sz="4" w:space="0"/>
            </w:tcBorders>
            <w:vAlign w:val="top"/>
          </w:tcPr>
          <w:p w14:paraId="75A6F221">
            <w:pPr>
              <w:widowControl/>
              <w:tabs>
                <w:tab w:val="left" w:pos="1418"/>
              </w:tabs>
              <w:snapToGrid w:val="0"/>
              <w:spacing w:before="50" w:after="50" w:line="360" w:lineRule="exact"/>
              <w:jc w:val="left"/>
              <w:rPr>
                <w:rFonts w:hint="eastAsia" w:ascii="宋体" w:hAnsi="宋体" w:eastAsia="宋体" w:cs="宋体"/>
                <w:color w:val="000000" w:themeColor="text1"/>
                <w:kern w:val="0"/>
                <w:sz w:val="24"/>
                <w:szCs w:val="21"/>
                <w:highlight w:val="none"/>
                <w14:textFill>
                  <w14:solidFill>
                    <w14:schemeClr w14:val="tx1"/>
                  </w14:solidFill>
                </w14:textFill>
              </w:rPr>
            </w:pPr>
          </w:p>
        </w:tc>
      </w:tr>
    </w:tbl>
    <w:p w14:paraId="05B9DA73">
      <w:pPr>
        <w:widowControl/>
        <w:wordWrap w:val="0"/>
        <w:spacing w:line="460" w:lineRule="exact"/>
        <w:ind w:firstLine="2760" w:firstLineChars="1150"/>
        <w:jc w:val="left"/>
        <w:rPr>
          <w:rFonts w:hint="eastAsia" w:ascii="宋体" w:hAnsi="宋体" w:eastAsia="宋体" w:cs="宋体"/>
          <w:color w:val="auto"/>
          <w:kern w:val="0"/>
          <w:sz w:val="24"/>
          <w:highlight w:val="none"/>
        </w:rPr>
      </w:pPr>
    </w:p>
    <w:p w14:paraId="235905D2">
      <w:pPr>
        <w:widowControl/>
        <w:shd w:val="clear" w:color="auto" w:fill="FFFFFF"/>
        <w:spacing w:line="360" w:lineRule="auto"/>
        <w:ind w:left="1418" w:hanging="567"/>
        <w:jc w:val="both"/>
        <w:rPr>
          <w:rFonts w:hint="eastAsia" w:ascii="宋体" w:hAnsi="宋体" w:eastAsia="宋体" w:cs="宋体"/>
          <w:color w:val="auto"/>
          <w:kern w:val="0"/>
          <w:sz w:val="24"/>
        </w:rPr>
      </w:pPr>
    </w:p>
    <w:p w14:paraId="3C53A5A9">
      <w:pPr>
        <w:pStyle w:val="31"/>
        <w:ind w:firstLine="4560" w:firstLineChars="19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（全称并加盖公章）：</w:t>
      </w:r>
    </w:p>
    <w:p w14:paraId="343B3390">
      <w:pPr>
        <w:widowControl/>
        <w:shd w:val="clear" w:color="auto" w:fill="FFFFFF"/>
        <w:spacing w:line="360" w:lineRule="auto"/>
        <w:ind w:left="1480" w:leftChars="705" w:firstLine="1742" w:firstLineChars="726"/>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法定代表人或委托代理人（签字</w:t>
      </w:r>
      <w:r>
        <w:rPr>
          <w:rFonts w:hint="eastAsia" w:ascii="宋体" w:hAnsi="宋体" w:eastAsia="宋体" w:cs="宋体"/>
          <w:color w:val="auto"/>
          <w:kern w:val="0"/>
          <w:sz w:val="24"/>
          <w:szCs w:val="24"/>
          <w:highlight w:val="none"/>
          <w:lang w:val="en-US" w:eastAsia="zh-CN"/>
        </w:rPr>
        <w:t>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p>
    <w:p w14:paraId="3603295E">
      <w:pPr>
        <w:widowControl/>
        <w:wordWrap w:val="0"/>
        <w:spacing w:line="460" w:lineRule="exact"/>
        <w:ind w:firstLine="5040" w:firstLineChars="2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年    月    日</w:t>
      </w:r>
    </w:p>
    <w:p w14:paraId="56981875">
      <w:pPr>
        <w:widowControl/>
        <w:wordWrap w:val="0"/>
        <w:spacing w:line="460" w:lineRule="exact"/>
        <w:ind w:firstLine="4800" w:firstLineChars="20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p>
    <w:p w14:paraId="029B7863">
      <w:pPr>
        <w:widowControl/>
        <w:wordWrap w:val="0"/>
        <w:spacing w:line="460" w:lineRule="exact"/>
        <w:ind w:firstLine="4800" w:firstLineChars="2000"/>
        <w:jc w:val="left"/>
        <w:rPr>
          <w:rFonts w:hint="eastAsia" w:ascii="宋体" w:hAnsi="宋体" w:eastAsia="宋体" w:cs="宋体"/>
          <w:color w:val="auto"/>
          <w:highlight w:val="none"/>
        </w:rPr>
      </w:pP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2993E998">
      <w:pPr>
        <w:pStyle w:val="5"/>
        <w:rPr>
          <w:rFonts w:hint="eastAsia" w:ascii="宋体" w:hAnsi="宋体" w:eastAsia="宋体" w:cs="宋体"/>
          <w:color w:val="auto"/>
          <w:highlight w:val="none"/>
          <w:lang w:val="en-US" w:eastAsia="zh-CN"/>
        </w:rPr>
      </w:pPr>
      <w:r>
        <w:rPr>
          <w:rFonts w:hint="eastAsia" w:ascii="宋体" w:hAnsi="宋体" w:eastAsia="宋体" w:cs="宋体"/>
          <w:color w:val="auto"/>
          <w:highlight w:val="none"/>
        </w:rPr>
        <w:br w:type="page"/>
      </w:r>
      <w:bookmarkStart w:id="74" w:name="_Toc226"/>
      <w:bookmarkStart w:id="75" w:name="_Toc15804"/>
      <w:r>
        <w:rPr>
          <w:rFonts w:hint="eastAsia" w:ascii="宋体" w:hAnsi="宋体" w:eastAsia="宋体" w:cs="宋体"/>
          <w:color w:val="auto"/>
          <w:highlight w:val="none"/>
        </w:rPr>
        <w:t xml:space="preserve">附件5         </w:t>
      </w:r>
      <w:bookmarkEnd w:id="74"/>
      <w:bookmarkEnd w:id="75"/>
      <w:r>
        <w:rPr>
          <w:rFonts w:hint="eastAsia" w:ascii="宋体" w:hAnsi="宋体" w:eastAsia="宋体" w:cs="宋体"/>
          <w:color w:val="auto"/>
          <w:highlight w:val="none"/>
        </w:rPr>
        <w:t xml:space="preserve">     技术响应</w:t>
      </w:r>
      <w:r>
        <w:rPr>
          <w:rFonts w:hint="eastAsia" w:ascii="宋体" w:hAnsi="宋体" w:eastAsia="宋体" w:cs="宋体"/>
          <w:color w:val="auto"/>
          <w:highlight w:val="none"/>
          <w:lang w:val="en-US" w:eastAsia="zh-CN"/>
        </w:rPr>
        <w:t>部分</w:t>
      </w:r>
    </w:p>
    <w:tbl>
      <w:tblPr>
        <w:tblStyle w:val="89"/>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4E5796E4">
      <w:pPr>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sz w:val="21"/>
          <w:szCs w:val="21"/>
          <w:highlight w:val="none"/>
        </w:rPr>
        <w:t>年    月    日</w:t>
      </w:r>
      <w:r>
        <w:rPr>
          <w:rFonts w:hint="eastAsia" w:ascii="宋体" w:hAnsi="宋体" w:eastAsia="宋体" w:cs="宋体"/>
          <w:b/>
          <w:color w:val="auto"/>
          <w:kern w:val="0"/>
          <w:sz w:val="24"/>
          <w:highlight w:val="none"/>
        </w:rPr>
        <w:br w:type="page"/>
      </w:r>
    </w:p>
    <w:p w14:paraId="7AAFFBB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技术部分相关证明文件</w:t>
      </w:r>
    </w:p>
    <w:p w14:paraId="28BCFD88">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24B64C">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0762EA8C">
      <w:pPr>
        <w:rPr>
          <w:rFonts w:hint="eastAsia" w:ascii="宋体" w:hAnsi="宋体" w:eastAsia="宋体" w:cs="宋体"/>
          <w:color w:val="auto"/>
          <w:highlight w:val="none"/>
        </w:rPr>
      </w:pPr>
    </w:p>
    <w:p w14:paraId="287BB4FD">
      <w:pPr>
        <w:widowControl/>
        <w:wordWrap w:val="0"/>
        <w:snapToGrid w:val="0"/>
        <w:spacing w:line="460" w:lineRule="exact"/>
        <w:jc w:val="left"/>
        <w:outlineLvl w:val="0"/>
        <w:rPr>
          <w:rFonts w:hint="eastAsia" w:ascii="宋体" w:hAnsi="宋体" w:eastAsia="宋体" w:cs="宋体"/>
          <w:b/>
          <w:color w:val="auto"/>
          <w:sz w:val="28"/>
          <w:highlight w:val="none"/>
          <w:lang w:val="en-US" w:eastAsia="zh-CN"/>
        </w:rPr>
      </w:pPr>
      <w:bookmarkStart w:id="76" w:name="_Toc20420"/>
      <w:bookmarkStart w:id="77" w:name="_Toc29960"/>
      <w:bookmarkStart w:id="78" w:name="_Toc24168"/>
      <w:r>
        <w:rPr>
          <w:rFonts w:hint="eastAsia" w:ascii="宋体" w:hAnsi="宋体" w:eastAsia="宋体" w:cs="宋体"/>
          <w:b/>
          <w:color w:val="auto"/>
          <w:sz w:val="28"/>
          <w:highlight w:val="none"/>
        </w:rPr>
        <w:t>附件6               商务响应</w:t>
      </w:r>
      <w:bookmarkEnd w:id="76"/>
      <w:bookmarkEnd w:id="77"/>
      <w:r>
        <w:rPr>
          <w:rFonts w:hint="eastAsia" w:ascii="宋体" w:hAnsi="宋体" w:eastAsia="宋体" w:cs="宋体"/>
          <w:b/>
          <w:color w:val="auto"/>
          <w:sz w:val="28"/>
          <w:highlight w:val="none"/>
          <w:lang w:val="en-US" w:eastAsia="zh-CN"/>
        </w:rPr>
        <w:t>部分</w:t>
      </w:r>
      <w:bookmarkEnd w:id="78"/>
    </w:p>
    <w:tbl>
      <w:tblPr>
        <w:tblStyle w:val="89"/>
        <w:tblW w:w="9340"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6"/>
        <w:gridCol w:w="2054"/>
        <w:gridCol w:w="1866"/>
        <w:gridCol w:w="1612"/>
        <w:gridCol w:w="1612"/>
      </w:tblGrid>
      <w:tr w14:paraId="6FB1F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2196" w:type="dxa"/>
            <w:noWrap w:val="0"/>
            <w:vAlign w:val="center"/>
          </w:tcPr>
          <w:p w14:paraId="58B06BE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2054" w:type="dxa"/>
            <w:noWrap w:val="0"/>
            <w:vAlign w:val="center"/>
          </w:tcPr>
          <w:p w14:paraId="568A8B4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rPr>
              <w:t>文件要求</w:t>
            </w:r>
          </w:p>
        </w:tc>
        <w:tc>
          <w:tcPr>
            <w:tcW w:w="1866" w:type="dxa"/>
            <w:noWrap w:val="0"/>
            <w:vAlign w:val="center"/>
          </w:tcPr>
          <w:p w14:paraId="097F33C0">
            <w:pPr>
              <w:pageBreakBefore w:val="0"/>
              <w:widowControl/>
              <w:wordWrap/>
              <w:overflowPunct/>
              <w:topLinePunct w:val="0"/>
              <w:bidi w:val="0"/>
              <w:spacing w:line="360" w:lineRule="auto"/>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响应文件</w:t>
            </w:r>
          </w:p>
          <w:p w14:paraId="3ED303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1612" w:type="dxa"/>
            <w:noWrap w:val="0"/>
            <w:vAlign w:val="center"/>
          </w:tcPr>
          <w:p w14:paraId="2A4E88B0">
            <w:pPr>
              <w:pageBreakBefore w:val="0"/>
              <w:widowControl/>
              <w:wordWrap/>
              <w:overflowPunct/>
              <w:topLinePunct w:val="0"/>
              <w:bidi w:val="0"/>
              <w:spacing w:line="360" w:lineRule="auto"/>
              <w:jc w:val="center"/>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对采购文件</w:t>
            </w:r>
          </w:p>
          <w:p w14:paraId="13AE891E">
            <w:pPr>
              <w:pageBreakBefore w:val="0"/>
              <w:widowControl/>
              <w:wordWrap/>
              <w:overflowPunct/>
              <w:topLinePunct w:val="0"/>
              <w:bidi w:val="0"/>
              <w:spacing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偏差</w:t>
            </w:r>
          </w:p>
        </w:tc>
        <w:tc>
          <w:tcPr>
            <w:tcW w:w="1612" w:type="dxa"/>
            <w:noWrap w:val="0"/>
            <w:vAlign w:val="center"/>
          </w:tcPr>
          <w:p w14:paraId="614A1F53">
            <w:pPr>
              <w:pageBreakBefore w:val="0"/>
              <w:widowControl/>
              <w:wordWrap/>
              <w:overflowPunct/>
              <w:topLinePunct w:val="0"/>
              <w:bidi w:val="0"/>
              <w:spacing w:line="360" w:lineRule="auto"/>
              <w:jc w:val="center"/>
              <w:textAlignment w:val="baseline"/>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14:paraId="2CAD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5B3B78A">
            <w:pPr>
              <w:pStyle w:val="13"/>
              <w:ind w:left="0" w:leftChars="0"/>
              <w:jc w:val="center"/>
              <w:rPr>
                <w:rFonts w:hint="eastAsia" w:ascii="宋体" w:hAnsi="宋体" w:eastAsia="宋体" w:cs="宋体"/>
                <w:color w:val="auto"/>
                <w:sz w:val="24"/>
                <w:szCs w:val="24"/>
                <w:highlight w:val="none"/>
              </w:rPr>
            </w:pPr>
          </w:p>
        </w:tc>
        <w:tc>
          <w:tcPr>
            <w:tcW w:w="2054" w:type="dxa"/>
            <w:noWrap w:val="0"/>
            <w:vAlign w:val="center"/>
          </w:tcPr>
          <w:p w14:paraId="1E1F2DD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002D516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5928F5E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4EB5DDD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23F7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7361A5">
            <w:pPr>
              <w:pStyle w:val="13"/>
              <w:ind w:left="0" w:leftChars="0"/>
              <w:jc w:val="center"/>
              <w:rPr>
                <w:rFonts w:hint="eastAsia" w:ascii="宋体" w:hAnsi="宋体" w:eastAsia="宋体" w:cs="宋体"/>
                <w:color w:val="auto"/>
                <w:sz w:val="24"/>
                <w:szCs w:val="24"/>
                <w:highlight w:val="none"/>
                <w:lang w:val="en-US" w:eastAsia="zh-CN"/>
              </w:rPr>
            </w:pPr>
          </w:p>
        </w:tc>
        <w:tc>
          <w:tcPr>
            <w:tcW w:w="2054" w:type="dxa"/>
            <w:noWrap w:val="0"/>
            <w:vAlign w:val="center"/>
          </w:tcPr>
          <w:p w14:paraId="2E2B0A0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6E488E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68290C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66CC8B2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5605C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04D45935">
            <w:pPr>
              <w:pStyle w:val="13"/>
              <w:ind w:left="0" w:leftChars="0"/>
              <w:jc w:val="center"/>
              <w:rPr>
                <w:rFonts w:hint="eastAsia" w:ascii="宋体" w:hAnsi="宋体" w:eastAsia="宋体" w:cs="宋体"/>
                <w:color w:val="auto"/>
                <w:sz w:val="24"/>
                <w:szCs w:val="24"/>
                <w:highlight w:val="none"/>
              </w:rPr>
            </w:pPr>
          </w:p>
        </w:tc>
        <w:tc>
          <w:tcPr>
            <w:tcW w:w="2054" w:type="dxa"/>
            <w:noWrap w:val="0"/>
            <w:vAlign w:val="center"/>
          </w:tcPr>
          <w:p w14:paraId="4C524A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5845C7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56E5A56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6E4063A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4739E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2D34941">
            <w:pPr>
              <w:pStyle w:val="13"/>
              <w:ind w:left="0" w:leftChars="0"/>
              <w:jc w:val="center"/>
              <w:rPr>
                <w:rFonts w:hint="eastAsia" w:ascii="宋体" w:hAnsi="宋体" w:eastAsia="宋体" w:cs="宋体"/>
                <w:color w:val="auto"/>
                <w:sz w:val="24"/>
                <w:szCs w:val="24"/>
                <w:highlight w:val="none"/>
              </w:rPr>
            </w:pPr>
          </w:p>
        </w:tc>
        <w:tc>
          <w:tcPr>
            <w:tcW w:w="2054" w:type="dxa"/>
            <w:noWrap w:val="0"/>
            <w:vAlign w:val="center"/>
          </w:tcPr>
          <w:p w14:paraId="00A906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07F8657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279AE59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4DA8796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16FE0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6F2382C">
            <w:pPr>
              <w:pStyle w:val="13"/>
              <w:ind w:left="0" w:leftChars="0"/>
              <w:jc w:val="center"/>
              <w:rPr>
                <w:rFonts w:hint="eastAsia" w:ascii="宋体" w:hAnsi="宋体" w:eastAsia="宋体" w:cs="宋体"/>
                <w:color w:val="auto"/>
                <w:sz w:val="24"/>
                <w:szCs w:val="24"/>
                <w:highlight w:val="none"/>
              </w:rPr>
            </w:pPr>
          </w:p>
        </w:tc>
        <w:tc>
          <w:tcPr>
            <w:tcW w:w="2054" w:type="dxa"/>
            <w:noWrap w:val="0"/>
            <w:vAlign w:val="center"/>
          </w:tcPr>
          <w:p w14:paraId="5B8E48B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4B3750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1FC0361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0E0BC8E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48B5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207F3D54">
            <w:pPr>
              <w:pStyle w:val="13"/>
              <w:ind w:left="0" w:leftChars="0"/>
              <w:jc w:val="center"/>
              <w:rPr>
                <w:rFonts w:hint="eastAsia" w:ascii="宋体" w:hAnsi="宋体" w:eastAsia="宋体" w:cs="宋体"/>
                <w:color w:val="auto"/>
                <w:sz w:val="24"/>
                <w:szCs w:val="24"/>
                <w:highlight w:val="none"/>
              </w:rPr>
            </w:pPr>
          </w:p>
        </w:tc>
        <w:tc>
          <w:tcPr>
            <w:tcW w:w="2054" w:type="dxa"/>
            <w:noWrap w:val="0"/>
            <w:vAlign w:val="center"/>
          </w:tcPr>
          <w:p w14:paraId="32CAC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718304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18A740E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57A9B72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r w14:paraId="57A2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196" w:type="dxa"/>
            <w:noWrap w:val="0"/>
            <w:vAlign w:val="center"/>
          </w:tcPr>
          <w:p w14:paraId="349F037A">
            <w:pPr>
              <w:pStyle w:val="13"/>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54" w:type="dxa"/>
            <w:noWrap w:val="0"/>
            <w:vAlign w:val="center"/>
          </w:tcPr>
          <w:p w14:paraId="113C6E5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866" w:type="dxa"/>
            <w:noWrap w:val="0"/>
            <w:vAlign w:val="center"/>
          </w:tcPr>
          <w:p w14:paraId="463BD51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1790E9F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c>
          <w:tcPr>
            <w:tcW w:w="1612" w:type="dxa"/>
            <w:noWrap w:val="0"/>
            <w:vAlign w:val="center"/>
          </w:tcPr>
          <w:p w14:paraId="4B5209A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4"/>
                <w:szCs w:val="24"/>
                <w:highlight w:val="none"/>
              </w:rPr>
            </w:pPr>
          </w:p>
        </w:tc>
      </w:tr>
    </w:tbl>
    <w:p w14:paraId="5E13F7C7">
      <w:pPr>
        <w:rPr>
          <w:rFonts w:cs="宋体"/>
          <w:b/>
          <w:color w:val="auto"/>
          <w:kern w:val="0"/>
          <w:sz w:val="24"/>
          <w:highlight w:val="none"/>
        </w:rPr>
      </w:pPr>
    </w:p>
    <w:p w14:paraId="47F544AA">
      <w:pPr>
        <w:pStyle w:val="31"/>
      </w:pPr>
    </w:p>
    <w:p w14:paraId="58BB4814">
      <w:pPr>
        <w:pageBreakBefore w:val="0"/>
        <w:widowControl/>
        <w:wordWrap/>
        <w:overflowPunct/>
        <w:topLinePunct w:val="0"/>
        <w:bidi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（全称并加盖公章）</w:t>
      </w:r>
    </w:p>
    <w:p w14:paraId="66BA10FC">
      <w:pPr>
        <w:pageBreakBefore w:val="0"/>
        <w:widowControl/>
        <w:wordWrap/>
        <w:overflowPunct/>
        <w:topLinePunct w:val="0"/>
        <w:bidi w:val="0"/>
        <w:spacing w:line="360" w:lineRule="auto"/>
        <w:ind w:firstLine="1440" w:firstLineChars="6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0867DC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B42094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C76005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EC2B0C2">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68C29E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B0200E8">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1C036A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736BAE6">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FA57E1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084E501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2A39D90">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BC4AF4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70901A5">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商务部分相关证明文件</w:t>
      </w:r>
    </w:p>
    <w:p w14:paraId="2394B6C3">
      <w:pPr>
        <w:rPr>
          <w:rFonts w:hint="eastAsia" w:ascii="宋体" w:hAnsi="宋体" w:eastAsia="宋体" w:cs="宋体"/>
          <w:b/>
          <w:color w:val="auto"/>
          <w:kern w:val="0"/>
          <w:sz w:val="24"/>
          <w:highlight w:val="none"/>
        </w:rPr>
      </w:pPr>
    </w:p>
    <w:p w14:paraId="7A5F4DE8">
      <w:pPr>
        <w:pStyle w:val="31"/>
        <w:rPr>
          <w:rFonts w:hint="eastAsia" w:ascii="宋体" w:hAnsi="宋体" w:eastAsia="宋体" w:cs="宋体"/>
        </w:rPr>
      </w:pPr>
    </w:p>
    <w:p w14:paraId="22E66522">
      <w:pPr>
        <w:outlineLvl w:val="9"/>
        <w:rPr>
          <w:rFonts w:hint="eastAsia" w:ascii="宋体" w:hAnsi="宋体" w:eastAsia="宋体" w:cs="宋体"/>
        </w:rPr>
      </w:pPr>
    </w:p>
    <w:p w14:paraId="002A4550">
      <w:pPr>
        <w:outlineLvl w:val="9"/>
        <w:rPr>
          <w:rFonts w:hint="eastAsia" w:ascii="宋体" w:hAnsi="宋体" w:eastAsia="宋体" w:cs="宋体"/>
        </w:rPr>
      </w:pPr>
    </w:p>
    <w:p w14:paraId="1D40CEA1">
      <w:pPr>
        <w:outlineLvl w:val="9"/>
        <w:rPr>
          <w:rFonts w:hint="eastAsia" w:ascii="宋体" w:hAnsi="宋体" w:eastAsia="宋体" w:cs="宋体"/>
        </w:rPr>
      </w:pPr>
    </w:p>
    <w:p w14:paraId="66DCE8ED">
      <w:pPr>
        <w:outlineLvl w:val="9"/>
        <w:rPr>
          <w:rFonts w:hint="eastAsia" w:ascii="宋体" w:hAnsi="宋体" w:eastAsia="宋体" w:cs="宋体"/>
        </w:rPr>
      </w:pPr>
    </w:p>
    <w:p w14:paraId="3863D5F2">
      <w:pPr>
        <w:outlineLvl w:val="9"/>
        <w:rPr>
          <w:rFonts w:hint="eastAsia" w:ascii="宋体" w:hAnsi="宋体" w:eastAsia="宋体" w:cs="宋体"/>
        </w:rPr>
      </w:pPr>
    </w:p>
    <w:p w14:paraId="0AC206AA">
      <w:pPr>
        <w:outlineLvl w:val="9"/>
        <w:rPr>
          <w:rFonts w:hint="eastAsia" w:ascii="宋体" w:hAnsi="宋体" w:eastAsia="宋体" w:cs="宋体"/>
        </w:rPr>
      </w:pPr>
    </w:p>
    <w:p w14:paraId="2205D138">
      <w:pPr>
        <w:outlineLvl w:val="9"/>
        <w:rPr>
          <w:rFonts w:hint="eastAsia" w:ascii="宋体" w:hAnsi="宋体" w:eastAsia="宋体" w:cs="宋体"/>
        </w:rPr>
      </w:pPr>
    </w:p>
    <w:p w14:paraId="3B6CD109">
      <w:pPr>
        <w:outlineLvl w:val="9"/>
        <w:rPr>
          <w:rFonts w:hint="eastAsia" w:ascii="宋体" w:hAnsi="宋体" w:eastAsia="宋体" w:cs="宋体"/>
        </w:rPr>
      </w:pPr>
    </w:p>
    <w:p w14:paraId="4422042B">
      <w:pPr>
        <w:outlineLvl w:val="9"/>
        <w:rPr>
          <w:rFonts w:hint="eastAsia" w:ascii="宋体" w:hAnsi="宋体" w:eastAsia="宋体" w:cs="宋体"/>
        </w:rPr>
      </w:pPr>
    </w:p>
    <w:p w14:paraId="27DBDC62">
      <w:pPr>
        <w:outlineLvl w:val="9"/>
        <w:rPr>
          <w:rFonts w:hint="eastAsia" w:ascii="宋体" w:hAnsi="宋体" w:eastAsia="宋体" w:cs="宋体"/>
        </w:rPr>
      </w:pPr>
    </w:p>
    <w:p w14:paraId="262AB6F5">
      <w:pPr>
        <w:outlineLvl w:val="9"/>
        <w:rPr>
          <w:rFonts w:hint="eastAsia" w:ascii="宋体" w:hAnsi="宋体" w:eastAsia="宋体" w:cs="宋体"/>
        </w:rPr>
      </w:pPr>
    </w:p>
    <w:p w14:paraId="4A3E2C97">
      <w:pPr>
        <w:outlineLvl w:val="9"/>
        <w:rPr>
          <w:rFonts w:hint="eastAsia" w:ascii="宋体" w:hAnsi="宋体" w:eastAsia="宋体" w:cs="宋体"/>
        </w:rPr>
      </w:pPr>
    </w:p>
    <w:p w14:paraId="496031C6">
      <w:pPr>
        <w:outlineLvl w:val="9"/>
        <w:rPr>
          <w:rFonts w:hint="eastAsia" w:ascii="宋体" w:hAnsi="宋体" w:eastAsia="宋体" w:cs="宋体"/>
        </w:rPr>
      </w:pPr>
    </w:p>
    <w:p w14:paraId="6569A66E">
      <w:pPr>
        <w:outlineLvl w:val="9"/>
        <w:rPr>
          <w:rFonts w:hint="eastAsia" w:ascii="宋体" w:hAnsi="宋体" w:eastAsia="宋体" w:cs="宋体"/>
        </w:rPr>
      </w:pPr>
    </w:p>
    <w:p w14:paraId="13420813">
      <w:pPr>
        <w:outlineLvl w:val="9"/>
        <w:rPr>
          <w:rFonts w:hint="eastAsia" w:ascii="宋体" w:hAnsi="宋体" w:eastAsia="宋体" w:cs="宋体"/>
        </w:rPr>
      </w:pPr>
    </w:p>
    <w:p w14:paraId="09F04AC5">
      <w:pPr>
        <w:outlineLvl w:val="9"/>
        <w:rPr>
          <w:rFonts w:hint="eastAsia" w:ascii="宋体" w:hAnsi="宋体" w:eastAsia="宋体" w:cs="宋体"/>
        </w:rPr>
      </w:pPr>
    </w:p>
    <w:p w14:paraId="767CFE88">
      <w:pPr>
        <w:rPr>
          <w:rFonts w:hint="eastAsia" w:ascii="宋体" w:hAnsi="宋体" w:eastAsia="宋体" w:cs="宋体"/>
          <w:b/>
          <w:color w:val="auto"/>
          <w:sz w:val="28"/>
          <w:highlight w:val="none"/>
        </w:rPr>
      </w:pPr>
      <w:bookmarkStart w:id="79" w:name="_Toc28621"/>
      <w:bookmarkStart w:id="80" w:name="_Toc31526"/>
      <w:r>
        <w:rPr>
          <w:rFonts w:hint="eastAsia" w:ascii="宋体" w:hAnsi="宋体" w:eastAsia="宋体" w:cs="宋体"/>
          <w:b/>
          <w:color w:val="auto"/>
          <w:sz w:val="28"/>
          <w:highlight w:val="none"/>
        </w:rPr>
        <w:br w:type="page"/>
      </w:r>
    </w:p>
    <w:p w14:paraId="7926650A">
      <w:pPr>
        <w:widowControl/>
        <w:wordWrap w:val="0"/>
        <w:spacing w:line="460" w:lineRule="exact"/>
        <w:jc w:val="left"/>
        <w:outlineLvl w:val="0"/>
        <w:rPr>
          <w:rFonts w:hint="eastAsia" w:ascii="宋体" w:hAnsi="宋体" w:eastAsia="宋体" w:cs="宋体"/>
          <w:b/>
          <w:color w:val="auto"/>
          <w:sz w:val="28"/>
          <w:highlight w:val="none"/>
        </w:rPr>
      </w:pPr>
      <w:bookmarkStart w:id="81" w:name="_Toc29406"/>
      <w:r>
        <w:rPr>
          <w:rFonts w:hint="eastAsia" w:ascii="宋体" w:hAnsi="宋体" w:eastAsia="宋体" w:cs="宋体"/>
          <w:b/>
          <w:color w:val="auto"/>
          <w:sz w:val="28"/>
          <w:highlight w:val="none"/>
        </w:rPr>
        <w:t>附件7               法定代表人身份证明（格式）</w:t>
      </w:r>
      <w:bookmarkEnd w:id="79"/>
      <w:bookmarkEnd w:id="80"/>
      <w:bookmarkEnd w:id="81"/>
    </w:p>
    <w:p w14:paraId="7B36CE89">
      <w:pPr>
        <w:widowControl/>
        <w:wordWrap w:val="0"/>
        <w:spacing w:line="460" w:lineRule="exact"/>
        <w:jc w:val="left"/>
        <w:rPr>
          <w:rFonts w:hint="eastAsia" w:ascii="宋体" w:hAnsi="宋体" w:eastAsia="宋体" w:cs="宋体"/>
          <w:color w:val="auto"/>
          <w:kern w:val="0"/>
          <w:sz w:val="24"/>
          <w:highlight w:val="none"/>
        </w:rPr>
      </w:pPr>
    </w:p>
    <w:p w14:paraId="4D46A256">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4D9311E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4B15D59B">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342D0E40">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578CE525">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4F10F687">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04326445">
      <w:pPr>
        <w:widowControl/>
        <w:wordWrap w:val="0"/>
        <w:spacing w:line="460" w:lineRule="exact"/>
        <w:jc w:val="left"/>
        <w:rPr>
          <w:rFonts w:hint="eastAsia" w:ascii="宋体" w:hAnsi="宋体" w:eastAsia="宋体" w:cs="宋体"/>
          <w:color w:val="auto"/>
          <w:kern w:val="0"/>
          <w:sz w:val="24"/>
          <w:szCs w:val="20"/>
          <w:highlight w:val="none"/>
        </w:rPr>
      </w:pPr>
    </w:p>
    <w:p w14:paraId="142629EB">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2AAA3BBF">
      <w:pPr>
        <w:widowControl/>
        <w:wordWrap w:val="0"/>
        <w:spacing w:line="460" w:lineRule="exact"/>
        <w:jc w:val="left"/>
        <w:rPr>
          <w:rFonts w:hint="eastAsia" w:ascii="宋体" w:hAnsi="宋体" w:eastAsia="宋体" w:cs="宋体"/>
          <w:color w:val="auto"/>
          <w:kern w:val="0"/>
          <w:sz w:val="24"/>
          <w:szCs w:val="20"/>
          <w:highlight w:val="none"/>
        </w:rPr>
      </w:pPr>
    </w:p>
    <w:p w14:paraId="4C3B377D">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A61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14:paraId="7116D68F">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271B6768">
            <w:pPr>
              <w:widowControl/>
              <w:spacing w:line="480" w:lineRule="exact"/>
              <w:jc w:val="left"/>
              <w:rPr>
                <w:rFonts w:hint="eastAsia" w:ascii="宋体" w:hAnsi="宋体" w:eastAsia="宋体" w:cs="宋体"/>
                <w:color w:val="auto"/>
                <w:kern w:val="0"/>
                <w:sz w:val="24"/>
                <w:highlight w:val="none"/>
              </w:rPr>
            </w:pPr>
          </w:p>
          <w:p w14:paraId="41F11295">
            <w:pPr>
              <w:widowControl/>
              <w:spacing w:line="480" w:lineRule="exact"/>
              <w:jc w:val="left"/>
              <w:rPr>
                <w:rFonts w:hint="eastAsia" w:ascii="宋体" w:hAnsi="宋体" w:eastAsia="宋体" w:cs="宋体"/>
                <w:color w:val="auto"/>
                <w:kern w:val="0"/>
                <w:sz w:val="24"/>
                <w:highlight w:val="none"/>
              </w:rPr>
            </w:pPr>
          </w:p>
        </w:tc>
      </w:tr>
    </w:tbl>
    <w:p w14:paraId="1F0A381D">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2B2281B7">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E30E244">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3A579EE9">
      <w:pPr>
        <w:widowControl/>
        <w:wordWrap w:val="0"/>
        <w:spacing w:line="480" w:lineRule="exact"/>
        <w:jc w:val="right"/>
        <w:rPr>
          <w:rFonts w:hint="eastAsia" w:ascii="宋体" w:hAnsi="宋体" w:eastAsia="宋体" w:cs="宋体"/>
          <w:color w:val="auto"/>
          <w:kern w:val="0"/>
          <w:sz w:val="24"/>
          <w:highlight w:val="none"/>
        </w:rPr>
      </w:pPr>
    </w:p>
    <w:p w14:paraId="246E5D56">
      <w:pPr>
        <w:widowControl/>
        <w:wordWrap w:val="0"/>
        <w:spacing w:line="480" w:lineRule="exact"/>
        <w:jc w:val="right"/>
        <w:rPr>
          <w:rFonts w:hint="eastAsia" w:ascii="宋体" w:hAnsi="宋体" w:eastAsia="宋体" w:cs="宋体"/>
          <w:color w:val="auto"/>
          <w:kern w:val="0"/>
          <w:sz w:val="24"/>
          <w:highlight w:val="none"/>
        </w:rPr>
      </w:pPr>
    </w:p>
    <w:p w14:paraId="67631B37">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D8317E3">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34269794">
      <w:pPr>
        <w:rPr>
          <w:rFonts w:hint="eastAsia" w:ascii="宋体" w:hAnsi="宋体" w:eastAsia="宋体" w:cs="宋体"/>
          <w:color w:val="auto"/>
          <w:highlight w:val="none"/>
        </w:rPr>
      </w:pPr>
    </w:p>
    <w:p w14:paraId="048FFEF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E58FBEB">
      <w:pPr>
        <w:pStyle w:val="52"/>
        <w:rPr>
          <w:rFonts w:hint="eastAsia" w:ascii="宋体" w:hAnsi="宋体" w:eastAsia="宋体" w:cs="宋体"/>
          <w:color w:val="auto"/>
          <w:highlight w:val="none"/>
        </w:rPr>
      </w:pPr>
    </w:p>
    <w:p w14:paraId="3B3C8272">
      <w:pPr>
        <w:widowControl/>
        <w:wordWrap w:val="0"/>
        <w:spacing w:line="460" w:lineRule="exact"/>
        <w:ind w:firstLine="365" w:firstLineChars="130"/>
        <w:jc w:val="left"/>
        <w:outlineLvl w:val="0"/>
        <w:rPr>
          <w:rFonts w:hint="eastAsia" w:ascii="宋体" w:hAnsi="宋体" w:eastAsia="宋体" w:cs="宋体"/>
          <w:b/>
          <w:color w:val="auto"/>
          <w:sz w:val="28"/>
          <w:highlight w:val="none"/>
        </w:rPr>
      </w:pPr>
      <w:bookmarkStart w:id="82" w:name="_Toc12939"/>
      <w:bookmarkStart w:id="83" w:name="_Toc13976"/>
      <w:bookmarkStart w:id="84" w:name="_Toc30519"/>
      <w:r>
        <w:rPr>
          <w:rFonts w:hint="eastAsia" w:ascii="宋体" w:hAnsi="宋体" w:eastAsia="宋体" w:cs="宋体"/>
          <w:b/>
          <w:color w:val="auto"/>
          <w:sz w:val="28"/>
          <w:highlight w:val="none"/>
        </w:rPr>
        <w:t>附件8               法定代表人授权书（格式）</w:t>
      </w:r>
      <w:bookmarkEnd w:id="82"/>
      <w:bookmarkEnd w:id="83"/>
      <w:bookmarkEnd w:id="84"/>
    </w:p>
    <w:p w14:paraId="483093DB">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6AFC3B63">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7996644D">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项目的投标活动，并代表我方全权办理针对上述项目的投标、开标、评标、签约等具体事务和签署相关文件。</w:t>
      </w:r>
    </w:p>
    <w:p w14:paraId="3B23D230">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4D70F4C0">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60380CA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1F2A826D">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794872F7">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5AF1E125">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w:t>
      </w:r>
      <w:r>
        <w:rPr>
          <w:rFonts w:hint="eastAsia" w:ascii="宋体" w:hAnsi="宋体" w:eastAsia="宋体" w:cs="宋体"/>
          <w:color w:val="auto"/>
          <w:kern w:val="0"/>
          <w:sz w:val="24"/>
          <w:szCs w:val="24"/>
          <w:highlight w:val="none"/>
        </w:rPr>
        <w:t>签字</w:t>
      </w:r>
      <w:r>
        <w:rPr>
          <w:rFonts w:hint="eastAsia" w:ascii="宋体" w:hAnsi="宋体" w:eastAsia="宋体" w:cs="宋体"/>
          <w:color w:val="auto"/>
          <w:kern w:val="0"/>
          <w:sz w:val="24"/>
          <w:szCs w:val="24"/>
          <w:highlight w:val="none"/>
          <w:lang w:val="en-US" w:eastAsia="zh-CN"/>
        </w:rPr>
        <w:t>或盖章</w:t>
      </w:r>
      <w:r>
        <w:rPr>
          <w:rFonts w:hint="eastAsia" w:ascii="宋体" w:hAnsi="宋体" w:eastAsia="宋体" w:cs="宋体"/>
          <w:color w:val="auto"/>
          <w:kern w:val="0"/>
          <w:sz w:val="24"/>
          <w:highlight w:val="none"/>
        </w:rPr>
        <w:t>：</w:t>
      </w:r>
    </w:p>
    <w:p w14:paraId="02CF5C72">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14:paraId="1862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14:paraId="4B320A2E">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49D6E515">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1C30FFE0">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5A059276">
      <w:pPr>
        <w:widowControl/>
        <w:wordWrap w:val="0"/>
        <w:spacing w:line="360" w:lineRule="auto"/>
        <w:jc w:val="center"/>
        <w:rPr>
          <w:rFonts w:hint="eastAsia" w:ascii="宋体" w:hAnsi="宋体" w:eastAsia="宋体" w:cs="宋体"/>
          <w:color w:val="auto"/>
          <w:kern w:val="0"/>
          <w:sz w:val="24"/>
          <w:highlight w:val="none"/>
        </w:rPr>
      </w:pPr>
    </w:p>
    <w:p w14:paraId="7CAFE796">
      <w:pPr>
        <w:widowControl/>
        <w:wordWrap w:val="0"/>
        <w:spacing w:line="360" w:lineRule="auto"/>
        <w:jc w:val="right"/>
        <w:rPr>
          <w:rFonts w:hint="eastAsia" w:ascii="宋体" w:hAnsi="宋体" w:eastAsia="宋体" w:cs="宋体"/>
          <w:color w:val="auto"/>
          <w:kern w:val="0"/>
          <w:sz w:val="24"/>
          <w:highlight w:val="none"/>
        </w:rPr>
      </w:pPr>
    </w:p>
    <w:p w14:paraId="7FC1C013">
      <w:pPr>
        <w:widowControl/>
        <w:wordWrap w:val="0"/>
        <w:spacing w:line="360" w:lineRule="auto"/>
        <w:jc w:val="right"/>
        <w:rPr>
          <w:rFonts w:hint="eastAsia" w:ascii="宋体" w:hAnsi="宋体" w:eastAsia="宋体" w:cs="宋体"/>
          <w:color w:val="auto"/>
          <w:kern w:val="0"/>
          <w:sz w:val="24"/>
          <w:highlight w:val="none"/>
        </w:rPr>
      </w:pPr>
    </w:p>
    <w:p w14:paraId="7CBED7CD">
      <w:pPr>
        <w:widowControl/>
        <w:wordWrap w:val="0"/>
        <w:spacing w:line="360" w:lineRule="auto"/>
        <w:jc w:val="right"/>
        <w:rPr>
          <w:rFonts w:hint="eastAsia" w:ascii="宋体" w:hAnsi="宋体" w:eastAsia="宋体" w:cs="宋体"/>
          <w:color w:val="auto"/>
          <w:kern w:val="0"/>
          <w:sz w:val="24"/>
          <w:highlight w:val="none"/>
        </w:rPr>
      </w:pPr>
    </w:p>
    <w:p w14:paraId="4CECCE70">
      <w:pPr>
        <w:widowControl/>
        <w:wordWrap w:val="0"/>
        <w:spacing w:line="360" w:lineRule="auto"/>
        <w:jc w:val="right"/>
        <w:rPr>
          <w:rFonts w:hint="eastAsia" w:ascii="宋体" w:hAnsi="宋体" w:eastAsia="宋体" w:cs="宋体"/>
          <w:color w:val="auto"/>
          <w:kern w:val="0"/>
          <w:sz w:val="24"/>
          <w:highlight w:val="none"/>
        </w:rPr>
      </w:pPr>
    </w:p>
    <w:p w14:paraId="4F864EE1">
      <w:pPr>
        <w:widowControl/>
        <w:wordWrap w:val="0"/>
        <w:spacing w:line="360" w:lineRule="auto"/>
        <w:jc w:val="right"/>
        <w:rPr>
          <w:rFonts w:hint="eastAsia" w:ascii="宋体" w:hAnsi="宋体" w:eastAsia="宋体" w:cs="宋体"/>
          <w:color w:val="auto"/>
          <w:kern w:val="0"/>
          <w:sz w:val="24"/>
          <w:highlight w:val="none"/>
        </w:rPr>
      </w:pPr>
    </w:p>
    <w:p w14:paraId="3B74D3B4">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FBCC997">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46E303A3">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24C9688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74E9ED9">
      <w:pPr>
        <w:widowControl/>
        <w:snapToGrid w:val="0"/>
        <w:spacing w:before="156" w:after="156" w:line="360" w:lineRule="auto"/>
        <w:jc w:val="left"/>
        <w:rPr>
          <w:rFonts w:hint="eastAsia" w:ascii="宋体" w:hAnsi="宋体" w:eastAsia="宋体" w:cs="宋体"/>
          <w:b/>
          <w:color w:val="auto"/>
          <w:kern w:val="0"/>
          <w:sz w:val="24"/>
          <w:highlight w:val="none"/>
        </w:rPr>
      </w:pPr>
    </w:p>
    <w:p w14:paraId="31347F33">
      <w:pPr>
        <w:widowControl/>
        <w:snapToGrid w:val="0"/>
        <w:spacing w:before="156" w:after="156" w:line="360" w:lineRule="auto"/>
        <w:jc w:val="left"/>
        <w:outlineLvl w:val="0"/>
        <w:rPr>
          <w:rFonts w:hint="eastAsia" w:ascii="宋体" w:hAnsi="宋体" w:eastAsia="宋体" w:cs="宋体"/>
          <w:b/>
          <w:color w:val="auto"/>
          <w:kern w:val="0"/>
          <w:sz w:val="24"/>
          <w:highlight w:val="none"/>
        </w:rPr>
      </w:pPr>
      <w:bookmarkStart w:id="85" w:name="_Toc24693"/>
      <w:bookmarkStart w:id="86" w:name="_Toc3342"/>
      <w:bookmarkStart w:id="87" w:name="_Toc18105"/>
      <w:r>
        <w:rPr>
          <w:rFonts w:hint="eastAsia" w:ascii="宋体" w:hAnsi="宋体" w:eastAsia="宋体" w:cs="宋体"/>
          <w:b/>
          <w:color w:val="auto"/>
          <w:sz w:val="28"/>
          <w:highlight w:val="none"/>
        </w:rPr>
        <w:t>附件9               证明文件</w:t>
      </w:r>
      <w:bookmarkEnd w:id="85"/>
      <w:bookmarkEnd w:id="86"/>
      <w:bookmarkEnd w:id="87"/>
    </w:p>
    <w:p w14:paraId="46FC3154">
      <w:pPr>
        <w:pStyle w:val="9"/>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D028507">
      <w:pPr>
        <w:pStyle w:val="9"/>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9.2</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技术方案</w:t>
      </w:r>
    </w:p>
    <w:p w14:paraId="5D32D64A">
      <w:pPr>
        <w:pStyle w:val="9"/>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其他需要提供的证明材料</w:t>
      </w:r>
      <w:bookmarkStart w:id="88" w:name="_Toc17966"/>
    </w:p>
    <w:p w14:paraId="5B02C260">
      <w:pPr>
        <w:pStyle w:val="9"/>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rPr>
        <w:t>其他证明材料。</w:t>
      </w:r>
    </w:p>
    <w:p w14:paraId="73EB2AA1">
      <w:pPr>
        <w:pStyle w:val="9"/>
        <w:spacing w:beforeAutospacing="0" w:afterAutospacing="0" w:line="480" w:lineRule="auto"/>
        <w:ind w:firstLine="540" w:firstLineChars="224"/>
        <w:jc w:val="both"/>
        <w:rPr>
          <w:rFonts w:hint="eastAsia" w:ascii="宋体" w:hAnsi="宋体" w:eastAsia="宋体" w:cs="宋体"/>
          <w:b/>
          <w:bCs/>
          <w:color w:val="auto"/>
          <w:highlight w:val="none"/>
        </w:rPr>
      </w:pPr>
    </w:p>
    <w:p w14:paraId="25C697C1">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1BAD7A23">
      <w:pPr>
        <w:pStyle w:val="9"/>
        <w:spacing w:beforeAutospacing="0" w:afterAutospacing="0" w:line="480" w:lineRule="auto"/>
        <w:ind w:firstLine="540" w:firstLineChars="224"/>
        <w:jc w:val="both"/>
        <w:rPr>
          <w:rFonts w:hint="eastAsia" w:ascii="宋体" w:hAnsi="宋体" w:eastAsia="宋体" w:cs="宋体"/>
          <w:b/>
          <w:bCs/>
          <w:color w:val="auto"/>
          <w:highlight w:val="none"/>
        </w:rPr>
      </w:pPr>
    </w:p>
    <w:p w14:paraId="1FF53234">
      <w:pPr>
        <w:widowControl/>
        <w:snapToGrid w:val="0"/>
        <w:spacing w:line="360" w:lineRule="auto"/>
        <w:jc w:val="center"/>
        <w:outlineLvl w:val="0"/>
        <w:rPr>
          <w:rFonts w:hint="eastAsia" w:ascii="宋体" w:hAnsi="宋体" w:eastAsia="宋体" w:cs="宋体"/>
          <w:b/>
          <w:color w:val="auto"/>
          <w:kern w:val="0"/>
          <w:sz w:val="28"/>
          <w:szCs w:val="28"/>
          <w:highlight w:val="none"/>
        </w:rPr>
      </w:pPr>
      <w:bookmarkStart w:id="89" w:name="_Toc12888"/>
      <w:bookmarkStart w:id="90" w:name="_Toc16083"/>
      <w:bookmarkStart w:id="91" w:name="_Toc13726"/>
      <w:r>
        <w:rPr>
          <w:rFonts w:hint="eastAsia" w:ascii="宋体" w:hAnsi="宋体" w:eastAsia="宋体" w:cs="宋体"/>
          <w:b/>
          <w:color w:val="auto"/>
          <w:kern w:val="0"/>
          <w:sz w:val="28"/>
          <w:szCs w:val="28"/>
          <w:highlight w:val="none"/>
        </w:rPr>
        <w:t xml:space="preserve">附件10        </w:t>
      </w:r>
      <w:bookmarkEnd w:id="88"/>
      <w:r>
        <w:rPr>
          <w:rFonts w:hint="eastAsia" w:ascii="宋体" w:hAnsi="宋体" w:eastAsia="宋体" w:cs="宋体"/>
          <w:b/>
          <w:color w:val="auto"/>
          <w:kern w:val="0"/>
          <w:sz w:val="28"/>
          <w:szCs w:val="28"/>
          <w:highlight w:val="none"/>
        </w:rPr>
        <w:t>供 应 商 承 诺 书</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（格式）</w:t>
      </w:r>
      <w:bookmarkEnd w:id="89"/>
      <w:bookmarkEnd w:id="90"/>
      <w:bookmarkEnd w:id="91"/>
    </w:p>
    <w:p w14:paraId="73EC4205">
      <w:pPr>
        <w:bidi w:val="0"/>
        <w:rPr>
          <w:rFonts w:hint="eastAsia" w:ascii="宋体" w:hAnsi="宋体" w:eastAsia="宋体" w:cs="宋体"/>
        </w:rPr>
      </w:pPr>
    </w:p>
    <w:p w14:paraId="0D75218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14:paraId="7EEDC6B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14:paraId="3FB184F3">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14:paraId="5685D3E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14:paraId="0C07BF5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14:paraId="01CC314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14:paraId="5B61500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14:paraId="56E7A91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w:t>
      </w:r>
      <w:r>
        <w:rPr>
          <w:rFonts w:hint="eastAsia" w:ascii="宋体" w:hAnsi="宋体" w:eastAsia="宋体" w:cs="宋体"/>
          <w:sz w:val="24"/>
          <w:szCs w:val="24"/>
          <w:lang w:eastAsia="zh-CN"/>
        </w:rPr>
        <w:t>响应文件</w:t>
      </w:r>
      <w:r>
        <w:rPr>
          <w:rFonts w:hint="eastAsia" w:ascii="宋体" w:hAnsi="宋体" w:eastAsia="宋体" w:cs="宋体"/>
          <w:sz w:val="24"/>
          <w:szCs w:val="24"/>
        </w:rPr>
        <w:t>要求签订合同，不违反法律无故拒签合同，不签订背离合同（或技术协议书）实质性内容的协议。</w:t>
      </w:r>
    </w:p>
    <w:p w14:paraId="1C1DC503">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14:paraId="227BC92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14:paraId="73C41497">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8"/>
          <w:szCs w:val="28"/>
        </w:rPr>
      </w:pPr>
      <w:r>
        <w:rPr>
          <w:rFonts w:hint="eastAsia" w:ascii="宋体" w:hAnsi="宋体" w:eastAsia="宋体" w:cs="宋体"/>
          <w:sz w:val="24"/>
          <w:szCs w:val="24"/>
        </w:rPr>
        <w:t>法定代表人或委托人（</w:t>
      </w:r>
      <w:r>
        <w:rPr>
          <w:rFonts w:hint="eastAsia" w:ascii="宋体" w:hAnsi="宋体" w:eastAsia="宋体" w:cs="宋体"/>
          <w:color w:val="auto"/>
          <w:kern w:val="0"/>
          <w:sz w:val="24"/>
          <w:szCs w:val="24"/>
          <w:highlight w:val="none"/>
        </w:rPr>
        <w:t>签字</w:t>
      </w:r>
      <w:r>
        <w:rPr>
          <w:rFonts w:hint="eastAsia" w:ascii="宋体" w:hAnsi="宋体" w:eastAsia="宋体" w:cs="宋体"/>
          <w:color w:val="auto"/>
          <w:kern w:val="0"/>
          <w:sz w:val="24"/>
          <w:szCs w:val="24"/>
          <w:highlight w:val="none"/>
          <w:lang w:val="en-US" w:eastAsia="zh-CN"/>
        </w:rPr>
        <w:t>或盖章</w:t>
      </w:r>
      <w:r>
        <w:rPr>
          <w:rFonts w:hint="eastAsia" w:ascii="宋体" w:hAnsi="宋体" w:eastAsia="宋体" w:cs="宋体"/>
          <w:sz w:val="24"/>
          <w:szCs w:val="24"/>
        </w:rPr>
        <w:t>）：                   年   月   日</w:t>
      </w:r>
    </w:p>
    <w:p w14:paraId="235A6F92">
      <w:pPr>
        <w:widowControl/>
        <w:spacing w:line="360" w:lineRule="auto"/>
        <w:ind w:firstLine="4305" w:firstLineChars="2050"/>
        <w:jc w:val="left"/>
        <w:rPr>
          <w:rFonts w:hint="eastAsia" w:ascii="宋体" w:hAnsi="宋体" w:eastAsia="宋体" w:cs="宋体"/>
          <w:color w:val="auto"/>
          <w:kern w:val="0"/>
          <w:szCs w:val="21"/>
          <w:highlight w:val="none"/>
        </w:rPr>
      </w:pPr>
    </w:p>
    <w:p w14:paraId="53655841">
      <w:pPr>
        <w:pStyle w:val="31"/>
        <w:rPr>
          <w:rFonts w:hint="eastAsia" w:ascii="宋体" w:hAnsi="宋体" w:eastAsia="宋体" w:cs="宋体"/>
          <w:color w:val="auto"/>
          <w:kern w:val="0"/>
          <w:szCs w:val="21"/>
          <w:highlight w:val="none"/>
        </w:rPr>
      </w:pPr>
    </w:p>
    <w:p w14:paraId="39AC7492">
      <w:pPr>
        <w:pStyle w:val="14"/>
        <w:rPr>
          <w:rFonts w:hint="eastAsia" w:ascii="宋体" w:hAnsi="宋体" w:eastAsia="宋体" w:cs="宋体"/>
          <w:color w:val="auto"/>
          <w:kern w:val="0"/>
          <w:szCs w:val="21"/>
          <w:highlight w:val="none"/>
        </w:rPr>
      </w:pPr>
    </w:p>
    <w:p w14:paraId="04CE8B39">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14:paraId="7CA3AC9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lang w:val="en-US" w:eastAsia="zh-CN"/>
        </w:rPr>
      </w:pPr>
    </w:p>
    <w:p w14:paraId="10FBD9C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14:paraId="0918AB2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14:paraId="7901C2A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14:paraId="0BE0C43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14:paraId="21164405">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14:paraId="2AFCCAB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35E01F6D">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14:paraId="620AC0C3">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14:paraId="759FCD51">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14:paraId="25A318EE">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宋体" w:hAnsi="宋体" w:eastAsia="宋体" w:cs="宋体"/>
          <w:sz w:val="32"/>
          <w:szCs w:val="32"/>
          <w:lang w:val="en-US" w:eastAsia="zh-CN"/>
        </w:rPr>
        <w:t>记录；</w:t>
      </w:r>
    </w:p>
    <w:p w14:paraId="73A5A6EA">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14:paraId="0741EE7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14:paraId="6CF7502A">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14:paraId="7A91D7FF">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14:paraId="209FE44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14:paraId="2878231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14:paraId="05EF596E">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w:t>
      </w:r>
      <w:r>
        <w:rPr>
          <w:rFonts w:hint="eastAsia" w:ascii="宋体" w:hAnsi="宋体" w:eastAsia="宋体" w:cs="宋体"/>
          <w:color w:val="auto"/>
          <w:kern w:val="0"/>
          <w:sz w:val="24"/>
          <w:szCs w:val="24"/>
          <w:highlight w:val="none"/>
        </w:rPr>
        <w:t>签字</w:t>
      </w:r>
      <w:r>
        <w:rPr>
          <w:rFonts w:hint="eastAsia" w:ascii="宋体" w:hAnsi="宋体" w:eastAsia="宋体" w:cs="宋体"/>
          <w:color w:val="auto"/>
          <w:kern w:val="0"/>
          <w:sz w:val="24"/>
          <w:szCs w:val="24"/>
          <w:highlight w:val="none"/>
          <w:lang w:val="en-US" w:eastAsia="zh-CN"/>
        </w:rPr>
        <w:t>或盖章</w:t>
      </w:r>
      <w:r>
        <w:rPr>
          <w:rFonts w:hint="eastAsia" w:ascii="宋体" w:hAnsi="宋体" w:eastAsia="宋体" w:cs="宋体"/>
          <w:color w:val="auto"/>
          <w:sz w:val="24"/>
          <w:szCs w:val="24"/>
          <w:lang w:val="en-US" w:eastAsia="zh-CN"/>
        </w:rPr>
        <w:t>)：</w:t>
      </w:r>
    </w:p>
    <w:p w14:paraId="756510D0">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14:paraId="1CD0AED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bookmarkStart w:id="95" w:name="_GoBack"/>
      <w:bookmarkEnd w:id="95"/>
    </w:p>
    <w:p w14:paraId="3EE0C42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14:paraId="3D1434C8">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14:paraId="5D2E97F1">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14:paraId="78745A1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14:paraId="191D9FBA">
      <w:pPr>
        <w:rPr>
          <w:rFonts w:hint="eastAsia" w:ascii="宋体" w:hAnsi="宋体" w:eastAsia="宋体" w:cs="宋体"/>
        </w:rPr>
      </w:pPr>
    </w:p>
    <w:p w14:paraId="24F89CEA">
      <w:pPr>
        <w:spacing w:line="360" w:lineRule="auto"/>
        <w:rPr>
          <w:rFonts w:hint="eastAsia" w:ascii="宋体" w:hAnsi="宋体" w:eastAsia="宋体" w:cs="宋体"/>
          <w:color w:val="auto"/>
          <w:highlight w:val="none"/>
        </w:rPr>
      </w:pPr>
    </w:p>
    <w:p w14:paraId="3F99B60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DF00AB8">
      <w:pPr>
        <w:pStyle w:val="49"/>
        <w:rPr>
          <w:rFonts w:hint="eastAsia" w:ascii="宋体" w:hAnsi="宋体" w:eastAsia="宋体" w:cs="宋体"/>
        </w:rPr>
      </w:pPr>
    </w:p>
    <w:p w14:paraId="74ADE9C5">
      <w:pPr>
        <w:widowControl/>
        <w:snapToGrid w:val="0"/>
        <w:spacing w:line="360" w:lineRule="auto"/>
        <w:jc w:val="center"/>
        <w:outlineLvl w:val="0"/>
        <w:rPr>
          <w:rFonts w:hint="eastAsia" w:ascii="宋体" w:hAnsi="宋体" w:eastAsia="宋体" w:cs="宋体"/>
          <w:b/>
          <w:color w:val="auto"/>
          <w:kern w:val="0"/>
          <w:sz w:val="24"/>
          <w:highlight w:val="none"/>
        </w:rPr>
      </w:pPr>
      <w:bookmarkStart w:id="92" w:name="_Toc23394"/>
      <w:bookmarkStart w:id="93" w:name="_Toc31685"/>
      <w:bookmarkStart w:id="94" w:name="_Toc25094"/>
      <w:r>
        <w:rPr>
          <w:rFonts w:hint="eastAsia" w:ascii="宋体" w:hAnsi="宋体" w:eastAsia="宋体" w:cs="宋体"/>
          <w:b/>
          <w:color w:val="auto"/>
          <w:kern w:val="0"/>
          <w:sz w:val="24"/>
          <w:highlight w:val="none"/>
          <w:lang w:eastAsia="zh-CN"/>
        </w:rPr>
        <w:t>供应商</w:t>
      </w:r>
      <w:r>
        <w:rPr>
          <w:rFonts w:hint="eastAsia" w:ascii="宋体" w:hAnsi="宋体" w:eastAsia="宋体" w:cs="宋体"/>
          <w:b/>
          <w:color w:val="auto"/>
          <w:kern w:val="0"/>
          <w:sz w:val="24"/>
          <w:highlight w:val="none"/>
        </w:rPr>
        <w:t>认为有必要的其他资料</w:t>
      </w:r>
      <w:bookmarkEnd w:id="92"/>
      <w:bookmarkEnd w:id="93"/>
      <w:bookmarkEnd w:id="94"/>
    </w:p>
    <w:p w14:paraId="28A59EB8">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12D78CC2">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0F079FA7">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674AD489">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5AE96661">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4DD23865">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4697988E">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391746EB">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005F7A58">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69BAD10F">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4E21057A">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774D5300">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7DC2A681">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4091D173">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04CDF0F6">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62FEEC6C">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61422CE2">
      <w:pPr>
        <w:pStyle w:val="9"/>
        <w:spacing w:beforeAutospacing="0" w:afterAutospacing="0" w:line="460" w:lineRule="atLeast"/>
        <w:jc w:val="center"/>
        <w:rPr>
          <w:rFonts w:hint="eastAsia" w:ascii="宋体" w:hAnsi="宋体" w:eastAsia="宋体" w:cs="宋体"/>
          <w:b/>
          <w:bCs/>
          <w:color w:val="auto"/>
          <w:sz w:val="28"/>
          <w:szCs w:val="28"/>
          <w:highlight w:val="none"/>
        </w:rPr>
      </w:pPr>
    </w:p>
    <w:p w14:paraId="5440FFB1">
      <w:pPr>
        <w:pStyle w:val="9"/>
        <w:spacing w:beforeAutospacing="0" w:afterAutospacing="0" w:line="460" w:lineRule="atLeast"/>
        <w:jc w:val="both"/>
        <w:rPr>
          <w:rFonts w:hint="eastAsia" w:ascii="宋体" w:hAnsi="宋体" w:eastAsia="宋体" w:cs="宋体"/>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31C7">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17E189">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2A17E189">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68453">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53A4ECD6">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53A4ECD6">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5F949264">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6A131">
    <w:pPr>
      <w:pStyle w:val="23"/>
      <w:jc w:val="center"/>
      <w:rPr>
        <w:rFonts w:hint="eastAsia"/>
      </w:rPr>
    </w:pPr>
    <w:r>
      <w:rPr>
        <w:rFonts w:hint="eastAsia" w:ascii="宋体" w:hAnsi="宋体" w:cs="宋体"/>
        <w:color w:val="auto"/>
        <w:szCs w:val="21"/>
        <w:highlight w:val="none"/>
        <w:u w:val="none"/>
        <w:shd w:val="clear" w:color="auto" w:fill="FFFFFF"/>
        <w:lang w:val="en-US" w:eastAsia="zh-CN"/>
      </w:rPr>
      <w:t>驻马店市中心医院腹腔镜主机、宫腹一体机等医疗设备全保项目采购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C1513">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5764"/>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95D"/>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1FE"/>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E6D95"/>
    <w:rsid w:val="01D715BE"/>
    <w:rsid w:val="01EB45BC"/>
    <w:rsid w:val="01F9035B"/>
    <w:rsid w:val="01FA63A5"/>
    <w:rsid w:val="02011C7D"/>
    <w:rsid w:val="02035523"/>
    <w:rsid w:val="021C6E40"/>
    <w:rsid w:val="02222FF2"/>
    <w:rsid w:val="02384FF4"/>
    <w:rsid w:val="023F67A9"/>
    <w:rsid w:val="0247575A"/>
    <w:rsid w:val="025235B1"/>
    <w:rsid w:val="0262674D"/>
    <w:rsid w:val="02747B01"/>
    <w:rsid w:val="02890D36"/>
    <w:rsid w:val="02D92EF7"/>
    <w:rsid w:val="02DA4665"/>
    <w:rsid w:val="02F40325"/>
    <w:rsid w:val="02FA082F"/>
    <w:rsid w:val="031126C4"/>
    <w:rsid w:val="0314369E"/>
    <w:rsid w:val="03475E56"/>
    <w:rsid w:val="03572B1D"/>
    <w:rsid w:val="035E4919"/>
    <w:rsid w:val="036A009A"/>
    <w:rsid w:val="03844805"/>
    <w:rsid w:val="03845791"/>
    <w:rsid w:val="03A011E9"/>
    <w:rsid w:val="03AE7F27"/>
    <w:rsid w:val="03BA508A"/>
    <w:rsid w:val="03BD2BCD"/>
    <w:rsid w:val="03CC058D"/>
    <w:rsid w:val="03E017D2"/>
    <w:rsid w:val="03F447E2"/>
    <w:rsid w:val="03F77068"/>
    <w:rsid w:val="03FB660C"/>
    <w:rsid w:val="04416C20"/>
    <w:rsid w:val="047968B1"/>
    <w:rsid w:val="04870542"/>
    <w:rsid w:val="04B30F7A"/>
    <w:rsid w:val="050E236F"/>
    <w:rsid w:val="054C0111"/>
    <w:rsid w:val="05545DD3"/>
    <w:rsid w:val="056E2AD6"/>
    <w:rsid w:val="05806815"/>
    <w:rsid w:val="058251D3"/>
    <w:rsid w:val="058C28F1"/>
    <w:rsid w:val="05945CCE"/>
    <w:rsid w:val="059D05A4"/>
    <w:rsid w:val="059D5E17"/>
    <w:rsid w:val="05AB0A28"/>
    <w:rsid w:val="05AB0F81"/>
    <w:rsid w:val="05B93D6B"/>
    <w:rsid w:val="05C23EEE"/>
    <w:rsid w:val="05D53002"/>
    <w:rsid w:val="05D75738"/>
    <w:rsid w:val="05EB110D"/>
    <w:rsid w:val="05F17CC7"/>
    <w:rsid w:val="061E7D14"/>
    <w:rsid w:val="06446B44"/>
    <w:rsid w:val="06560AED"/>
    <w:rsid w:val="066469C9"/>
    <w:rsid w:val="066646A1"/>
    <w:rsid w:val="06983B20"/>
    <w:rsid w:val="069A3B66"/>
    <w:rsid w:val="06A869D6"/>
    <w:rsid w:val="06A9264E"/>
    <w:rsid w:val="06B31420"/>
    <w:rsid w:val="06B91765"/>
    <w:rsid w:val="06CA2AD2"/>
    <w:rsid w:val="06CE3071"/>
    <w:rsid w:val="06D33DBA"/>
    <w:rsid w:val="06E13F9F"/>
    <w:rsid w:val="06FB0AC5"/>
    <w:rsid w:val="070D2D5D"/>
    <w:rsid w:val="07111B8D"/>
    <w:rsid w:val="072C5514"/>
    <w:rsid w:val="0737768A"/>
    <w:rsid w:val="074A5B92"/>
    <w:rsid w:val="075D0147"/>
    <w:rsid w:val="075E3193"/>
    <w:rsid w:val="078E18EB"/>
    <w:rsid w:val="07B10EA5"/>
    <w:rsid w:val="07CE3FA1"/>
    <w:rsid w:val="07EC2ECB"/>
    <w:rsid w:val="07FE66CB"/>
    <w:rsid w:val="080B4D47"/>
    <w:rsid w:val="082558BB"/>
    <w:rsid w:val="08321601"/>
    <w:rsid w:val="08326375"/>
    <w:rsid w:val="083D5C91"/>
    <w:rsid w:val="0847191F"/>
    <w:rsid w:val="08591DC3"/>
    <w:rsid w:val="08672793"/>
    <w:rsid w:val="08695E80"/>
    <w:rsid w:val="087C4541"/>
    <w:rsid w:val="087E5595"/>
    <w:rsid w:val="08A266CC"/>
    <w:rsid w:val="08BC0A60"/>
    <w:rsid w:val="08C52D6F"/>
    <w:rsid w:val="08EF0201"/>
    <w:rsid w:val="08F41DE8"/>
    <w:rsid w:val="094840A2"/>
    <w:rsid w:val="09737462"/>
    <w:rsid w:val="098B0432"/>
    <w:rsid w:val="099156C3"/>
    <w:rsid w:val="09A53F39"/>
    <w:rsid w:val="09A60E13"/>
    <w:rsid w:val="09A82D92"/>
    <w:rsid w:val="09AB2883"/>
    <w:rsid w:val="09CD0A4B"/>
    <w:rsid w:val="09D206F0"/>
    <w:rsid w:val="09DB4F16"/>
    <w:rsid w:val="0A321AC2"/>
    <w:rsid w:val="0A343D4E"/>
    <w:rsid w:val="0A3D797F"/>
    <w:rsid w:val="0A3E6D2E"/>
    <w:rsid w:val="0A4232E4"/>
    <w:rsid w:val="0A4F145F"/>
    <w:rsid w:val="0A5847B8"/>
    <w:rsid w:val="0A8455AD"/>
    <w:rsid w:val="0A862B07"/>
    <w:rsid w:val="0A9C3F91"/>
    <w:rsid w:val="0AD13A85"/>
    <w:rsid w:val="0AE0655C"/>
    <w:rsid w:val="0B091954"/>
    <w:rsid w:val="0B1D7F3B"/>
    <w:rsid w:val="0B3B7D65"/>
    <w:rsid w:val="0B434C20"/>
    <w:rsid w:val="0B637D77"/>
    <w:rsid w:val="0B7006C4"/>
    <w:rsid w:val="0B726646"/>
    <w:rsid w:val="0BAC324F"/>
    <w:rsid w:val="0BB73761"/>
    <w:rsid w:val="0BC11EE9"/>
    <w:rsid w:val="0BF16C73"/>
    <w:rsid w:val="0BF72F1E"/>
    <w:rsid w:val="0C3152C1"/>
    <w:rsid w:val="0C3957A5"/>
    <w:rsid w:val="0C507E2F"/>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DF447F8"/>
    <w:rsid w:val="0DFE4F67"/>
    <w:rsid w:val="0E0C0D4C"/>
    <w:rsid w:val="0E115DA1"/>
    <w:rsid w:val="0E162D6D"/>
    <w:rsid w:val="0E541CA2"/>
    <w:rsid w:val="0E594756"/>
    <w:rsid w:val="0E95596D"/>
    <w:rsid w:val="0EAE6205"/>
    <w:rsid w:val="0EAE6579"/>
    <w:rsid w:val="0EAF71BF"/>
    <w:rsid w:val="0ECE6257"/>
    <w:rsid w:val="0EE4129D"/>
    <w:rsid w:val="0F171032"/>
    <w:rsid w:val="0F1C3AFD"/>
    <w:rsid w:val="0F335E69"/>
    <w:rsid w:val="0F372614"/>
    <w:rsid w:val="0F3D59C9"/>
    <w:rsid w:val="0F4F37D0"/>
    <w:rsid w:val="0F516D5A"/>
    <w:rsid w:val="0F565B36"/>
    <w:rsid w:val="0F5F5CA1"/>
    <w:rsid w:val="0F684933"/>
    <w:rsid w:val="0F821E7D"/>
    <w:rsid w:val="0F825E34"/>
    <w:rsid w:val="0FCA42ED"/>
    <w:rsid w:val="0FE7592C"/>
    <w:rsid w:val="0FFD20F0"/>
    <w:rsid w:val="10060813"/>
    <w:rsid w:val="103E6E57"/>
    <w:rsid w:val="1041497B"/>
    <w:rsid w:val="10425FF6"/>
    <w:rsid w:val="106612B1"/>
    <w:rsid w:val="107C6D27"/>
    <w:rsid w:val="108D2CE2"/>
    <w:rsid w:val="109010E6"/>
    <w:rsid w:val="10B271F4"/>
    <w:rsid w:val="10B537CC"/>
    <w:rsid w:val="10C61D50"/>
    <w:rsid w:val="10C8275C"/>
    <w:rsid w:val="10C86D3B"/>
    <w:rsid w:val="10E03539"/>
    <w:rsid w:val="10E82D1F"/>
    <w:rsid w:val="10EE5C94"/>
    <w:rsid w:val="10F5757C"/>
    <w:rsid w:val="10F93ED3"/>
    <w:rsid w:val="113329E7"/>
    <w:rsid w:val="113F294C"/>
    <w:rsid w:val="11437C85"/>
    <w:rsid w:val="115750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5941"/>
    <w:rsid w:val="12CE7AFA"/>
    <w:rsid w:val="12D67466"/>
    <w:rsid w:val="13036052"/>
    <w:rsid w:val="13272A5D"/>
    <w:rsid w:val="13493108"/>
    <w:rsid w:val="134A4EBA"/>
    <w:rsid w:val="13733928"/>
    <w:rsid w:val="13857CA0"/>
    <w:rsid w:val="13920D68"/>
    <w:rsid w:val="139C16C9"/>
    <w:rsid w:val="13A5238E"/>
    <w:rsid w:val="13B63CE1"/>
    <w:rsid w:val="13BC6684"/>
    <w:rsid w:val="13C72B3A"/>
    <w:rsid w:val="13D14E4B"/>
    <w:rsid w:val="13DF575E"/>
    <w:rsid w:val="13E470BD"/>
    <w:rsid w:val="13EE3A98"/>
    <w:rsid w:val="13F3280A"/>
    <w:rsid w:val="142123F7"/>
    <w:rsid w:val="142A11D8"/>
    <w:rsid w:val="144B544C"/>
    <w:rsid w:val="145B7B45"/>
    <w:rsid w:val="14717443"/>
    <w:rsid w:val="148D52E3"/>
    <w:rsid w:val="14992B90"/>
    <w:rsid w:val="14AF1856"/>
    <w:rsid w:val="14AF19A3"/>
    <w:rsid w:val="14B24048"/>
    <w:rsid w:val="14B53957"/>
    <w:rsid w:val="14C53ECE"/>
    <w:rsid w:val="14CF6CB0"/>
    <w:rsid w:val="14DC5FE6"/>
    <w:rsid w:val="14E002E6"/>
    <w:rsid w:val="14F41582"/>
    <w:rsid w:val="14FC36BD"/>
    <w:rsid w:val="14FF5EA7"/>
    <w:rsid w:val="151E3A0F"/>
    <w:rsid w:val="152534E9"/>
    <w:rsid w:val="153A36AA"/>
    <w:rsid w:val="15477903"/>
    <w:rsid w:val="1557566D"/>
    <w:rsid w:val="15811F1B"/>
    <w:rsid w:val="15A30135"/>
    <w:rsid w:val="15A34015"/>
    <w:rsid w:val="15AC59B8"/>
    <w:rsid w:val="15BB487B"/>
    <w:rsid w:val="15C61EE5"/>
    <w:rsid w:val="15CE086D"/>
    <w:rsid w:val="15D02591"/>
    <w:rsid w:val="15E2236F"/>
    <w:rsid w:val="161D09ED"/>
    <w:rsid w:val="162323A3"/>
    <w:rsid w:val="162F30B1"/>
    <w:rsid w:val="1650762F"/>
    <w:rsid w:val="16510F12"/>
    <w:rsid w:val="166448F9"/>
    <w:rsid w:val="1677211D"/>
    <w:rsid w:val="167954F9"/>
    <w:rsid w:val="168129A1"/>
    <w:rsid w:val="169F7296"/>
    <w:rsid w:val="16A060BA"/>
    <w:rsid w:val="16A57EAF"/>
    <w:rsid w:val="16AC6E3F"/>
    <w:rsid w:val="16B43921"/>
    <w:rsid w:val="16C872D5"/>
    <w:rsid w:val="16D54FA3"/>
    <w:rsid w:val="16D84D9F"/>
    <w:rsid w:val="16E94D3E"/>
    <w:rsid w:val="17053D6B"/>
    <w:rsid w:val="170D06E0"/>
    <w:rsid w:val="17332185"/>
    <w:rsid w:val="17475951"/>
    <w:rsid w:val="177249E0"/>
    <w:rsid w:val="17793FC0"/>
    <w:rsid w:val="179F2E61"/>
    <w:rsid w:val="17BE19D3"/>
    <w:rsid w:val="17C227C0"/>
    <w:rsid w:val="17D66D7C"/>
    <w:rsid w:val="17EE5BFF"/>
    <w:rsid w:val="18097740"/>
    <w:rsid w:val="184055B9"/>
    <w:rsid w:val="184A2082"/>
    <w:rsid w:val="185D3C42"/>
    <w:rsid w:val="185F38AF"/>
    <w:rsid w:val="188F0211"/>
    <w:rsid w:val="18AD1BEB"/>
    <w:rsid w:val="18B3004A"/>
    <w:rsid w:val="18B96080"/>
    <w:rsid w:val="18D771F0"/>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A125525"/>
    <w:rsid w:val="1A5F4342"/>
    <w:rsid w:val="1A616E2C"/>
    <w:rsid w:val="1A7F369B"/>
    <w:rsid w:val="1A8C5D82"/>
    <w:rsid w:val="1A994988"/>
    <w:rsid w:val="1A9B546C"/>
    <w:rsid w:val="1AA3511F"/>
    <w:rsid w:val="1AAC1FB7"/>
    <w:rsid w:val="1AAE3B54"/>
    <w:rsid w:val="1AC10987"/>
    <w:rsid w:val="1AF423FA"/>
    <w:rsid w:val="1B0C5B32"/>
    <w:rsid w:val="1B0D3E82"/>
    <w:rsid w:val="1B1652AB"/>
    <w:rsid w:val="1B181CD5"/>
    <w:rsid w:val="1B265306"/>
    <w:rsid w:val="1B4F2450"/>
    <w:rsid w:val="1B530868"/>
    <w:rsid w:val="1B8C18B7"/>
    <w:rsid w:val="1B8C2514"/>
    <w:rsid w:val="1BB73AE1"/>
    <w:rsid w:val="1BDA6D68"/>
    <w:rsid w:val="1BF14125"/>
    <w:rsid w:val="1C2D0B81"/>
    <w:rsid w:val="1C555978"/>
    <w:rsid w:val="1C6554A1"/>
    <w:rsid w:val="1C7971B7"/>
    <w:rsid w:val="1C917D91"/>
    <w:rsid w:val="1CA70C88"/>
    <w:rsid w:val="1CAB2820"/>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1B7B7F"/>
    <w:rsid w:val="1E443370"/>
    <w:rsid w:val="1E4A5D6E"/>
    <w:rsid w:val="1E4C7947"/>
    <w:rsid w:val="1E656063"/>
    <w:rsid w:val="1E6B06A5"/>
    <w:rsid w:val="1E7F7D9E"/>
    <w:rsid w:val="1E840DA4"/>
    <w:rsid w:val="1EA5444C"/>
    <w:rsid w:val="1EB350EF"/>
    <w:rsid w:val="1EC21749"/>
    <w:rsid w:val="1EEB7C4E"/>
    <w:rsid w:val="1F072441"/>
    <w:rsid w:val="1F171B83"/>
    <w:rsid w:val="1F2D491A"/>
    <w:rsid w:val="1F7369C7"/>
    <w:rsid w:val="1F7F7C9A"/>
    <w:rsid w:val="1F94547B"/>
    <w:rsid w:val="1FAF308C"/>
    <w:rsid w:val="1FB64FF9"/>
    <w:rsid w:val="1FC11109"/>
    <w:rsid w:val="1FEF08C8"/>
    <w:rsid w:val="1FF72E6A"/>
    <w:rsid w:val="201B3ED4"/>
    <w:rsid w:val="20230F6D"/>
    <w:rsid w:val="20310B02"/>
    <w:rsid w:val="204B20EC"/>
    <w:rsid w:val="20517888"/>
    <w:rsid w:val="206F0406"/>
    <w:rsid w:val="20784063"/>
    <w:rsid w:val="207E346A"/>
    <w:rsid w:val="208E12C3"/>
    <w:rsid w:val="209502A3"/>
    <w:rsid w:val="20F46465"/>
    <w:rsid w:val="2100305C"/>
    <w:rsid w:val="210F579E"/>
    <w:rsid w:val="212550B5"/>
    <w:rsid w:val="21592B62"/>
    <w:rsid w:val="2172049B"/>
    <w:rsid w:val="21747CD2"/>
    <w:rsid w:val="219263AA"/>
    <w:rsid w:val="219E5782"/>
    <w:rsid w:val="21AD0AEE"/>
    <w:rsid w:val="21D10545"/>
    <w:rsid w:val="21E72B0B"/>
    <w:rsid w:val="21F66F4C"/>
    <w:rsid w:val="221F2D96"/>
    <w:rsid w:val="22246DB1"/>
    <w:rsid w:val="22440067"/>
    <w:rsid w:val="225A6017"/>
    <w:rsid w:val="22631AF5"/>
    <w:rsid w:val="226B2757"/>
    <w:rsid w:val="227A5532"/>
    <w:rsid w:val="22843A03"/>
    <w:rsid w:val="228E5C2C"/>
    <w:rsid w:val="22A338AB"/>
    <w:rsid w:val="22AD37A2"/>
    <w:rsid w:val="22B31E8A"/>
    <w:rsid w:val="22C05285"/>
    <w:rsid w:val="22C735BD"/>
    <w:rsid w:val="22D729A8"/>
    <w:rsid w:val="22F06957"/>
    <w:rsid w:val="23057681"/>
    <w:rsid w:val="23122833"/>
    <w:rsid w:val="231D4917"/>
    <w:rsid w:val="23223458"/>
    <w:rsid w:val="23225D32"/>
    <w:rsid w:val="23357BE6"/>
    <w:rsid w:val="233B65CE"/>
    <w:rsid w:val="2342574E"/>
    <w:rsid w:val="2377331D"/>
    <w:rsid w:val="237D43DE"/>
    <w:rsid w:val="23940114"/>
    <w:rsid w:val="23B57016"/>
    <w:rsid w:val="23B97D00"/>
    <w:rsid w:val="23BA42AB"/>
    <w:rsid w:val="23D4764B"/>
    <w:rsid w:val="23EC3718"/>
    <w:rsid w:val="24044EF2"/>
    <w:rsid w:val="2407139D"/>
    <w:rsid w:val="240B04F4"/>
    <w:rsid w:val="242A0646"/>
    <w:rsid w:val="2435301D"/>
    <w:rsid w:val="243A0633"/>
    <w:rsid w:val="243D6E1A"/>
    <w:rsid w:val="24607F91"/>
    <w:rsid w:val="246C581B"/>
    <w:rsid w:val="247022A7"/>
    <w:rsid w:val="247C52A2"/>
    <w:rsid w:val="24CC106B"/>
    <w:rsid w:val="24D00598"/>
    <w:rsid w:val="24D725E9"/>
    <w:rsid w:val="25045F70"/>
    <w:rsid w:val="250474F1"/>
    <w:rsid w:val="25056E93"/>
    <w:rsid w:val="25092EBA"/>
    <w:rsid w:val="25241020"/>
    <w:rsid w:val="25302410"/>
    <w:rsid w:val="257572C3"/>
    <w:rsid w:val="25790E85"/>
    <w:rsid w:val="25972C60"/>
    <w:rsid w:val="25974C6F"/>
    <w:rsid w:val="259D1676"/>
    <w:rsid w:val="25A353EB"/>
    <w:rsid w:val="25B87B65"/>
    <w:rsid w:val="25CB78C3"/>
    <w:rsid w:val="25D54390"/>
    <w:rsid w:val="25E116AE"/>
    <w:rsid w:val="261879A7"/>
    <w:rsid w:val="261A071C"/>
    <w:rsid w:val="264B0BA4"/>
    <w:rsid w:val="2661459D"/>
    <w:rsid w:val="268C5256"/>
    <w:rsid w:val="268E455B"/>
    <w:rsid w:val="26912B30"/>
    <w:rsid w:val="269772F0"/>
    <w:rsid w:val="26997893"/>
    <w:rsid w:val="26A30712"/>
    <w:rsid w:val="26AC0C27"/>
    <w:rsid w:val="26C807A6"/>
    <w:rsid w:val="26D1527F"/>
    <w:rsid w:val="26DB67BA"/>
    <w:rsid w:val="26E311CD"/>
    <w:rsid w:val="26EF24ED"/>
    <w:rsid w:val="26F1408A"/>
    <w:rsid w:val="26F96584"/>
    <w:rsid w:val="27015370"/>
    <w:rsid w:val="270B421F"/>
    <w:rsid w:val="27384086"/>
    <w:rsid w:val="274E2228"/>
    <w:rsid w:val="27517A93"/>
    <w:rsid w:val="275E53AF"/>
    <w:rsid w:val="276658E8"/>
    <w:rsid w:val="276F6846"/>
    <w:rsid w:val="277E30D2"/>
    <w:rsid w:val="27803F2A"/>
    <w:rsid w:val="27A34941"/>
    <w:rsid w:val="27B30E28"/>
    <w:rsid w:val="27EE3A7B"/>
    <w:rsid w:val="283C23DF"/>
    <w:rsid w:val="283D69F1"/>
    <w:rsid w:val="284C16F5"/>
    <w:rsid w:val="28570AB5"/>
    <w:rsid w:val="285F2CDC"/>
    <w:rsid w:val="28622C36"/>
    <w:rsid w:val="286D7229"/>
    <w:rsid w:val="289E7E22"/>
    <w:rsid w:val="28AF7842"/>
    <w:rsid w:val="28C2534B"/>
    <w:rsid w:val="28C5525A"/>
    <w:rsid w:val="28D14B96"/>
    <w:rsid w:val="29020C46"/>
    <w:rsid w:val="290240C7"/>
    <w:rsid w:val="291713AF"/>
    <w:rsid w:val="291A2B97"/>
    <w:rsid w:val="29274EE0"/>
    <w:rsid w:val="295029E3"/>
    <w:rsid w:val="29543A59"/>
    <w:rsid w:val="2969197F"/>
    <w:rsid w:val="29733711"/>
    <w:rsid w:val="29746E87"/>
    <w:rsid w:val="297C03C2"/>
    <w:rsid w:val="299573AB"/>
    <w:rsid w:val="29BE5BD0"/>
    <w:rsid w:val="29C01572"/>
    <w:rsid w:val="29CA4207"/>
    <w:rsid w:val="29E74CE2"/>
    <w:rsid w:val="2A241B69"/>
    <w:rsid w:val="2A306A36"/>
    <w:rsid w:val="2A5372C6"/>
    <w:rsid w:val="2A5B03D8"/>
    <w:rsid w:val="2A6F6D07"/>
    <w:rsid w:val="2A882500"/>
    <w:rsid w:val="2AA35184"/>
    <w:rsid w:val="2AAB4E76"/>
    <w:rsid w:val="2AB63ABC"/>
    <w:rsid w:val="2AB63D0A"/>
    <w:rsid w:val="2B003D00"/>
    <w:rsid w:val="2B074D5E"/>
    <w:rsid w:val="2B100BA9"/>
    <w:rsid w:val="2B1B5825"/>
    <w:rsid w:val="2B1E3AFC"/>
    <w:rsid w:val="2B8D373E"/>
    <w:rsid w:val="2B9E4F56"/>
    <w:rsid w:val="2BDA1BE3"/>
    <w:rsid w:val="2BDB5A88"/>
    <w:rsid w:val="2BE91C37"/>
    <w:rsid w:val="2BEC3F72"/>
    <w:rsid w:val="2C083572"/>
    <w:rsid w:val="2C185F94"/>
    <w:rsid w:val="2C1F1AC4"/>
    <w:rsid w:val="2C2945BA"/>
    <w:rsid w:val="2C2E71FC"/>
    <w:rsid w:val="2C3F3A41"/>
    <w:rsid w:val="2C4431C4"/>
    <w:rsid w:val="2C5F157F"/>
    <w:rsid w:val="2C62059F"/>
    <w:rsid w:val="2C6634FA"/>
    <w:rsid w:val="2CA25191"/>
    <w:rsid w:val="2CAC022C"/>
    <w:rsid w:val="2CC11807"/>
    <w:rsid w:val="2CF16074"/>
    <w:rsid w:val="2CF81D1B"/>
    <w:rsid w:val="2D3F2453"/>
    <w:rsid w:val="2D485B6F"/>
    <w:rsid w:val="2D835174"/>
    <w:rsid w:val="2D9331F9"/>
    <w:rsid w:val="2DD90B7B"/>
    <w:rsid w:val="2DDD3FC1"/>
    <w:rsid w:val="2DF701D8"/>
    <w:rsid w:val="2DF970A1"/>
    <w:rsid w:val="2E085834"/>
    <w:rsid w:val="2E1034F8"/>
    <w:rsid w:val="2E120D8E"/>
    <w:rsid w:val="2E183793"/>
    <w:rsid w:val="2E2A1718"/>
    <w:rsid w:val="2E443652"/>
    <w:rsid w:val="2E505773"/>
    <w:rsid w:val="2E742F70"/>
    <w:rsid w:val="2E9A689E"/>
    <w:rsid w:val="2EDC2A13"/>
    <w:rsid w:val="2EFA6479"/>
    <w:rsid w:val="2EFD7DB9"/>
    <w:rsid w:val="2F1A081D"/>
    <w:rsid w:val="2F1C72B3"/>
    <w:rsid w:val="2F1E3DC0"/>
    <w:rsid w:val="2F2D326E"/>
    <w:rsid w:val="2F3112DE"/>
    <w:rsid w:val="2F3B6922"/>
    <w:rsid w:val="2F3D7B25"/>
    <w:rsid w:val="2F4A2072"/>
    <w:rsid w:val="2F506C6D"/>
    <w:rsid w:val="2F512253"/>
    <w:rsid w:val="2F51291F"/>
    <w:rsid w:val="2F531999"/>
    <w:rsid w:val="2F55758A"/>
    <w:rsid w:val="2F7F15AE"/>
    <w:rsid w:val="2FA54796"/>
    <w:rsid w:val="2FA674E2"/>
    <w:rsid w:val="2FFE7D49"/>
    <w:rsid w:val="3002294D"/>
    <w:rsid w:val="300F506A"/>
    <w:rsid w:val="3011153D"/>
    <w:rsid w:val="30116ABE"/>
    <w:rsid w:val="30142680"/>
    <w:rsid w:val="30275F10"/>
    <w:rsid w:val="302A11B1"/>
    <w:rsid w:val="302A5C42"/>
    <w:rsid w:val="3039037A"/>
    <w:rsid w:val="30662043"/>
    <w:rsid w:val="30A74395"/>
    <w:rsid w:val="30B8125D"/>
    <w:rsid w:val="30BF439A"/>
    <w:rsid w:val="30CF6A37"/>
    <w:rsid w:val="30D250CF"/>
    <w:rsid w:val="30E450F8"/>
    <w:rsid w:val="31002970"/>
    <w:rsid w:val="311016AD"/>
    <w:rsid w:val="3136622A"/>
    <w:rsid w:val="3139422E"/>
    <w:rsid w:val="31496359"/>
    <w:rsid w:val="314D19A6"/>
    <w:rsid w:val="316177A4"/>
    <w:rsid w:val="31700E4B"/>
    <w:rsid w:val="3172683C"/>
    <w:rsid w:val="3194364E"/>
    <w:rsid w:val="31A359FC"/>
    <w:rsid w:val="31AC0DC2"/>
    <w:rsid w:val="31AD0D61"/>
    <w:rsid w:val="31CD297B"/>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2FD676A"/>
    <w:rsid w:val="330503EE"/>
    <w:rsid w:val="334045B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9B6ECC"/>
    <w:rsid w:val="34A35871"/>
    <w:rsid w:val="34C06C9D"/>
    <w:rsid w:val="34DF24AE"/>
    <w:rsid w:val="351C4931"/>
    <w:rsid w:val="351C4EAC"/>
    <w:rsid w:val="351D4C26"/>
    <w:rsid w:val="352E7D40"/>
    <w:rsid w:val="35361A77"/>
    <w:rsid w:val="35461A22"/>
    <w:rsid w:val="35483CC9"/>
    <w:rsid w:val="35A815CB"/>
    <w:rsid w:val="35A85BD0"/>
    <w:rsid w:val="35AA1B9C"/>
    <w:rsid w:val="35DB09A6"/>
    <w:rsid w:val="36080591"/>
    <w:rsid w:val="3609472F"/>
    <w:rsid w:val="36176A26"/>
    <w:rsid w:val="369B4CF0"/>
    <w:rsid w:val="36D62629"/>
    <w:rsid w:val="36D76172"/>
    <w:rsid w:val="36D84407"/>
    <w:rsid w:val="36E833BB"/>
    <w:rsid w:val="36EB1E1B"/>
    <w:rsid w:val="36F17F0D"/>
    <w:rsid w:val="37206BED"/>
    <w:rsid w:val="37224581"/>
    <w:rsid w:val="3735197D"/>
    <w:rsid w:val="373756A2"/>
    <w:rsid w:val="375E0DA6"/>
    <w:rsid w:val="378B61A6"/>
    <w:rsid w:val="37A32D00"/>
    <w:rsid w:val="37B90F0B"/>
    <w:rsid w:val="37CD3F98"/>
    <w:rsid w:val="37DF75BA"/>
    <w:rsid w:val="37E148E2"/>
    <w:rsid w:val="37F848EE"/>
    <w:rsid w:val="37F912FC"/>
    <w:rsid w:val="38304889"/>
    <w:rsid w:val="38382675"/>
    <w:rsid w:val="383B7B0D"/>
    <w:rsid w:val="3848553B"/>
    <w:rsid w:val="3851700B"/>
    <w:rsid w:val="385246B6"/>
    <w:rsid w:val="3876113B"/>
    <w:rsid w:val="38A53DB7"/>
    <w:rsid w:val="38BF3388"/>
    <w:rsid w:val="38CC268D"/>
    <w:rsid w:val="38DF1FDA"/>
    <w:rsid w:val="38EC2960"/>
    <w:rsid w:val="392536E2"/>
    <w:rsid w:val="39465F15"/>
    <w:rsid w:val="39505209"/>
    <w:rsid w:val="396453C5"/>
    <w:rsid w:val="39922CCF"/>
    <w:rsid w:val="39A65327"/>
    <w:rsid w:val="39A65C9B"/>
    <w:rsid w:val="39BC5ED6"/>
    <w:rsid w:val="39D27231"/>
    <w:rsid w:val="39E80A65"/>
    <w:rsid w:val="39EB39E0"/>
    <w:rsid w:val="39EF02D4"/>
    <w:rsid w:val="3A11342A"/>
    <w:rsid w:val="3A153110"/>
    <w:rsid w:val="3A2149EA"/>
    <w:rsid w:val="3A2507C0"/>
    <w:rsid w:val="3A285AD8"/>
    <w:rsid w:val="3A393FA7"/>
    <w:rsid w:val="3A3A5A22"/>
    <w:rsid w:val="3A524858"/>
    <w:rsid w:val="3A64203E"/>
    <w:rsid w:val="3A663D00"/>
    <w:rsid w:val="3A7428D0"/>
    <w:rsid w:val="3A923AE4"/>
    <w:rsid w:val="3AA50E25"/>
    <w:rsid w:val="3AC566E3"/>
    <w:rsid w:val="3AD6747A"/>
    <w:rsid w:val="3AD95C48"/>
    <w:rsid w:val="3B312338"/>
    <w:rsid w:val="3B3C5B77"/>
    <w:rsid w:val="3B3D0FF2"/>
    <w:rsid w:val="3B521A18"/>
    <w:rsid w:val="3B7E0606"/>
    <w:rsid w:val="3B8D2B96"/>
    <w:rsid w:val="3B923660"/>
    <w:rsid w:val="3BCA44BE"/>
    <w:rsid w:val="3C061F3A"/>
    <w:rsid w:val="3C0A04F9"/>
    <w:rsid w:val="3C495480"/>
    <w:rsid w:val="3C4C3A42"/>
    <w:rsid w:val="3C6F0167"/>
    <w:rsid w:val="3C71667B"/>
    <w:rsid w:val="3C797AF3"/>
    <w:rsid w:val="3C914F3B"/>
    <w:rsid w:val="3C9226E3"/>
    <w:rsid w:val="3CC17F13"/>
    <w:rsid w:val="3CCA2A44"/>
    <w:rsid w:val="3CD50B40"/>
    <w:rsid w:val="3CE320A3"/>
    <w:rsid w:val="3CE9196C"/>
    <w:rsid w:val="3CF15105"/>
    <w:rsid w:val="3D0C04B9"/>
    <w:rsid w:val="3D1414C5"/>
    <w:rsid w:val="3D1C763E"/>
    <w:rsid w:val="3D201AA5"/>
    <w:rsid w:val="3D2B37EA"/>
    <w:rsid w:val="3D2F7FF3"/>
    <w:rsid w:val="3D3D1507"/>
    <w:rsid w:val="3D62085B"/>
    <w:rsid w:val="3D7B4622"/>
    <w:rsid w:val="3D826E7B"/>
    <w:rsid w:val="3D8E5820"/>
    <w:rsid w:val="3D942E29"/>
    <w:rsid w:val="3DA53531"/>
    <w:rsid w:val="3DB54E0C"/>
    <w:rsid w:val="3DB900C1"/>
    <w:rsid w:val="3DE43692"/>
    <w:rsid w:val="3DE91725"/>
    <w:rsid w:val="3DF159B1"/>
    <w:rsid w:val="3E1A106E"/>
    <w:rsid w:val="3E1F0B6E"/>
    <w:rsid w:val="3E36303B"/>
    <w:rsid w:val="3E3A0462"/>
    <w:rsid w:val="3E526044"/>
    <w:rsid w:val="3E576115"/>
    <w:rsid w:val="3E6C2B3A"/>
    <w:rsid w:val="3E8C5311"/>
    <w:rsid w:val="3E8E7E55"/>
    <w:rsid w:val="3EAF3CA0"/>
    <w:rsid w:val="3EB05C6A"/>
    <w:rsid w:val="3EB61473"/>
    <w:rsid w:val="3EC66011"/>
    <w:rsid w:val="3ED75B7F"/>
    <w:rsid w:val="3F315E6B"/>
    <w:rsid w:val="3F5175E2"/>
    <w:rsid w:val="3F547E89"/>
    <w:rsid w:val="3F56276A"/>
    <w:rsid w:val="3F6C10E0"/>
    <w:rsid w:val="3F6F06D6"/>
    <w:rsid w:val="3F8C2233"/>
    <w:rsid w:val="3F963015"/>
    <w:rsid w:val="3F964D35"/>
    <w:rsid w:val="3FA327ED"/>
    <w:rsid w:val="3FB11738"/>
    <w:rsid w:val="3FB5581B"/>
    <w:rsid w:val="3FC33D05"/>
    <w:rsid w:val="3FE060DB"/>
    <w:rsid w:val="3FF46B18"/>
    <w:rsid w:val="3FF74A2E"/>
    <w:rsid w:val="3FFC36E2"/>
    <w:rsid w:val="4005572D"/>
    <w:rsid w:val="402833BA"/>
    <w:rsid w:val="40283C2B"/>
    <w:rsid w:val="40394FD1"/>
    <w:rsid w:val="40416B7A"/>
    <w:rsid w:val="40425879"/>
    <w:rsid w:val="405C1C05"/>
    <w:rsid w:val="40765D15"/>
    <w:rsid w:val="407B4FC1"/>
    <w:rsid w:val="407F2DE9"/>
    <w:rsid w:val="4092387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55200"/>
    <w:rsid w:val="42772802"/>
    <w:rsid w:val="427C799E"/>
    <w:rsid w:val="42800B9B"/>
    <w:rsid w:val="4281223D"/>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64E08"/>
    <w:rsid w:val="43BD7F58"/>
    <w:rsid w:val="43D43ECA"/>
    <w:rsid w:val="43DD452F"/>
    <w:rsid w:val="43DE6CD4"/>
    <w:rsid w:val="43E51150"/>
    <w:rsid w:val="43EF28BB"/>
    <w:rsid w:val="43EF56D3"/>
    <w:rsid w:val="44095C00"/>
    <w:rsid w:val="440A6FD2"/>
    <w:rsid w:val="441822E7"/>
    <w:rsid w:val="44366C11"/>
    <w:rsid w:val="444035EC"/>
    <w:rsid w:val="444255B6"/>
    <w:rsid w:val="444946CA"/>
    <w:rsid w:val="444B3F54"/>
    <w:rsid w:val="4476661F"/>
    <w:rsid w:val="447E3AC5"/>
    <w:rsid w:val="44805ED4"/>
    <w:rsid w:val="448E5DEE"/>
    <w:rsid w:val="44A90BAA"/>
    <w:rsid w:val="44B24A20"/>
    <w:rsid w:val="44BC0BEE"/>
    <w:rsid w:val="44BF6C07"/>
    <w:rsid w:val="44C55A88"/>
    <w:rsid w:val="44FB1C9C"/>
    <w:rsid w:val="45392A13"/>
    <w:rsid w:val="454B0857"/>
    <w:rsid w:val="454F1836"/>
    <w:rsid w:val="45603F46"/>
    <w:rsid w:val="45887B45"/>
    <w:rsid w:val="458B66DF"/>
    <w:rsid w:val="45940F0E"/>
    <w:rsid w:val="45AC5DBA"/>
    <w:rsid w:val="45C647AF"/>
    <w:rsid w:val="45DD529D"/>
    <w:rsid w:val="45E57886"/>
    <w:rsid w:val="45E945CC"/>
    <w:rsid w:val="46003076"/>
    <w:rsid w:val="46026F63"/>
    <w:rsid w:val="46177E29"/>
    <w:rsid w:val="46205B7F"/>
    <w:rsid w:val="4659575D"/>
    <w:rsid w:val="465D501C"/>
    <w:rsid w:val="466367DB"/>
    <w:rsid w:val="46686D18"/>
    <w:rsid w:val="46A75BA4"/>
    <w:rsid w:val="46BF7E28"/>
    <w:rsid w:val="46C3037C"/>
    <w:rsid w:val="46E90E9A"/>
    <w:rsid w:val="46FF15E0"/>
    <w:rsid w:val="4700581C"/>
    <w:rsid w:val="4702516A"/>
    <w:rsid w:val="474A4B33"/>
    <w:rsid w:val="47665A15"/>
    <w:rsid w:val="4767521C"/>
    <w:rsid w:val="47677941"/>
    <w:rsid w:val="477F1660"/>
    <w:rsid w:val="4788232A"/>
    <w:rsid w:val="478B0398"/>
    <w:rsid w:val="478F5D0B"/>
    <w:rsid w:val="479E0D55"/>
    <w:rsid w:val="47A31F5F"/>
    <w:rsid w:val="47B52444"/>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9F80027"/>
    <w:rsid w:val="4A05334F"/>
    <w:rsid w:val="4A244932"/>
    <w:rsid w:val="4A2922C8"/>
    <w:rsid w:val="4A4117B2"/>
    <w:rsid w:val="4A4A6F73"/>
    <w:rsid w:val="4A722025"/>
    <w:rsid w:val="4A7A4350"/>
    <w:rsid w:val="4A7E2497"/>
    <w:rsid w:val="4A871534"/>
    <w:rsid w:val="4A896826"/>
    <w:rsid w:val="4ABF5E17"/>
    <w:rsid w:val="4AD52CE0"/>
    <w:rsid w:val="4AE01A66"/>
    <w:rsid w:val="4AE104D6"/>
    <w:rsid w:val="4AE724D1"/>
    <w:rsid w:val="4AE77140"/>
    <w:rsid w:val="4AEA4061"/>
    <w:rsid w:val="4AED707B"/>
    <w:rsid w:val="4AFA2F07"/>
    <w:rsid w:val="4B015D61"/>
    <w:rsid w:val="4B0B7979"/>
    <w:rsid w:val="4B1530DD"/>
    <w:rsid w:val="4B520DF4"/>
    <w:rsid w:val="4B603107"/>
    <w:rsid w:val="4B7778D3"/>
    <w:rsid w:val="4B9802B0"/>
    <w:rsid w:val="4B9E65BE"/>
    <w:rsid w:val="4B9F33A8"/>
    <w:rsid w:val="4BA80AFD"/>
    <w:rsid w:val="4BB033BA"/>
    <w:rsid w:val="4BB469AD"/>
    <w:rsid w:val="4BC06040"/>
    <w:rsid w:val="4BDA5303"/>
    <w:rsid w:val="4BF441D2"/>
    <w:rsid w:val="4C1C2A09"/>
    <w:rsid w:val="4C423098"/>
    <w:rsid w:val="4C6755B6"/>
    <w:rsid w:val="4C694192"/>
    <w:rsid w:val="4C7964D9"/>
    <w:rsid w:val="4C9269F6"/>
    <w:rsid w:val="4CC84335"/>
    <w:rsid w:val="4CDD7C2A"/>
    <w:rsid w:val="4CE9350A"/>
    <w:rsid w:val="4D0A746F"/>
    <w:rsid w:val="4D116B12"/>
    <w:rsid w:val="4D225F85"/>
    <w:rsid w:val="4D297BF3"/>
    <w:rsid w:val="4D2D0EAF"/>
    <w:rsid w:val="4D2F3FF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1816BA"/>
    <w:rsid w:val="4E287F63"/>
    <w:rsid w:val="4E304B5D"/>
    <w:rsid w:val="4E4A12EF"/>
    <w:rsid w:val="4E611B8B"/>
    <w:rsid w:val="4E6279D7"/>
    <w:rsid w:val="4E682F8C"/>
    <w:rsid w:val="4E6A7BB7"/>
    <w:rsid w:val="4EB23220"/>
    <w:rsid w:val="4EF22FED"/>
    <w:rsid w:val="4F0773B4"/>
    <w:rsid w:val="4F307BB1"/>
    <w:rsid w:val="4F3D562D"/>
    <w:rsid w:val="4F5C4EE0"/>
    <w:rsid w:val="4F6E1972"/>
    <w:rsid w:val="4F7C7BCE"/>
    <w:rsid w:val="4F943166"/>
    <w:rsid w:val="4FBA02A1"/>
    <w:rsid w:val="4FE7106E"/>
    <w:rsid w:val="50053943"/>
    <w:rsid w:val="50374A3C"/>
    <w:rsid w:val="50550E55"/>
    <w:rsid w:val="50901457"/>
    <w:rsid w:val="509F43E4"/>
    <w:rsid w:val="50A54D3E"/>
    <w:rsid w:val="50AC6291"/>
    <w:rsid w:val="50B82E88"/>
    <w:rsid w:val="50BB32A7"/>
    <w:rsid w:val="50F1402B"/>
    <w:rsid w:val="50FD2AD9"/>
    <w:rsid w:val="50FD51B3"/>
    <w:rsid w:val="51081E85"/>
    <w:rsid w:val="51097D9A"/>
    <w:rsid w:val="51237D2E"/>
    <w:rsid w:val="515B06D0"/>
    <w:rsid w:val="51665322"/>
    <w:rsid w:val="51674445"/>
    <w:rsid w:val="518A5EA7"/>
    <w:rsid w:val="51996737"/>
    <w:rsid w:val="51B408B8"/>
    <w:rsid w:val="51B80848"/>
    <w:rsid w:val="51CC0868"/>
    <w:rsid w:val="51D5340F"/>
    <w:rsid w:val="52382F2A"/>
    <w:rsid w:val="52386E3D"/>
    <w:rsid w:val="523A7DD1"/>
    <w:rsid w:val="523B7711"/>
    <w:rsid w:val="5271774C"/>
    <w:rsid w:val="528D7B65"/>
    <w:rsid w:val="52DE008D"/>
    <w:rsid w:val="52EE341E"/>
    <w:rsid w:val="52F37FE6"/>
    <w:rsid w:val="52FC1CAF"/>
    <w:rsid w:val="530B071F"/>
    <w:rsid w:val="531A330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AF7E46"/>
    <w:rsid w:val="53EB297B"/>
    <w:rsid w:val="53EC4BF7"/>
    <w:rsid w:val="53F758A1"/>
    <w:rsid w:val="540D5A7F"/>
    <w:rsid w:val="542E2BC2"/>
    <w:rsid w:val="54352A96"/>
    <w:rsid w:val="54447390"/>
    <w:rsid w:val="544B514D"/>
    <w:rsid w:val="545E1D01"/>
    <w:rsid w:val="54674051"/>
    <w:rsid w:val="54935B8F"/>
    <w:rsid w:val="54A379AB"/>
    <w:rsid w:val="54CC6227"/>
    <w:rsid w:val="54D10F9B"/>
    <w:rsid w:val="54D97871"/>
    <w:rsid w:val="551D586C"/>
    <w:rsid w:val="55200298"/>
    <w:rsid w:val="55335E1B"/>
    <w:rsid w:val="554B7EF0"/>
    <w:rsid w:val="556F3D99"/>
    <w:rsid w:val="55720837"/>
    <w:rsid w:val="55860894"/>
    <w:rsid w:val="558F6181"/>
    <w:rsid w:val="55A51193"/>
    <w:rsid w:val="55AE4859"/>
    <w:rsid w:val="55B02DF1"/>
    <w:rsid w:val="55DC290C"/>
    <w:rsid w:val="55E71B19"/>
    <w:rsid w:val="55EA5D64"/>
    <w:rsid w:val="55F01FA1"/>
    <w:rsid w:val="55FC19B9"/>
    <w:rsid w:val="56130B60"/>
    <w:rsid w:val="56990B7C"/>
    <w:rsid w:val="569E1126"/>
    <w:rsid w:val="56A8690E"/>
    <w:rsid w:val="56B80DEB"/>
    <w:rsid w:val="56C43C09"/>
    <w:rsid w:val="56E0560F"/>
    <w:rsid w:val="56E06E61"/>
    <w:rsid w:val="56F653FE"/>
    <w:rsid w:val="574448FC"/>
    <w:rsid w:val="57561D39"/>
    <w:rsid w:val="575B7AFD"/>
    <w:rsid w:val="57660D3F"/>
    <w:rsid w:val="5785783C"/>
    <w:rsid w:val="57D1153D"/>
    <w:rsid w:val="57FA3774"/>
    <w:rsid w:val="57FD73D2"/>
    <w:rsid w:val="58084A3C"/>
    <w:rsid w:val="582772A7"/>
    <w:rsid w:val="58531B77"/>
    <w:rsid w:val="58533496"/>
    <w:rsid w:val="585D2975"/>
    <w:rsid w:val="585F64F9"/>
    <w:rsid w:val="58773629"/>
    <w:rsid w:val="587E3341"/>
    <w:rsid w:val="587F428B"/>
    <w:rsid w:val="58871392"/>
    <w:rsid w:val="58CF56D8"/>
    <w:rsid w:val="58D31010"/>
    <w:rsid w:val="58D6741E"/>
    <w:rsid w:val="58DB0535"/>
    <w:rsid w:val="58E62E0E"/>
    <w:rsid w:val="58EA3D0E"/>
    <w:rsid w:val="58F24A5D"/>
    <w:rsid w:val="58F3077A"/>
    <w:rsid w:val="58F71269"/>
    <w:rsid w:val="58FE045E"/>
    <w:rsid w:val="59561946"/>
    <w:rsid w:val="59670F51"/>
    <w:rsid w:val="596A44F9"/>
    <w:rsid w:val="596C19BB"/>
    <w:rsid w:val="59790BDB"/>
    <w:rsid w:val="597E3F42"/>
    <w:rsid w:val="598653AC"/>
    <w:rsid w:val="59AC3C86"/>
    <w:rsid w:val="59D42FDA"/>
    <w:rsid w:val="59DA4E01"/>
    <w:rsid w:val="59F64E82"/>
    <w:rsid w:val="5A0A5DD6"/>
    <w:rsid w:val="5A10435C"/>
    <w:rsid w:val="5A2654CC"/>
    <w:rsid w:val="5A323A44"/>
    <w:rsid w:val="5A395E66"/>
    <w:rsid w:val="5A457E3E"/>
    <w:rsid w:val="5A484352"/>
    <w:rsid w:val="5A5321A5"/>
    <w:rsid w:val="5A8734AF"/>
    <w:rsid w:val="5A9D3E45"/>
    <w:rsid w:val="5AA4101D"/>
    <w:rsid w:val="5AB17576"/>
    <w:rsid w:val="5ABD68E6"/>
    <w:rsid w:val="5ABF73D2"/>
    <w:rsid w:val="5ACB3D8A"/>
    <w:rsid w:val="5AE1508F"/>
    <w:rsid w:val="5AF80256"/>
    <w:rsid w:val="5B110CC9"/>
    <w:rsid w:val="5B1F7B5D"/>
    <w:rsid w:val="5B2A58B0"/>
    <w:rsid w:val="5B585171"/>
    <w:rsid w:val="5B585B78"/>
    <w:rsid w:val="5B6D62B9"/>
    <w:rsid w:val="5B9A2B59"/>
    <w:rsid w:val="5BA64DC5"/>
    <w:rsid w:val="5BC0085A"/>
    <w:rsid w:val="5BE03293"/>
    <w:rsid w:val="5BF03D58"/>
    <w:rsid w:val="5BF20AFB"/>
    <w:rsid w:val="5BFD3E45"/>
    <w:rsid w:val="5C1A6BB2"/>
    <w:rsid w:val="5C37233A"/>
    <w:rsid w:val="5C4750C0"/>
    <w:rsid w:val="5C5355FE"/>
    <w:rsid w:val="5C6F4105"/>
    <w:rsid w:val="5CA16EC6"/>
    <w:rsid w:val="5CA332A3"/>
    <w:rsid w:val="5CBB7F6F"/>
    <w:rsid w:val="5CC248CE"/>
    <w:rsid w:val="5D042FB1"/>
    <w:rsid w:val="5D442CB4"/>
    <w:rsid w:val="5D7C3F11"/>
    <w:rsid w:val="5D9D49E0"/>
    <w:rsid w:val="5DDF1821"/>
    <w:rsid w:val="5DE2656A"/>
    <w:rsid w:val="5DEA2F91"/>
    <w:rsid w:val="5DF94AE0"/>
    <w:rsid w:val="5DFA5883"/>
    <w:rsid w:val="5E1D44F7"/>
    <w:rsid w:val="5E3146A3"/>
    <w:rsid w:val="5E442F62"/>
    <w:rsid w:val="5E6C2C5B"/>
    <w:rsid w:val="5E6E2DD8"/>
    <w:rsid w:val="5E7251A2"/>
    <w:rsid w:val="5E7C3591"/>
    <w:rsid w:val="5E9D0E18"/>
    <w:rsid w:val="5EA341D7"/>
    <w:rsid w:val="5EA755DE"/>
    <w:rsid w:val="5EA762EA"/>
    <w:rsid w:val="5ED35F0E"/>
    <w:rsid w:val="5EDF7832"/>
    <w:rsid w:val="5EFC1390"/>
    <w:rsid w:val="5EFC3EB6"/>
    <w:rsid w:val="5F03335D"/>
    <w:rsid w:val="5F0368C7"/>
    <w:rsid w:val="5F1544E7"/>
    <w:rsid w:val="5F300A3B"/>
    <w:rsid w:val="5F312D8D"/>
    <w:rsid w:val="5F3C4923"/>
    <w:rsid w:val="5F4160B0"/>
    <w:rsid w:val="5F530220"/>
    <w:rsid w:val="5F5A7800"/>
    <w:rsid w:val="5F7811D3"/>
    <w:rsid w:val="5F950838"/>
    <w:rsid w:val="5F9A65E6"/>
    <w:rsid w:val="5F9B2627"/>
    <w:rsid w:val="5FAC7B1F"/>
    <w:rsid w:val="5FB80E3D"/>
    <w:rsid w:val="5FB831B4"/>
    <w:rsid w:val="5FD40999"/>
    <w:rsid w:val="5FE5522B"/>
    <w:rsid w:val="5FF03F08"/>
    <w:rsid w:val="5FF2548E"/>
    <w:rsid w:val="5FF313D3"/>
    <w:rsid w:val="600662D9"/>
    <w:rsid w:val="602610FD"/>
    <w:rsid w:val="602808B2"/>
    <w:rsid w:val="603814FF"/>
    <w:rsid w:val="604109A8"/>
    <w:rsid w:val="605D2617"/>
    <w:rsid w:val="60616CDC"/>
    <w:rsid w:val="60624E53"/>
    <w:rsid w:val="606319E5"/>
    <w:rsid w:val="607A77D8"/>
    <w:rsid w:val="607B3C50"/>
    <w:rsid w:val="608B6567"/>
    <w:rsid w:val="60AA3E6F"/>
    <w:rsid w:val="60FF21D9"/>
    <w:rsid w:val="613021B3"/>
    <w:rsid w:val="61306A6A"/>
    <w:rsid w:val="613253FD"/>
    <w:rsid w:val="61421F29"/>
    <w:rsid w:val="6152512A"/>
    <w:rsid w:val="61712185"/>
    <w:rsid w:val="61783F6D"/>
    <w:rsid w:val="618B7207"/>
    <w:rsid w:val="61905473"/>
    <w:rsid w:val="61A90D68"/>
    <w:rsid w:val="61DE64C6"/>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8C7E2C"/>
    <w:rsid w:val="63A85E90"/>
    <w:rsid w:val="63A962DB"/>
    <w:rsid w:val="63AB1A91"/>
    <w:rsid w:val="63B82D47"/>
    <w:rsid w:val="63C74D38"/>
    <w:rsid w:val="63C926FE"/>
    <w:rsid w:val="63EE4692"/>
    <w:rsid w:val="63FD622D"/>
    <w:rsid w:val="640736AC"/>
    <w:rsid w:val="643F32F9"/>
    <w:rsid w:val="64582686"/>
    <w:rsid w:val="64673C87"/>
    <w:rsid w:val="64A170D2"/>
    <w:rsid w:val="64A251DD"/>
    <w:rsid w:val="650242F0"/>
    <w:rsid w:val="65365B2B"/>
    <w:rsid w:val="653F447E"/>
    <w:rsid w:val="65542778"/>
    <w:rsid w:val="655829AF"/>
    <w:rsid w:val="656B70C3"/>
    <w:rsid w:val="658F4798"/>
    <w:rsid w:val="659B1EBA"/>
    <w:rsid w:val="65A83379"/>
    <w:rsid w:val="65B461E9"/>
    <w:rsid w:val="65BE39A8"/>
    <w:rsid w:val="65FB3FBE"/>
    <w:rsid w:val="66247D11"/>
    <w:rsid w:val="66736112"/>
    <w:rsid w:val="667F5B5B"/>
    <w:rsid w:val="6694262A"/>
    <w:rsid w:val="66990381"/>
    <w:rsid w:val="66B31B01"/>
    <w:rsid w:val="66CE1E80"/>
    <w:rsid w:val="66E362F9"/>
    <w:rsid w:val="66E47FD9"/>
    <w:rsid w:val="66F127F8"/>
    <w:rsid w:val="67071922"/>
    <w:rsid w:val="67095D94"/>
    <w:rsid w:val="673B73C0"/>
    <w:rsid w:val="674743C8"/>
    <w:rsid w:val="675608B6"/>
    <w:rsid w:val="67754402"/>
    <w:rsid w:val="677D54ED"/>
    <w:rsid w:val="67A13C77"/>
    <w:rsid w:val="67B25E27"/>
    <w:rsid w:val="67B4646D"/>
    <w:rsid w:val="67B464CA"/>
    <w:rsid w:val="67C4383B"/>
    <w:rsid w:val="67D35E1A"/>
    <w:rsid w:val="67F35317"/>
    <w:rsid w:val="680201B7"/>
    <w:rsid w:val="68294213"/>
    <w:rsid w:val="68362BFB"/>
    <w:rsid w:val="683D085A"/>
    <w:rsid w:val="683F1130"/>
    <w:rsid w:val="684456A1"/>
    <w:rsid w:val="685E1363"/>
    <w:rsid w:val="687731D1"/>
    <w:rsid w:val="6878475E"/>
    <w:rsid w:val="688E1089"/>
    <w:rsid w:val="68993219"/>
    <w:rsid w:val="68A026F3"/>
    <w:rsid w:val="68AF6C13"/>
    <w:rsid w:val="68F25680"/>
    <w:rsid w:val="690305C1"/>
    <w:rsid w:val="690E07C7"/>
    <w:rsid w:val="691C246D"/>
    <w:rsid w:val="69236A65"/>
    <w:rsid w:val="692E469B"/>
    <w:rsid w:val="69315C48"/>
    <w:rsid w:val="694019EC"/>
    <w:rsid w:val="694841AF"/>
    <w:rsid w:val="69584DB4"/>
    <w:rsid w:val="696C3D80"/>
    <w:rsid w:val="698A5EE4"/>
    <w:rsid w:val="699E1BD1"/>
    <w:rsid w:val="69C811ED"/>
    <w:rsid w:val="69D33070"/>
    <w:rsid w:val="69E97E75"/>
    <w:rsid w:val="69FB5D9E"/>
    <w:rsid w:val="69FF6FDA"/>
    <w:rsid w:val="6A1A3007"/>
    <w:rsid w:val="6A1E645E"/>
    <w:rsid w:val="6A417049"/>
    <w:rsid w:val="6A4610AD"/>
    <w:rsid w:val="6A7903E5"/>
    <w:rsid w:val="6A8219B9"/>
    <w:rsid w:val="6AA03032"/>
    <w:rsid w:val="6AA86FEC"/>
    <w:rsid w:val="6ACB20F7"/>
    <w:rsid w:val="6ADA6AC4"/>
    <w:rsid w:val="6ADB11D6"/>
    <w:rsid w:val="6AF7508E"/>
    <w:rsid w:val="6B1A2C3C"/>
    <w:rsid w:val="6B31644D"/>
    <w:rsid w:val="6B486C86"/>
    <w:rsid w:val="6B5377DE"/>
    <w:rsid w:val="6B554C72"/>
    <w:rsid w:val="6B622049"/>
    <w:rsid w:val="6B774DF2"/>
    <w:rsid w:val="6B847AD7"/>
    <w:rsid w:val="6B9A2DF9"/>
    <w:rsid w:val="6BA56BC7"/>
    <w:rsid w:val="6BAC4619"/>
    <w:rsid w:val="6BC60150"/>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002A27"/>
    <w:rsid w:val="6D480984"/>
    <w:rsid w:val="6D4E6E4E"/>
    <w:rsid w:val="6DB13E57"/>
    <w:rsid w:val="6DC71662"/>
    <w:rsid w:val="6DCD5126"/>
    <w:rsid w:val="6DDB6CB0"/>
    <w:rsid w:val="6DE21877"/>
    <w:rsid w:val="6DE52ACD"/>
    <w:rsid w:val="6DFC0B44"/>
    <w:rsid w:val="6E0458E7"/>
    <w:rsid w:val="6E212037"/>
    <w:rsid w:val="6E3B221B"/>
    <w:rsid w:val="6E475779"/>
    <w:rsid w:val="6E663C68"/>
    <w:rsid w:val="6E7764EF"/>
    <w:rsid w:val="6EAD447C"/>
    <w:rsid w:val="6EAE5472"/>
    <w:rsid w:val="6EBC069A"/>
    <w:rsid w:val="6ECD7F59"/>
    <w:rsid w:val="6ECF449B"/>
    <w:rsid w:val="6EED7C80"/>
    <w:rsid w:val="6EF773A4"/>
    <w:rsid w:val="6F11762D"/>
    <w:rsid w:val="6F152DFC"/>
    <w:rsid w:val="6F1E2E65"/>
    <w:rsid w:val="6F2F2D9E"/>
    <w:rsid w:val="6F4147D9"/>
    <w:rsid w:val="6F581F47"/>
    <w:rsid w:val="6F5B0D5A"/>
    <w:rsid w:val="6F5C35EA"/>
    <w:rsid w:val="6F6B6A15"/>
    <w:rsid w:val="6F887A72"/>
    <w:rsid w:val="6F947E4B"/>
    <w:rsid w:val="6FA30BDA"/>
    <w:rsid w:val="6FB21D4C"/>
    <w:rsid w:val="6FB80698"/>
    <w:rsid w:val="701021F4"/>
    <w:rsid w:val="701C29A6"/>
    <w:rsid w:val="7024611F"/>
    <w:rsid w:val="702948C2"/>
    <w:rsid w:val="70637B96"/>
    <w:rsid w:val="70797317"/>
    <w:rsid w:val="7099044B"/>
    <w:rsid w:val="709D518F"/>
    <w:rsid w:val="70C759D3"/>
    <w:rsid w:val="70CF2B23"/>
    <w:rsid w:val="70D70CB1"/>
    <w:rsid w:val="70DD6CF5"/>
    <w:rsid w:val="710952C1"/>
    <w:rsid w:val="71452CD8"/>
    <w:rsid w:val="7158683A"/>
    <w:rsid w:val="715B2F52"/>
    <w:rsid w:val="7167680B"/>
    <w:rsid w:val="71764F23"/>
    <w:rsid w:val="71946576"/>
    <w:rsid w:val="71967E84"/>
    <w:rsid w:val="71A61873"/>
    <w:rsid w:val="71AF4936"/>
    <w:rsid w:val="71B12351"/>
    <w:rsid w:val="71D75D0F"/>
    <w:rsid w:val="721919B3"/>
    <w:rsid w:val="721A6098"/>
    <w:rsid w:val="721D18D3"/>
    <w:rsid w:val="72310D1A"/>
    <w:rsid w:val="72437369"/>
    <w:rsid w:val="725D6B54"/>
    <w:rsid w:val="72986FA0"/>
    <w:rsid w:val="72A17C99"/>
    <w:rsid w:val="72A5093A"/>
    <w:rsid w:val="72AD7197"/>
    <w:rsid w:val="72AF6F7E"/>
    <w:rsid w:val="72CD226C"/>
    <w:rsid w:val="73047904"/>
    <w:rsid w:val="73253EFA"/>
    <w:rsid w:val="734C1A6A"/>
    <w:rsid w:val="735C5949"/>
    <w:rsid w:val="73671287"/>
    <w:rsid w:val="73737DA5"/>
    <w:rsid w:val="73740A39"/>
    <w:rsid w:val="73783823"/>
    <w:rsid w:val="73887B3E"/>
    <w:rsid w:val="73892412"/>
    <w:rsid w:val="73AF2114"/>
    <w:rsid w:val="73DE4104"/>
    <w:rsid w:val="73E96BCA"/>
    <w:rsid w:val="73EE4A6E"/>
    <w:rsid w:val="741048BC"/>
    <w:rsid w:val="742E78D4"/>
    <w:rsid w:val="74317498"/>
    <w:rsid w:val="74335A84"/>
    <w:rsid w:val="743A6A13"/>
    <w:rsid w:val="746740F9"/>
    <w:rsid w:val="74676A28"/>
    <w:rsid w:val="747E40B6"/>
    <w:rsid w:val="74AC3224"/>
    <w:rsid w:val="74B21065"/>
    <w:rsid w:val="74BB2C83"/>
    <w:rsid w:val="74C33758"/>
    <w:rsid w:val="74DE4E5F"/>
    <w:rsid w:val="74EB54AB"/>
    <w:rsid w:val="74FF6D43"/>
    <w:rsid w:val="7500352E"/>
    <w:rsid w:val="750201A2"/>
    <w:rsid w:val="751A76AF"/>
    <w:rsid w:val="75250574"/>
    <w:rsid w:val="7550443E"/>
    <w:rsid w:val="755F0BCC"/>
    <w:rsid w:val="756F17F9"/>
    <w:rsid w:val="75825461"/>
    <w:rsid w:val="759926FC"/>
    <w:rsid w:val="75A24276"/>
    <w:rsid w:val="75AA231D"/>
    <w:rsid w:val="75AD6340"/>
    <w:rsid w:val="75DF5F11"/>
    <w:rsid w:val="75E8633A"/>
    <w:rsid w:val="76393874"/>
    <w:rsid w:val="763F09AA"/>
    <w:rsid w:val="764F3FCC"/>
    <w:rsid w:val="7650339F"/>
    <w:rsid w:val="7660015C"/>
    <w:rsid w:val="76603C9A"/>
    <w:rsid w:val="76832D41"/>
    <w:rsid w:val="769D7525"/>
    <w:rsid w:val="76AC04E9"/>
    <w:rsid w:val="76BB1CAB"/>
    <w:rsid w:val="76C04050"/>
    <w:rsid w:val="76D67314"/>
    <w:rsid w:val="76E65049"/>
    <w:rsid w:val="77076007"/>
    <w:rsid w:val="77413F7E"/>
    <w:rsid w:val="77464076"/>
    <w:rsid w:val="7758241F"/>
    <w:rsid w:val="777A7D22"/>
    <w:rsid w:val="77835654"/>
    <w:rsid w:val="7797109C"/>
    <w:rsid w:val="779A2A38"/>
    <w:rsid w:val="77B4450A"/>
    <w:rsid w:val="77B46E73"/>
    <w:rsid w:val="77E37A12"/>
    <w:rsid w:val="77FE3468"/>
    <w:rsid w:val="78250553"/>
    <w:rsid w:val="78546F0C"/>
    <w:rsid w:val="786778FE"/>
    <w:rsid w:val="78D855C6"/>
    <w:rsid w:val="78EE1C79"/>
    <w:rsid w:val="78F85605"/>
    <w:rsid w:val="78FA66FA"/>
    <w:rsid w:val="79424F6E"/>
    <w:rsid w:val="797239CC"/>
    <w:rsid w:val="79831473"/>
    <w:rsid w:val="79983E9C"/>
    <w:rsid w:val="7999527A"/>
    <w:rsid w:val="799C4845"/>
    <w:rsid w:val="79AF76C5"/>
    <w:rsid w:val="79C25EE1"/>
    <w:rsid w:val="79CE2967"/>
    <w:rsid w:val="79E34934"/>
    <w:rsid w:val="79EA664C"/>
    <w:rsid w:val="79F0693F"/>
    <w:rsid w:val="79F9627A"/>
    <w:rsid w:val="7A2605B3"/>
    <w:rsid w:val="7A2F3BBF"/>
    <w:rsid w:val="7A2F459A"/>
    <w:rsid w:val="7A322A39"/>
    <w:rsid w:val="7A517022"/>
    <w:rsid w:val="7A6F5001"/>
    <w:rsid w:val="7A9635B3"/>
    <w:rsid w:val="7AA2343E"/>
    <w:rsid w:val="7AD60EB8"/>
    <w:rsid w:val="7ADA73A4"/>
    <w:rsid w:val="7AE66B99"/>
    <w:rsid w:val="7AF34646"/>
    <w:rsid w:val="7AFE508C"/>
    <w:rsid w:val="7B0A3BCA"/>
    <w:rsid w:val="7B345AA9"/>
    <w:rsid w:val="7B4048C1"/>
    <w:rsid w:val="7B73082F"/>
    <w:rsid w:val="7B7B492E"/>
    <w:rsid w:val="7BAC2D3A"/>
    <w:rsid w:val="7BB46FBD"/>
    <w:rsid w:val="7BC62E00"/>
    <w:rsid w:val="7BE35E2A"/>
    <w:rsid w:val="7BF66C24"/>
    <w:rsid w:val="7BFA1CC7"/>
    <w:rsid w:val="7BFB70B3"/>
    <w:rsid w:val="7C0251DA"/>
    <w:rsid w:val="7C0E41D1"/>
    <w:rsid w:val="7C1052F2"/>
    <w:rsid w:val="7C2668D9"/>
    <w:rsid w:val="7C32497F"/>
    <w:rsid w:val="7C3C69AE"/>
    <w:rsid w:val="7C691974"/>
    <w:rsid w:val="7C8A6570"/>
    <w:rsid w:val="7C8B7390"/>
    <w:rsid w:val="7C9B0D0E"/>
    <w:rsid w:val="7CA42B03"/>
    <w:rsid w:val="7CD2318A"/>
    <w:rsid w:val="7CD2702A"/>
    <w:rsid w:val="7CD34C42"/>
    <w:rsid w:val="7CD46B29"/>
    <w:rsid w:val="7CDE3FF9"/>
    <w:rsid w:val="7CE26EBF"/>
    <w:rsid w:val="7CEE3130"/>
    <w:rsid w:val="7D1F6674"/>
    <w:rsid w:val="7D480B34"/>
    <w:rsid w:val="7D777A3E"/>
    <w:rsid w:val="7D8C4BD1"/>
    <w:rsid w:val="7D9005BC"/>
    <w:rsid w:val="7D9F0AD0"/>
    <w:rsid w:val="7DD12BB7"/>
    <w:rsid w:val="7DE94FAB"/>
    <w:rsid w:val="7DEE13E8"/>
    <w:rsid w:val="7DF223A2"/>
    <w:rsid w:val="7DFF0955"/>
    <w:rsid w:val="7E0B750E"/>
    <w:rsid w:val="7E1939E8"/>
    <w:rsid w:val="7E2400E7"/>
    <w:rsid w:val="7E2822EA"/>
    <w:rsid w:val="7E3239CA"/>
    <w:rsid w:val="7E355A7B"/>
    <w:rsid w:val="7E455322"/>
    <w:rsid w:val="7E6E3E85"/>
    <w:rsid w:val="7E9C184B"/>
    <w:rsid w:val="7EA72948"/>
    <w:rsid w:val="7EB31EDB"/>
    <w:rsid w:val="7EE70CC0"/>
    <w:rsid w:val="7EEB48DB"/>
    <w:rsid w:val="7EF27444"/>
    <w:rsid w:val="7F185A04"/>
    <w:rsid w:val="7F265C58"/>
    <w:rsid w:val="7F4C4618"/>
    <w:rsid w:val="7F582CF2"/>
    <w:rsid w:val="7F951B40"/>
    <w:rsid w:val="7FA820A8"/>
    <w:rsid w:val="7FB90D5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3"/>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0">
    <w:name w:val="Document Map"/>
    <w:basedOn w:val="1"/>
    <w:link w:val="75"/>
    <w:autoRedefine/>
    <w:qFormat/>
    <w:uiPriority w:val="0"/>
    <w:rPr>
      <w:rFonts w:ascii="宋体" w:hAnsi="Calibri"/>
      <w:sz w:val="18"/>
      <w:szCs w:val="18"/>
    </w:rPr>
  </w:style>
  <w:style w:type="paragraph" w:styleId="11">
    <w:name w:val="annotation text"/>
    <w:basedOn w:val="1"/>
    <w:autoRedefine/>
    <w:qFormat/>
    <w:uiPriority w:val="0"/>
    <w:pPr>
      <w:jc w:val="left"/>
    </w:pPr>
  </w:style>
  <w:style w:type="paragraph" w:styleId="12">
    <w:name w:val="Body Text 3"/>
    <w:basedOn w:val="1"/>
    <w:autoRedefine/>
    <w:qFormat/>
    <w:uiPriority w:val="0"/>
    <w:rPr>
      <w:sz w:val="16"/>
      <w:szCs w:val="16"/>
    </w:rPr>
  </w:style>
  <w:style w:type="paragraph" w:styleId="13">
    <w:name w:val="Body Text Indent"/>
    <w:basedOn w:val="1"/>
    <w:next w:val="14"/>
    <w:autoRedefine/>
    <w:qFormat/>
    <w:uiPriority w:val="0"/>
    <w:pPr>
      <w:widowControl/>
      <w:spacing w:beforeAutospacing="1" w:afterAutospacing="1"/>
      <w:jc w:val="left"/>
    </w:pPr>
    <w:rPr>
      <w:rFonts w:ascii="宋体" w:hAnsi="宋体" w:cs="宋体"/>
      <w:kern w:val="0"/>
      <w:sz w:val="24"/>
    </w:rPr>
  </w:style>
  <w:style w:type="paragraph" w:styleId="14">
    <w:name w:val="Body Text First Indent 2"/>
    <w:basedOn w:val="13"/>
    <w:autoRedefine/>
    <w:qFormat/>
    <w:uiPriority w:val="0"/>
    <w:pPr>
      <w:ind w:firstLine="420" w:firstLineChars="200"/>
    </w:pPr>
  </w:style>
  <w:style w:type="paragraph" w:styleId="15">
    <w:name w:val="List 2"/>
    <w:basedOn w:val="1"/>
    <w:autoRedefine/>
    <w:qFormat/>
    <w:uiPriority w:val="0"/>
    <w:pPr>
      <w:ind w:left="100" w:leftChars="200" w:hanging="200" w:hangingChars="200"/>
    </w:pPr>
  </w:style>
  <w:style w:type="paragraph" w:styleId="16">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8">
    <w:name w:val="Plain Text"/>
    <w:basedOn w:val="1"/>
    <w:autoRedefine/>
    <w:qFormat/>
    <w:uiPriority w:val="0"/>
    <w:pPr>
      <w:widowControl/>
      <w:spacing w:beforeAutospacing="1" w:afterAutospacing="1"/>
      <w:jc w:val="left"/>
    </w:pPr>
    <w:rPr>
      <w:rFonts w:ascii="宋体" w:hAnsi="宋体" w:cs="宋体"/>
      <w:kern w:val="0"/>
      <w:sz w:val="24"/>
    </w:rPr>
  </w:style>
  <w:style w:type="paragraph" w:styleId="19">
    <w:name w:val="Date"/>
    <w:basedOn w:val="1"/>
    <w:next w:val="1"/>
    <w:autoRedefine/>
    <w:qFormat/>
    <w:uiPriority w:val="0"/>
    <w:pPr>
      <w:ind w:left="100" w:leftChars="2500"/>
    </w:pPr>
    <w:rPr>
      <w:rFonts w:ascii="宋体" w:hAnsi="宋体"/>
      <w:sz w:val="28"/>
    </w:rPr>
  </w:style>
  <w:style w:type="paragraph" w:styleId="20">
    <w:name w:val="Body Text Indent 2"/>
    <w:basedOn w:val="1"/>
    <w:autoRedefine/>
    <w:qFormat/>
    <w:uiPriority w:val="0"/>
    <w:pPr>
      <w:spacing w:line="480" w:lineRule="auto"/>
      <w:ind w:left="420" w:leftChars="200"/>
    </w:pPr>
  </w:style>
  <w:style w:type="paragraph" w:styleId="21">
    <w:name w:val="footer"/>
    <w:basedOn w:val="1"/>
    <w:autoRedefine/>
    <w:qFormat/>
    <w:uiPriority w:val="0"/>
    <w:pPr>
      <w:tabs>
        <w:tab w:val="center" w:pos="4153"/>
        <w:tab w:val="right" w:pos="8306"/>
      </w:tabs>
      <w:snapToGrid w:val="0"/>
      <w:jc w:val="left"/>
    </w:pPr>
    <w:rPr>
      <w:sz w:val="18"/>
      <w:szCs w:val="18"/>
    </w:rPr>
  </w:style>
  <w:style w:type="paragraph" w:styleId="22">
    <w:name w:val="envelope return"/>
    <w:basedOn w:val="1"/>
    <w:autoRedefine/>
    <w:unhideWhenUsed/>
    <w:qFormat/>
    <w:uiPriority w:val="99"/>
    <w:pPr>
      <w:snapToGrid w:val="0"/>
    </w:pPr>
    <w:rPr>
      <w:rFonts w:ascii="Arial" w:hAnsi="Arial"/>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List"/>
    <w:basedOn w:val="1"/>
    <w:autoRedefine/>
    <w:qFormat/>
    <w:uiPriority w:val="0"/>
    <w:pPr>
      <w:ind w:left="200" w:hanging="200" w:hangingChars="200"/>
    </w:pPr>
  </w:style>
  <w:style w:type="paragraph" w:styleId="26">
    <w:name w:val="Body Text 2"/>
    <w:basedOn w:val="1"/>
    <w:next w:val="3"/>
    <w:autoRedefine/>
    <w:qFormat/>
    <w:uiPriority w:val="0"/>
    <w:pPr>
      <w:spacing w:line="480" w:lineRule="auto"/>
    </w:pPr>
  </w:style>
  <w:style w:type="paragraph" w:styleId="27">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9">
    <w:name w:val="Normal (Web)"/>
    <w:basedOn w:val="1"/>
    <w:autoRedefine/>
    <w:qFormat/>
    <w:uiPriority w:val="99"/>
    <w:pPr>
      <w:spacing w:before="100" w:beforeAutospacing="1" w:after="100" w:afterAutospacing="1"/>
      <w:jc w:val="left"/>
    </w:pPr>
    <w:rPr>
      <w:kern w:val="0"/>
      <w:sz w:val="24"/>
    </w:rPr>
  </w:style>
  <w:style w:type="paragraph" w:styleId="30">
    <w:name w:val="Title"/>
    <w:basedOn w:val="1"/>
    <w:autoRedefine/>
    <w:qFormat/>
    <w:uiPriority w:val="0"/>
    <w:pPr>
      <w:jc w:val="center"/>
      <w:outlineLvl w:val="0"/>
    </w:pPr>
    <w:rPr>
      <w:rFonts w:ascii="Arial" w:hAnsi="Arial" w:cs="Arial"/>
      <w:b/>
      <w:bCs/>
      <w:sz w:val="32"/>
      <w:szCs w:val="32"/>
    </w:rPr>
  </w:style>
  <w:style w:type="paragraph" w:styleId="31">
    <w:name w:val="Body Text First Indent"/>
    <w:basedOn w:val="3"/>
    <w:next w:val="14"/>
    <w:autoRedefine/>
    <w:qFormat/>
    <w:uiPriority w:val="0"/>
    <w:pPr>
      <w:spacing w:line="360" w:lineRule="auto"/>
      <w:ind w:firstLine="420" w:firstLineChars="100"/>
    </w:pPr>
    <w:rPr>
      <w:szCs w:val="21"/>
    </w:rPr>
  </w:style>
  <w:style w:type="table" w:styleId="33">
    <w:name w:val="Table Grid"/>
    <w:basedOn w:val="3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szCs w:val="24"/>
    </w:rPr>
  </w:style>
  <w:style w:type="character" w:styleId="36">
    <w:name w:val="page number"/>
    <w:basedOn w:val="34"/>
    <w:autoRedefine/>
    <w:qFormat/>
    <w:uiPriority w:val="0"/>
  </w:style>
  <w:style w:type="character" w:styleId="37">
    <w:name w:val="FollowedHyperlink"/>
    <w:autoRedefine/>
    <w:qFormat/>
    <w:uiPriority w:val="0"/>
    <w:rPr>
      <w:color w:val="333333"/>
      <w:szCs w:val="24"/>
      <w:u w:val="none"/>
    </w:rPr>
  </w:style>
  <w:style w:type="character" w:styleId="38">
    <w:name w:val="Emphasis"/>
    <w:basedOn w:val="34"/>
    <w:autoRedefine/>
    <w:qFormat/>
    <w:uiPriority w:val="0"/>
  </w:style>
  <w:style w:type="character" w:styleId="39">
    <w:name w:val="HTML Definition"/>
    <w:basedOn w:val="34"/>
    <w:autoRedefine/>
    <w:qFormat/>
    <w:uiPriority w:val="0"/>
  </w:style>
  <w:style w:type="character" w:styleId="40">
    <w:name w:val="HTML Typewriter"/>
    <w:basedOn w:val="34"/>
    <w:autoRedefine/>
    <w:qFormat/>
    <w:uiPriority w:val="0"/>
    <w:rPr>
      <w:rFonts w:hint="default" w:ascii="monospace" w:hAnsi="monospace" w:eastAsia="monospace" w:cs="monospace"/>
      <w:sz w:val="20"/>
    </w:rPr>
  </w:style>
  <w:style w:type="character" w:styleId="41">
    <w:name w:val="HTML Acronym"/>
    <w:basedOn w:val="34"/>
    <w:autoRedefine/>
    <w:qFormat/>
    <w:uiPriority w:val="0"/>
  </w:style>
  <w:style w:type="character" w:styleId="42">
    <w:name w:val="HTML Variable"/>
    <w:basedOn w:val="34"/>
    <w:autoRedefine/>
    <w:qFormat/>
    <w:uiPriority w:val="0"/>
  </w:style>
  <w:style w:type="character" w:styleId="43">
    <w:name w:val="Hyperlink"/>
    <w:basedOn w:val="34"/>
    <w:autoRedefine/>
    <w:qFormat/>
    <w:uiPriority w:val="0"/>
    <w:rPr>
      <w:color w:val="333333"/>
      <w:szCs w:val="24"/>
      <w:u w:val="none"/>
    </w:rPr>
  </w:style>
  <w:style w:type="character" w:styleId="44">
    <w:name w:val="HTML Code"/>
    <w:basedOn w:val="34"/>
    <w:autoRedefine/>
    <w:qFormat/>
    <w:uiPriority w:val="0"/>
    <w:rPr>
      <w:rFonts w:ascii="monospace" w:hAnsi="monospace" w:eastAsia="monospace" w:cs="monospace"/>
      <w:sz w:val="20"/>
    </w:rPr>
  </w:style>
  <w:style w:type="character" w:styleId="45">
    <w:name w:val="HTML Cite"/>
    <w:basedOn w:val="34"/>
    <w:autoRedefine/>
    <w:qFormat/>
    <w:uiPriority w:val="0"/>
  </w:style>
  <w:style w:type="character" w:styleId="46">
    <w:name w:val="HTML Keyboard"/>
    <w:basedOn w:val="34"/>
    <w:autoRedefine/>
    <w:qFormat/>
    <w:uiPriority w:val="0"/>
    <w:rPr>
      <w:rFonts w:hint="default" w:ascii="monospace" w:hAnsi="monospace" w:eastAsia="monospace" w:cs="monospace"/>
      <w:sz w:val="20"/>
    </w:rPr>
  </w:style>
  <w:style w:type="character" w:styleId="47">
    <w:name w:val="HTML Sample"/>
    <w:basedOn w:val="34"/>
    <w:autoRedefine/>
    <w:qFormat/>
    <w:uiPriority w:val="0"/>
    <w:rPr>
      <w:rFonts w:hint="default" w:ascii="monospace" w:hAnsi="monospace" w:eastAsia="monospace" w:cs="monospace"/>
    </w:rPr>
  </w:style>
  <w:style w:type="paragraph" w:customStyle="1" w:styleId="48">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4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0">
    <w:name w:val="No Spacing1"/>
    <w:basedOn w:val="1"/>
    <w:autoRedefine/>
    <w:qFormat/>
    <w:uiPriority w:val="0"/>
    <w:pPr>
      <w:spacing w:line="400" w:lineRule="exact"/>
    </w:pPr>
    <w:rPr>
      <w:sz w:val="24"/>
    </w:rPr>
  </w:style>
  <w:style w:type="paragraph" w:customStyle="1" w:styleId="51">
    <w:name w:val="大标题"/>
    <w:basedOn w:val="1"/>
    <w:next w:val="14"/>
    <w:autoRedefine/>
    <w:qFormat/>
    <w:uiPriority w:val="0"/>
    <w:pPr>
      <w:jc w:val="center"/>
    </w:pPr>
    <w:rPr>
      <w:rFonts w:ascii="Arial" w:hAnsi="Arial"/>
      <w:b/>
      <w:sz w:val="28"/>
    </w:rPr>
  </w:style>
  <w:style w:type="paragraph" w:customStyle="1" w:styleId="52">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autoRedefine/>
    <w:qFormat/>
    <w:uiPriority w:val="0"/>
  </w:style>
  <w:style w:type="paragraph" w:customStyle="1" w:styleId="54">
    <w:name w:val="正文缩进1"/>
    <w:basedOn w:val="1"/>
    <w:autoRedefine/>
    <w:qFormat/>
    <w:uiPriority w:val="0"/>
    <w:pPr>
      <w:widowControl/>
      <w:ind w:firstLine="420"/>
      <w:jc w:val="left"/>
    </w:pPr>
    <w:rPr>
      <w:kern w:val="0"/>
      <w:szCs w:val="20"/>
    </w:rPr>
  </w:style>
  <w:style w:type="paragraph" w:customStyle="1" w:styleId="55">
    <w:name w:val="列出段落2"/>
    <w:basedOn w:val="1"/>
    <w:autoRedefine/>
    <w:qFormat/>
    <w:uiPriority w:val="34"/>
    <w:pPr>
      <w:ind w:firstLine="420" w:firstLineChars="200"/>
    </w:pPr>
  </w:style>
  <w:style w:type="paragraph" w:customStyle="1" w:styleId="56">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7">
    <w:name w:val="1"/>
    <w:basedOn w:val="1"/>
    <w:autoRedefine/>
    <w:qFormat/>
    <w:uiPriority w:val="0"/>
    <w:pPr>
      <w:widowControl/>
      <w:spacing w:beforeAutospacing="1" w:afterAutospacing="1"/>
      <w:jc w:val="left"/>
    </w:pPr>
    <w:rPr>
      <w:rFonts w:ascii="宋体" w:hAnsi="宋体" w:cs="宋体"/>
      <w:kern w:val="0"/>
      <w:sz w:val="24"/>
    </w:rPr>
  </w:style>
  <w:style w:type="paragraph" w:styleId="58">
    <w:name w:val="No Spacing"/>
    <w:autoRedefine/>
    <w:qFormat/>
    <w:uiPriority w:val="1"/>
    <w:rPr>
      <w:rFonts w:ascii="Calibri" w:hAnsi="Calibri" w:eastAsia="宋体" w:cs="Times New Roman"/>
      <w:sz w:val="22"/>
      <w:szCs w:val="22"/>
      <w:lang w:val="en-US" w:eastAsia="zh-CN" w:bidi="ar-SA"/>
    </w:rPr>
  </w:style>
  <w:style w:type="paragraph" w:customStyle="1" w:styleId="59">
    <w:name w:val="_Style 2"/>
    <w:basedOn w:val="1"/>
    <w:autoRedefine/>
    <w:qFormat/>
    <w:uiPriority w:val="34"/>
    <w:pPr>
      <w:ind w:firstLine="420" w:firstLineChars="200"/>
    </w:pPr>
    <w:rPr>
      <w:rFonts w:ascii="Calibri" w:hAnsi="Calibri"/>
    </w:rPr>
  </w:style>
  <w:style w:type="paragraph" w:customStyle="1" w:styleId="60">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autoRedefine/>
    <w:qFormat/>
    <w:uiPriority w:val="0"/>
  </w:style>
  <w:style w:type="paragraph" w:customStyle="1" w:styleId="63">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autoRedefine/>
    <w:qFormat/>
    <w:uiPriority w:val="1"/>
    <w:pPr>
      <w:jc w:val="left"/>
    </w:pPr>
    <w:rPr>
      <w:rFonts w:ascii="宋体" w:hAnsi="宋体" w:cs="宋体"/>
      <w:kern w:val="0"/>
      <w:sz w:val="22"/>
      <w:szCs w:val="22"/>
      <w:lang w:eastAsia="en-US"/>
    </w:rPr>
  </w:style>
  <w:style w:type="paragraph" w:customStyle="1" w:styleId="65">
    <w:name w:val="无间隔1"/>
    <w:basedOn w:val="1"/>
    <w:autoRedefine/>
    <w:qFormat/>
    <w:uiPriority w:val="1"/>
    <w:pPr>
      <w:spacing w:line="400" w:lineRule="exact"/>
    </w:pPr>
    <w:rPr>
      <w:sz w:val="24"/>
    </w:rPr>
  </w:style>
  <w:style w:type="paragraph" w:customStyle="1" w:styleId="66">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autoRedefine/>
    <w:qFormat/>
    <w:uiPriority w:val="34"/>
    <w:pPr>
      <w:ind w:firstLine="420" w:firstLineChars="200"/>
    </w:pPr>
  </w:style>
  <w:style w:type="paragraph" w:customStyle="1" w:styleId="69">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1">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autoRedefine/>
    <w:qFormat/>
    <w:uiPriority w:val="0"/>
    <w:pPr>
      <w:ind w:firstLine="420" w:firstLineChars="200"/>
    </w:pPr>
    <w:rPr>
      <w:rFonts w:ascii="Calibri" w:hAnsi="Calibri"/>
      <w:szCs w:val="22"/>
    </w:rPr>
  </w:style>
  <w:style w:type="character" w:customStyle="1" w:styleId="73">
    <w:name w:val="正文文本 Char"/>
    <w:basedOn w:val="34"/>
    <w:link w:val="3"/>
    <w:autoRedefine/>
    <w:qFormat/>
    <w:uiPriority w:val="0"/>
  </w:style>
  <w:style w:type="character" w:customStyle="1" w:styleId="74">
    <w:name w:val="apple-converted-space"/>
    <w:basedOn w:val="34"/>
    <w:autoRedefine/>
    <w:qFormat/>
    <w:uiPriority w:val="0"/>
  </w:style>
  <w:style w:type="character" w:customStyle="1" w:styleId="75">
    <w:name w:val="文档结构图 Char"/>
    <w:link w:val="10"/>
    <w:autoRedefine/>
    <w:qFormat/>
    <w:uiPriority w:val="0"/>
    <w:rPr>
      <w:rFonts w:ascii="宋体"/>
      <w:kern w:val="2"/>
      <w:sz w:val="18"/>
      <w:szCs w:val="18"/>
    </w:rPr>
  </w:style>
  <w:style w:type="character" w:customStyle="1" w:styleId="76">
    <w:name w:val="不明显强调1"/>
    <w:autoRedefine/>
    <w:qFormat/>
    <w:uiPriority w:val="19"/>
    <w:rPr>
      <w:i/>
      <w:iCs/>
      <w:color w:val="7F7F7F"/>
      <w:szCs w:val="24"/>
    </w:rPr>
  </w:style>
  <w:style w:type="character" w:customStyle="1" w:styleId="77">
    <w:name w:val="font71"/>
    <w:autoRedefine/>
    <w:qFormat/>
    <w:uiPriority w:val="0"/>
    <w:rPr>
      <w:rFonts w:hint="eastAsia" w:ascii="宋体" w:hAnsi="宋体" w:eastAsia="宋体" w:cs="宋体"/>
      <w:color w:val="000000"/>
      <w:sz w:val="28"/>
      <w:szCs w:val="28"/>
      <w:u w:val="none"/>
    </w:rPr>
  </w:style>
  <w:style w:type="character" w:customStyle="1" w:styleId="78">
    <w:name w:val="font21"/>
    <w:autoRedefine/>
    <w:qFormat/>
    <w:uiPriority w:val="0"/>
    <w:rPr>
      <w:rFonts w:hint="default" w:ascii="Calibri" w:hAnsi="Calibri" w:cs="Calibri"/>
      <w:color w:val="000000"/>
      <w:sz w:val="28"/>
      <w:szCs w:val="28"/>
      <w:u w:val="none"/>
    </w:rPr>
  </w:style>
  <w:style w:type="character" w:customStyle="1" w:styleId="79">
    <w:name w:val="17"/>
    <w:autoRedefine/>
    <w:qFormat/>
    <w:uiPriority w:val="0"/>
    <w:rPr>
      <w:rFonts w:hint="eastAsia" w:ascii="宋体" w:hAnsi="宋体" w:eastAsia="宋体"/>
      <w:color w:val="000000"/>
    </w:rPr>
  </w:style>
  <w:style w:type="character" w:customStyle="1" w:styleId="80">
    <w:name w:val="font91"/>
    <w:autoRedefine/>
    <w:qFormat/>
    <w:uiPriority w:val="0"/>
    <w:rPr>
      <w:rFonts w:hint="eastAsia" w:ascii="宋体" w:hAnsi="宋体" w:eastAsia="宋体" w:cs="宋体"/>
      <w:color w:val="FF0000"/>
      <w:sz w:val="28"/>
      <w:szCs w:val="28"/>
      <w:u w:val="none"/>
    </w:rPr>
  </w:style>
  <w:style w:type="paragraph" w:customStyle="1" w:styleId="81">
    <w:name w:val="p"/>
    <w:basedOn w:val="1"/>
    <w:autoRedefine/>
    <w:qFormat/>
    <w:uiPriority w:val="0"/>
    <w:pPr>
      <w:widowControl/>
      <w:spacing w:line="432" w:lineRule="auto"/>
      <w:jc w:val="left"/>
    </w:pPr>
    <w:rPr>
      <w:rFonts w:ascii="宋体" w:hAnsi="宋体" w:cs="宋体"/>
      <w:kern w:val="0"/>
      <w:sz w:val="24"/>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4">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5">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autoRedefine/>
    <w:qFormat/>
    <w:uiPriority w:val="34"/>
    <w:pPr>
      <w:widowControl/>
      <w:ind w:firstLine="420"/>
      <w:jc w:val="left"/>
    </w:pPr>
    <w:rPr>
      <w:kern w:val="0"/>
    </w:rPr>
  </w:style>
  <w:style w:type="paragraph" w:styleId="87">
    <w:name w:val="List Paragraph"/>
    <w:basedOn w:val="1"/>
    <w:autoRedefine/>
    <w:qFormat/>
    <w:uiPriority w:val="34"/>
    <w:pPr>
      <w:ind w:firstLine="420" w:firstLineChars="200"/>
    </w:pPr>
  </w:style>
  <w:style w:type="character" w:customStyle="1" w:styleId="88">
    <w:name w:val="hover18"/>
    <w:basedOn w:val="34"/>
    <w:autoRedefine/>
    <w:qFormat/>
    <w:uiPriority w:val="0"/>
  </w:style>
  <w:style w:type="table" w:customStyle="1" w:styleId="89">
    <w:name w:val="Table Normal"/>
    <w:autoRedefine/>
    <w:qFormat/>
    <w:uiPriority w:val="0"/>
    <w:tblPr>
      <w:tblCellMar>
        <w:top w:w="0" w:type="dxa"/>
        <w:left w:w="0" w:type="dxa"/>
        <w:bottom w:w="0" w:type="dxa"/>
        <w:right w:w="0" w:type="dxa"/>
      </w:tblCellMar>
    </w:tblPr>
  </w:style>
  <w:style w:type="paragraph" w:customStyle="1" w:styleId="90">
    <w:name w:val="Table Text"/>
    <w:basedOn w:val="1"/>
    <w:autoRedefine/>
    <w:semiHidden/>
    <w:qFormat/>
    <w:uiPriority w:val="0"/>
    <w:rPr>
      <w:rFonts w:ascii="宋体" w:hAnsi="宋体" w:eastAsia="宋体" w:cs="宋体"/>
      <w:sz w:val="45"/>
      <w:szCs w:val="4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3601</Words>
  <Characters>4953</Characters>
  <Lines>50</Lines>
  <Paragraphs>68</Paragraphs>
  <TotalTime>0</TotalTime>
  <ScaleCrop>false</ScaleCrop>
  <LinksUpToDate>false</LinksUpToDate>
  <CharactersWithSpaces>5065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2025-03-17T09:09:41Z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6B4FDCA957CB4E82998C2E32247B97ED_13</vt:lpwstr>
  </property>
  <property fmtid="{D5CDD505-2E9C-101B-9397-08002B2CF9AE}" pid="4" name="KSOTemplateDocerSaveRecord">
    <vt:lpwstr>eyJoZGlkIjoiMzU0MTZjMjFkMjFjOGMwYTIzNWEzZDljNjYxZWI0MmYiLCJ1c2VySWQiOiIxNjg0NTc5MjM2In0=</vt:lpwstr>
  </property>
</Properties>
</file>