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0C735D19">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驻马店市中心医院工会会员新婚贺礼（床上用品）</w:t>
      </w:r>
      <w:r>
        <w:rPr>
          <w:rFonts w:hint="eastAsia" w:cs="宋体"/>
          <w:b/>
          <w:bCs/>
          <w:color w:val="auto"/>
          <w:sz w:val="44"/>
          <w:szCs w:val="44"/>
          <w:highlight w:val="none"/>
          <w:lang w:val="en-US" w:eastAsia="zh-CN"/>
        </w:rPr>
        <w:t>采购项目</w:t>
      </w:r>
    </w:p>
    <w:p w14:paraId="73B86FE0">
      <w:pPr>
        <w:pStyle w:val="20"/>
        <w:bidi w:val="0"/>
        <w:jc w:val="center"/>
        <w:rPr>
          <w:rStyle w:val="45"/>
          <w:rFonts w:hint="eastAsia" w:cs="宋体"/>
          <w:b/>
          <w:bCs/>
          <w:color w:val="auto"/>
          <w:sz w:val="44"/>
          <w:szCs w:val="44"/>
          <w:highlight w:val="none"/>
          <w:lang w:val="en-US" w:eastAsia="zh-CN"/>
        </w:rPr>
      </w:pPr>
    </w:p>
    <w:p w14:paraId="2F7EBEF2">
      <w:pPr>
        <w:pStyle w:val="20"/>
        <w:bidi w:val="0"/>
        <w:jc w:val="center"/>
        <w:rPr>
          <w:rStyle w:val="45"/>
          <w:rFonts w:hint="eastAsia" w:cs="宋体"/>
          <w:b/>
          <w:bCs/>
          <w:color w:val="auto"/>
          <w:sz w:val="44"/>
          <w:szCs w:val="44"/>
          <w:highlight w:val="none"/>
          <w:lang w:val="en-US" w:eastAsia="zh-CN"/>
        </w:rPr>
      </w:pPr>
    </w:p>
    <w:p w14:paraId="72164425">
      <w:pPr>
        <w:pStyle w:val="20"/>
        <w:bidi w:val="0"/>
        <w:jc w:val="center"/>
        <w:rPr>
          <w:rStyle w:val="45"/>
          <w:rFonts w:hint="eastAsia" w:ascii="宋体" w:hAnsi="宋体" w:eastAsia="宋体" w:cs="宋体"/>
          <w:b/>
          <w:bCs/>
          <w:color w:val="auto"/>
          <w:sz w:val="44"/>
          <w:szCs w:val="44"/>
          <w:highlight w:val="none"/>
        </w:rPr>
      </w:pPr>
      <w:r>
        <w:rPr>
          <w:rStyle w:val="45"/>
          <w:rFonts w:hint="eastAsia" w:cs="宋体"/>
          <w:b/>
          <w:bCs/>
          <w:color w:val="auto"/>
          <w:sz w:val="44"/>
          <w:szCs w:val="44"/>
          <w:highlight w:val="none"/>
          <w:lang w:val="en-US" w:eastAsia="zh-CN"/>
        </w:rPr>
        <w:t>竞争性磋商</w:t>
      </w:r>
      <w:r>
        <w:rPr>
          <w:rStyle w:val="45"/>
          <w:rFonts w:hint="eastAsia" w:ascii="宋体" w:hAnsi="宋体" w:eastAsia="宋体" w:cs="宋体"/>
          <w:b/>
          <w:bCs/>
          <w:color w:val="auto"/>
          <w:sz w:val="44"/>
          <w:szCs w:val="44"/>
          <w:highlight w:val="none"/>
        </w:rPr>
        <w:t>文件</w:t>
      </w:r>
    </w:p>
    <w:p w14:paraId="44E388B3">
      <w:pPr>
        <w:pStyle w:val="20"/>
        <w:bidi w:val="0"/>
        <w:jc w:val="center"/>
        <w:rPr>
          <w:rStyle w:val="45"/>
          <w:rFonts w:hint="eastAsia" w:ascii="宋体" w:hAnsi="宋体" w:eastAsia="宋体" w:cs="宋体"/>
          <w:b/>
          <w:bCs/>
          <w:color w:val="auto"/>
          <w:sz w:val="48"/>
          <w:szCs w:val="48"/>
          <w:highlight w:val="none"/>
        </w:rPr>
      </w:pPr>
    </w:p>
    <w:p w14:paraId="158E927F">
      <w:pPr>
        <w:pStyle w:val="20"/>
        <w:bidi w:val="0"/>
        <w:jc w:val="center"/>
        <w:rPr>
          <w:rStyle w:val="45"/>
          <w:rFonts w:hint="eastAsia" w:ascii="宋体" w:hAnsi="宋体" w:eastAsia="宋体" w:cs="宋体"/>
          <w:b/>
          <w:bCs/>
          <w:color w:val="auto"/>
          <w:sz w:val="48"/>
          <w:szCs w:val="48"/>
          <w:highlight w:val="none"/>
        </w:rPr>
      </w:pPr>
    </w:p>
    <w:p w14:paraId="5ABC8E99">
      <w:pPr>
        <w:pStyle w:val="20"/>
        <w:bidi w:val="0"/>
        <w:jc w:val="center"/>
        <w:rPr>
          <w:rStyle w:val="45"/>
          <w:rFonts w:hint="eastAsia" w:ascii="宋体" w:hAnsi="宋体" w:eastAsia="宋体" w:cs="宋体"/>
          <w:b/>
          <w:bCs/>
          <w:color w:val="auto"/>
          <w:sz w:val="48"/>
          <w:szCs w:val="48"/>
          <w:highlight w:val="none"/>
        </w:rPr>
      </w:pPr>
    </w:p>
    <w:p w14:paraId="20826E73">
      <w:pPr>
        <w:pStyle w:val="20"/>
        <w:bidi w:val="0"/>
        <w:jc w:val="center"/>
        <w:rPr>
          <w:rStyle w:val="45"/>
          <w:rFonts w:hint="eastAsia" w:ascii="宋体" w:hAnsi="宋体" w:eastAsia="宋体" w:cs="宋体"/>
          <w:b/>
          <w:bCs/>
          <w:color w:val="auto"/>
          <w:sz w:val="48"/>
          <w:szCs w:val="48"/>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658E6190">
      <w:pPr>
        <w:tabs>
          <w:tab w:val="left" w:pos="2700"/>
          <w:tab w:val="left" w:pos="2880"/>
          <w:tab w:val="left" w:pos="3060"/>
          <w:tab w:val="left" w:pos="7560"/>
        </w:tabs>
        <w:snapToGrid w:val="0"/>
        <w:spacing w:line="480" w:lineRule="auto"/>
        <w:ind w:firstLine="1928" w:firstLineChars="600"/>
        <w:rPr>
          <w:rFonts w:hint="eastAsia" w:ascii="宋体" w:hAnsi="宋体" w:cs="宋体"/>
          <w:b/>
          <w:bCs/>
          <w:color w:val="auto"/>
          <w:spacing w:val="-10"/>
          <w:sz w:val="34"/>
          <w:szCs w:val="34"/>
          <w:highlight w:val="none"/>
          <w:lang w:val="en-US" w:eastAsia="zh-CN"/>
        </w:rPr>
      </w:pPr>
      <w:r>
        <w:rPr>
          <w:rFonts w:hint="eastAsia" w:ascii="宋体" w:hAnsi="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w:t>
      </w:r>
      <w:r>
        <w:rPr>
          <w:rFonts w:hint="eastAsia" w:ascii="宋体" w:hAnsi="宋体" w:cs="宋体"/>
          <w:b/>
          <w:bCs/>
          <w:color w:val="auto"/>
          <w:spacing w:val="-10"/>
          <w:sz w:val="34"/>
          <w:szCs w:val="34"/>
          <w:highlight w:val="none"/>
          <w:lang w:val="en-US" w:eastAsia="zh-CN"/>
        </w:rPr>
        <w:t>秉方工程管理有限公司</w:t>
      </w:r>
    </w:p>
    <w:p w14:paraId="4FCBE59C">
      <w:pPr>
        <w:tabs>
          <w:tab w:val="left" w:pos="2700"/>
          <w:tab w:val="left" w:pos="2880"/>
          <w:tab w:val="left" w:pos="3060"/>
          <w:tab w:val="left" w:pos="7560"/>
        </w:tabs>
        <w:snapToGrid w:val="0"/>
        <w:spacing w:line="480" w:lineRule="auto"/>
        <w:ind w:firstLine="1928" w:firstLineChars="600"/>
        <w:jc w:val="both"/>
        <w:rPr>
          <w:rFonts w:hint="default"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 xml:space="preserve">日        期：2025年 </w:t>
      </w:r>
      <w:r>
        <w:rPr>
          <w:rFonts w:hint="eastAsia" w:ascii="宋体" w:hAnsi="宋体" w:cs="宋体"/>
          <w:b/>
          <w:bCs/>
          <w:color w:val="auto"/>
          <w:spacing w:val="-10"/>
          <w:sz w:val="34"/>
          <w:szCs w:val="34"/>
          <w:highlight w:val="none"/>
          <w:lang w:val="en-US" w:eastAsia="zh-CN"/>
        </w:rPr>
        <w:t>8</w:t>
      </w:r>
      <w:r>
        <w:rPr>
          <w:rFonts w:hint="eastAsia" w:ascii="宋体" w:hAnsi="宋体" w:eastAsia="宋体" w:cs="宋体"/>
          <w:b/>
          <w:bCs/>
          <w:color w:val="auto"/>
          <w:spacing w:val="-10"/>
          <w:sz w:val="34"/>
          <w:szCs w:val="34"/>
          <w:highlight w:val="none"/>
          <w:lang w:val="en-US" w:eastAsia="zh-CN"/>
        </w:rPr>
        <w:t>月</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5"/>
        <w:rPr>
          <w:rFonts w:hint="eastAsia" w:ascii="宋体" w:hAnsi="宋体" w:eastAsia="宋体" w:cs="宋体"/>
          <w:color w:val="auto"/>
          <w:highlight w:val="none"/>
        </w:rPr>
      </w:pPr>
    </w:p>
    <w:p w14:paraId="5621469A">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_Toc26528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eastAsia="宋体" w:cs="宋体"/>
          <w:color w:val="auto"/>
          <w:szCs w:val="32"/>
          <w:highlight w:val="none"/>
          <w:lang w:val="en-US" w:eastAsia="zh-CN"/>
        </w:rPr>
        <w:t>竞争性磋商</w:t>
      </w:r>
      <w:r>
        <w:rPr>
          <w:rFonts w:hint="eastAsia" w:ascii="宋体" w:hAnsi="宋体" w:eastAsia="宋体" w:cs="宋体"/>
          <w:color w:val="auto"/>
          <w:szCs w:val="32"/>
          <w:highlight w:val="none"/>
        </w:rPr>
        <w:t>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78C5A8E5">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_Toc19124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eastAsia="宋体" w:cs="宋体"/>
          <w:color w:val="auto"/>
          <w:szCs w:val="32"/>
          <w:highlight w:val="none"/>
          <w:lang w:eastAsia="zh-CN"/>
        </w:rPr>
        <w:t>采购</w:t>
      </w:r>
      <w:r>
        <w:rPr>
          <w:rFonts w:hint="eastAsia" w:ascii="宋体" w:hAnsi="宋体" w:eastAsia="宋体" w:cs="宋体"/>
          <w:color w:val="auto"/>
          <w:szCs w:val="32"/>
          <w:highlight w:val="none"/>
        </w:rPr>
        <w:t>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2B55758C">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_Toc8501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szCs w:val="32"/>
          <w:highlight w:val="none"/>
        </w:rPr>
        <w:t xml:space="preserve">第三章  </w:t>
      </w:r>
      <w:r>
        <w:rPr>
          <w:rFonts w:hint="eastAsia" w:ascii="宋体" w:hAnsi="宋体" w:eastAsia="宋体" w:cs="宋体"/>
          <w:bCs/>
          <w:color w:val="auto"/>
          <w:szCs w:val="32"/>
          <w:highlight w:val="none"/>
          <w:lang w:eastAsia="zh-CN"/>
        </w:rPr>
        <w:t>供应商</w:t>
      </w:r>
      <w:r>
        <w:rPr>
          <w:rFonts w:hint="eastAsia" w:ascii="宋体" w:hAnsi="宋体" w:eastAsia="宋体" w:cs="宋体"/>
          <w:bCs/>
          <w:color w:val="auto"/>
          <w:szCs w:val="32"/>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1D52CE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_Toc31399 </w:instrText>
      </w:r>
      <w:r>
        <w:rPr>
          <w:rFonts w:hint="eastAsia" w:ascii="宋体" w:hAnsi="宋体" w:eastAsia="宋体" w:cs="宋体"/>
          <w:bCs/>
          <w:color w:val="auto"/>
          <w:szCs w:val="32"/>
          <w:highlight w:val="none"/>
        </w:rPr>
        <w:fldChar w:fldCharType="separate"/>
      </w:r>
      <w:r>
        <w:rPr>
          <w:rFonts w:hint="eastAsia" w:ascii="宋体" w:hAnsi="宋体" w:eastAsia="宋体" w:cs="宋体"/>
          <w:bCs/>
          <w:color w:val="auto"/>
          <w:kern w:val="0"/>
          <w:szCs w:val="32"/>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C59EEF9">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_Toc11904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28"/>
          <w:highlight w:val="none"/>
        </w:rPr>
        <w:t>第五章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399D6560">
      <w:pPr>
        <w:pStyle w:val="26"/>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color w:val="auto"/>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color w:val="auto"/>
          <w:szCs w:val="32"/>
          <w:highlight w:val="none"/>
        </w:rPr>
        <w:instrText xml:space="preserve"> HYPERLINK \l _Toc18702 </w:instrText>
      </w:r>
      <w:r>
        <w:rPr>
          <w:rFonts w:hint="eastAsia" w:ascii="宋体" w:hAnsi="宋体" w:eastAsia="宋体" w:cs="宋体"/>
          <w:bCs/>
          <w:color w:val="auto"/>
          <w:szCs w:val="32"/>
          <w:highlight w:val="none"/>
        </w:rPr>
        <w:fldChar w:fldCharType="separate"/>
      </w:r>
      <w:r>
        <w:rPr>
          <w:rFonts w:hint="eastAsia" w:ascii="宋体" w:hAnsi="宋体" w:eastAsia="宋体" w:cs="宋体"/>
          <w:color w:val="auto"/>
          <w:szCs w:val="32"/>
          <w:highlight w:val="none"/>
        </w:rPr>
        <w:t xml:space="preserve">第六章  </w:t>
      </w:r>
      <w:r>
        <w:rPr>
          <w:rFonts w:hint="eastAsia" w:ascii="宋体" w:hAnsi="宋体" w:eastAsia="宋体" w:cs="宋体"/>
          <w:color w:val="auto"/>
          <w:szCs w:val="32"/>
          <w:highlight w:val="none"/>
          <w:lang w:val="en-US" w:eastAsia="zh-CN"/>
        </w:rPr>
        <w:t>响应</w:t>
      </w:r>
      <w:r>
        <w:rPr>
          <w:rFonts w:hint="eastAsia" w:ascii="宋体" w:hAnsi="宋体" w:eastAsia="宋体" w:cs="宋体"/>
          <w:color w:val="auto"/>
          <w:szCs w:val="32"/>
          <w:highlight w:val="none"/>
        </w:rPr>
        <w:t>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bCs/>
          <w:color w:val="auto"/>
          <w:szCs w:val="32"/>
          <w:highlight w:val="none"/>
        </w:rPr>
        <w:fldChar w:fldCharType="end"/>
      </w: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1AAB3DFC">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u w:val="none"/>
          <w:lang w:val="en-US" w:eastAsia="zh-CN"/>
        </w:rPr>
      </w:pPr>
      <w:r>
        <w:rPr>
          <w:rFonts w:hint="eastAsia" w:ascii="宋体" w:hAnsi="宋体" w:eastAsia="宋体" w:cs="宋体"/>
          <w:b/>
          <w:bCs w:val="0"/>
          <w:color w:val="auto"/>
          <w:kern w:val="0"/>
          <w:sz w:val="28"/>
          <w:szCs w:val="28"/>
          <w:highlight w:val="none"/>
          <w:u w:val="none"/>
          <w:lang w:val="en-US" w:eastAsia="zh-CN"/>
        </w:rPr>
        <w:t>驻马店市中心医院工会会员新婚贺礼（床上用品）采购项目</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驻马店市中心医院现对</w:t>
      </w:r>
      <w:r>
        <w:rPr>
          <w:rFonts w:hint="eastAsia" w:ascii="宋体" w:hAnsi="宋体" w:eastAsia="宋体" w:cs="宋体"/>
          <w:color w:val="auto"/>
          <w:highlight w:val="none"/>
          <w:lang w:val="en-US" w:eastAsia="zh-CN"/>
        </w:rPr>
        <w:t>驻马店市中心医院工会会员新婚贺礼（床上用品）采购项目</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驻马店市中心医院工会会员新婚贺礼（床上用品）采购项目</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5万元；</w:t>
      </w:r>
    </w:p>
    <w:p w14:paraId="317A0B5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交货期</w:t>
      </w:r>
      <w:r>
        <w:rPr>
          <w:rFonts w:hint="eastAsia" w:ascii="宋体" w:hAnsi="宋体" w:eastAsia="宋体" w:cs="宋体"/>
          <w:color w:val="auto"/>
          <w:szCs w:val="21"/>
          <w:highlight w:val="none"/>
          <w:shd w:val="clear" w:color="auto" w:fill="FFFFFF"/>
          <w:lang w:val="en-US" w:eastAsia="zh-CN"/>
        </w:rPr>
        <w:t>：以合同约定内容为准；</w:t>
      </w:r>
    </w:p>
    <w:p w14:paraId="3E64BF7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val="en-US" w:eastAsia="zh-CN"/>
        </w:rPr>
        <w:t>符合国家有关法律法规及行业标准要求，</w:t>
      </w:r>
      <w:r>
        <w:rPr>
          <w:rFonts w:hint="eastAsia" w:ascii="宋体" w:hAnsi="宋体" w:cs="宋体"/>
          <w:color w:val="auto"/>
          <w:szCs w:val="21"/>
          <w:highlight w:val="none"/>
          <w:shd w:val="clear" w:color="auto" w:fill="FFFFFF"/>
          <w:lang w:val="en-US" w:eastAsia="zh-CN"/>
        </w:rPr>
        <w:t>满足磋商文件</w:t>
      </w:r>
      <w:r>
        <w:rPr>
          <w:rFonts w:hint="eastAsia" w:ascii="宋体" w:hAnsi="宋体" w:eastAsia="宋体" w:cs="宋体"/>
          <w:color w:val="auto"/>
          <w:szCs w:val="21"/>
          <w:highlight w:val="none"/>
          <w:shd w:val="clear" w:color="auto" w:fill="FFFFFF"/>
        </w:rPr>
        <w:t>规定标准</w:t>
      </w:r>
      <w:r>
        <w:rPr>
          <w:rFonts w:hint="eastAsia" w:ascii="宋体" w:hAnsi="宋体" w:cs="宋体"/>
          <w:color w:val="auto"/>
          <w:szCs w:val="21"/>
          <w:highlight w:val="none"/>
          <w:shd w:val="clear" w:color="auto" w:fill="FFFFFF"/>
          <w:lang w:eastAsia="zh-CN"/>
        </w:rPr>
        <w:t>；</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bookmarkStart w:id="4" w:name="_Toc18607"/>
      <w:bookmarkStart w:id="5" w:name="_Toc23626"/>
      <w:bookmarkStart w:id="6" w:name="_Toc27704"/>
      <w:bookmarkStart w:id="7" w:name="_Toc16639"/>
      <w:r>
        <w:rPr>
          <w:rFonts w:hint="eastAsia" w:ascii="宋体" w:hAnsi="宋体" w:eastAsia="宋体" w:cs="宋体"/>
          <w:b/>
          <w:bCs/>
          <w:color w:val="auto"/>
          <w:kern w:val="2"/>
          <w:sz w:val="21"/>
          <w:szCs w:val="21"/>
          <w:highlight w:val="none"/>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highlight w:val="none"/>
          <w:shd w:val="clear" w:color="auto" w:fill="FFFFFF"/>
          <w:lang w:val="en-US" w:eastAsia="zh-CN" w:bidi="ar-SA"/>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bookmarkStart w:id="8" w:name="_Toc30971"/>
      <w:bookmarkStart w:id="9" w:name="_Toc23395"/>
      <w:bookmarkStart w:id="10" w:name="_Toc9562"/>
      <w:bookmarkStart w:id="11" w:name="_Toc7823"/>
      <w:bookmarkStart w:id="12" w:name="_Toc30643"/>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65E6AB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w:t>
      </w:r>
    </w:p>
    <w:p w14:paraId="011E7EC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8C98F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566A63C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18218AE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523822FE">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numPr>
          <w:ilvl w:val="0"/>
          <w:numId w:val="0"/>
        </w:numPr>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报名</w:t>
      </w:r>
      <w:r>
        <w:rPr>
          <w:rFonts w:hint="eastAsia" w:ascii="宋体" w:hAnsi="宋体" w:eastAsia="宋体" w:cs="宋体"/>
          <w:color w:val="auto"/>
          <w:szCs w:val="21"/>
          <w:highlight w:val="none"/>
          <w:shd w:val="clear" w:color="auto" w:fill="FFFFFF"/>
        </w:rPr>
        <w:t>时间：202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11</w:t>
      </w:r>
      <w:r>
        <w:rPr>
          <w:rFonts w:hint="eastAsia" w:ascii="宋体" w:hAnsi="宋体" w:eastAsia="宋体" w:cs="宋体"/>
          <w:color w:val="auto"/>
          <w:szCs w:val="21"/>
          <w:highlight w:val="none"/>
          <w:shd w:val="clear" w:color="auto" w:fill="FFFFFF"/>
        </w:rPr>
        <w:t>日，上午</w:t>
      </w:r>
      <w:r>
        <w:rPr>
          <w:rFonts w:hint="eastAsia" w:ascii="宋体" w:hAnsi="宋体" w:eastAsia="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8：</w:t>
      </w:r>
      <w:r>
        <w:rPr>
          <w:rFonts w:hint="eastAsia" w:ascii="宋体" w:hAnsi="宋体" w:cs="宋体"/>
          <w:color w:val="auto"/>
          <w:szCs w:val="21"/>
          <w:highlight w:val="none"/>
          <w:shd w:val="clear" w:color="auto" w:fill="FFFFFF"/>
          <w:lang w:val="en-US" w:eastAsia="zh-CN"/>
        </w:rPr>
        <w:t>00</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下午</w:t>
      </w:r>
      <w:r>
        <w:rPr>
          <w:rFonts w:hint="eastAsia" w:ascii="宋体" w:hAnsi="宋体" w:eastAsia="宋体" w:cs="宋体"/>
          <w:color w:val="auto"/>
          <w:szCs w:val="21"/>
          <w:highlight w:val="none"/>
          <w:shd w:val="clear" w:color="auto" w:fill="FFFFFF"/>
        </w:rPr>
        <w:t>1</w:t>
      </w:r>
      <w:r>
        <w:rPr>
          <w:rFonts w:hint="eastAsia" w:ascii="宋体" w:hAnsi="宋体" w:cs="宋体"/>
          <w:color w:val="auto"/>
          <w:szCs w:val="21"/>
          <w:highlight w:val="none"/>
          <w:shd w:val="clear" w:color="auto" w:fill="FFFFFF"/>
          <w:lang w:val="en-US" w:eastAsia="zh-CN"/>
        </w:rPr>
        <w:t>8</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0</w:t>
      </w:r>
      <w:r>
        <w:rPr>
          <w:rFonts w:hint="eastAsia" w:ascii="宋体" w:hAnsi="宋体" w:eastAsia="宋体" w:cs="宋体"/>
          <w:color w:val="auto"/>
          <w:szCs w:val="21"/>
          <w:highlight w:val="none"/>
          <w:shd w:val="clear" w:color="auto" w:fill="FFFFFF"/>
        </w:rPr>
        <w:t>0（北京时间，法定节假日除外）</w:t>
      </w:r>
      <w:r>
        <w:rPr>
          <w:rFonts w:hint="eastAsia" w:ascii="宋体" w:hAnsi="宋体" w:eastAsia="宋体" w:cs="宋体"/>
          <w:color w:val="auto"/>
          <w:szCs w:val="21"/>
          <w:highlight w:val="none"/>
          <w:shd w:val="clear" w:color="auto" w:fill="FFFFFF"/>
          <w:lang w:val="en-US" w:eastAsia="zh-CN"/>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凡报名成功的供应商无故不来参与投标的，列入我院黑名单，一年内不得参与我院任何采购活动。</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bingfang0371@163.com,并标明XX公司XX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5111"/>
      <w:bookmarkStart w:id="14" w:name="_Toc10738"/>
      <w:bookmarkStart w:id="15" w:name="_Toc27480"/>
      <w:bookmarkStart w:id="16" w:name="_Toc15135"/>
      <w:bookmarkStart w:id="17" w:name="_Toc25869"/>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9784"/>
      <w:bookmarkStart w:id="19" w:name="_Toc20287"/>
      <w:bookmarkStart w:id="20" w:name="_Toc6523"/>
      <w:bookmarkStart w:id="21" w:name="_Toc30918"/>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3604"/>
      <w:bookmarkStart w:id="25" w:name="_Toc27370"/>
      <w:bookmarkStart w:id="26" w:name="_Toc24274"/>
      <w:bookmarkStart w:id="27" w:name="_Toc16291"/>
      <w:bookmarkStart w:id="28" w:name="_Toc31928"/>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4F99A2B8">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w:t>
      </w:r>
      <w:r>
        <w:rPr>
          <w:rFonts w:hint="eastAsia" w:ascii="宋体" w:hAnsi="宋体" w:eastAsia="宋体" w:cs="宋体"/>
          <w:color w:val="auto"/>
          <w:kern w:val="0"/>
          <w:sz w:val="21"/>
          <w:szCs w:val="21"/>
          <w:highlight w:val="none"/>
          <w:shd w:val="clear" w:color="auto" w:fill="FFFFFF"/>
          <w:lang w:val="en-US" w:eastAsia="zh-CN" w:bidi="ar-SA"/>
        </w:rPr>
        <w:t>采购代理机构：秉方工程管理有限公司</w:t>
      </w:r>
    </w:p>
    <w:p w14:paraId="40173C5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地址：驻马店市团结路与盘古山路交叉口建业十八城8号楼</w:t>
      </w:r>
    </w:p>
    <w:p w14:paraId="0F101FD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联系人：赵女士</w:t>
      </w:r>
    </w:p>
    <w:p w14:paraId="23EDD024">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联系方式：18137400820</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34841899">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lang w:val="en-US" w:eastAsia="zh-CN"/>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079054D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sz w:val="21"/>
          <w:szCs w:val="21"/>
          <w:highlight w:val="none"/>
          <w:shd w:val="clear" w:color="auto" w:fill="FFFFFF"/>
        </w:rPr>
        <w:t>202</w:t>
      </w:r>
      <w:r>
        <w:rPr>
          <w:rFonts w:hint="eastAsia" w:ascii="宋体" w:hAnsi="宋体" w:eastAsia="宋体" w:cs="宋体"/>
          <w:color w:val="auto"/>
          <w:sz w:val="21"/>
          <w:szCs w:val="21"/>
          <w:highlight w:val="none"/>
          <w:shd w:val="clear" w:color="auto" w:fill="FFFFFF"/>
          <w:lang w:val="en-US" w:eastAsia="zh-CN"/>
        </w:rPr>
        <w:t>5</w:t>
      </w:r>
      <w:r>
        <w:rPr>
          <w:rFonts w:hint="eastAsia" w:ascii="宋体" w:hAnsi="宋体" w:eastAsia="宋体" w:cs="宋体"/>
          <w:color w:val="auto"/>
          <w:sz w:val="21"/>
          <w:szCs w:val="21"/>
          <w:highlight w:val="none"/>
          <w:shd w:val="clear" w:color="auto" w:fill="FFFFFF"/>
        </w:rPr>
        <w:t>年</w:t>
      </w:r>
      <w:r>
        <w:rPr>
          <w:rFonts w:hint="eastAsia" w:ascii="宋体" w:hAnsi="宋体" w:cs="宋体"/>
          <w:color w:val="auto"/>
          <w:sz w:val="21"/>
          <w:szCs w:val="21"/>
          <w:highlight w:val="none"/>
          <w:shd w:val="clear" w:color="auto" w:fill="FFFFFF"/>
          <w:lang w:val="en-US" w:eastAsia="zh-CN"/>
        </w:rPr>
        <w:t>8</w:t>
      </w:r>
      <w:r>
        <w:rPr>
          <w:rFonts w:hint="eastAsia" w:ascii="宋体" w:hAnsi="宋体" w:eastAsia="宋体" w:cs="宋体"/>
          <w:color w:val="auto"/>
          <w:sz w:val="21"/>
          <w:szCs w:val="21"/>
          <w:highlight w:val="none"/>
          <w:shd w:val="clear" w:color="auto" w:fill="FFFFFF"/>
        </w:rPr>
        <w:t>月</w:t>
      </w:r>
      <w:r>
        <w:rPr>
          <w:rFonts w:hint="eastAsia" w:ascii="宋体" w:hAnsi="宋体" w:cs="宋体"/>
          <w:color w:val="auto"/>
          <w:sz w:val="21"/>
          <w:szCs w:val="21"/>
          <w:highlight w:val="none"/>
          <w:shd w:val="clear" w:color="auto" w:fill="FFFFFF"/>
          <w:lang w:val="en-US" w:eastAsia="zh-CN"/>
        </w:rPr>
        <w:t xml:space="preserve"> 6</w:t>
      </w:r>
      <w:bookmarkStart w:id="101" w:name="_GoBack"/>
      <w:bookmarkEnd w:id="101"/>
      <w:r>
        <w:rPr>
          <w:rFonts w:hint="eastAsia" w:ascii="宋体" w:hAnsi="宋体" w:cs="宋体"/>
          <w:color w:val="auto"/>
          <w:sz w:val="21"/>
          <w:szCs w:val="21"/>
          <w:highlight w:val="none"/>
          <w:shd w:val="clear" w:color="auto" w:fill="FFFFFF"/>
          <w:lang w:val="en-US" w:eastAsia="zh-CN"/>
        </w:rPr>
        <w:t xml:space="preserve"> </w:t>
      </w:r>
      <w:r>
        <w:rPr>
          <w:rFonts w:hint="eastAsia" w:ascii="宋体" w:hAnsi="宋体" w:eastAsia="宋体" w:cs="宋体"/>
          <w:color w:val="auto"/>
          <w:sz w:val="21"/>
          <w:szCs w:val="21"/>
          <w:highlight w:val="none"/>
          <w:shd w:val="clear" w:color="auto" w:fill="FFFFFF"/>
        </w:rPr>
        <w:t>日</w:t>
      </w:r>
    </w:p>
    <w:p w14:paraId="1C0E0222">
      <w:pPr>
        <w:rPr>
          <w:rFonts w:hint="eastAsia" w:ascii="宋体" w:hAnsi="宋体" w:eastAsia="宋体" w:cs="宋体"/>
          <w:b/>
          <w:color w:val="auto"/>
          <w:sz w:val="32"/>
          <w:szCs w:val="32"/>
          <w:highlight w:val="none"/>
        </w:rPr>
      </w:pPr>
      <w:bookmarkStart w:id="29" w:name="_Toc23793"/>
      <w:bookmarkStart w:id="30" w:name="_Toc29890"/>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23610"/>
      <w:bookmarkStart w:id="33" w:name="_Toc31536"/>
      <w:bookmarkStart w:id="34" w:name="_Toc9989"/>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eastAsia="宋体" w:cs="宋体"/>
          <w:color w:val="auto"/>
          <w:szCs w:val="21"/>
          <w:highlight w:val="none"/>
          <w:shd w:val="clear" w:color="auto" w:fill="FFFFFF"/>
          <w:lang w:val="en-US" w:eastAsia="zh-CN"/>
        </w:rPr>
        <w:t>驻马店市中心医院工会会员新婚贺礼（床上用品）采购项目</w:t>
      </w:r>
    </w:p>
    <w:p w14:paraId="774013EF">
      <w:pPr>
        <w:pStyle w:val="7"/>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90"/>
        <w:gridCol w:w="5"/>
        <w:gridCol w:w="2134"/>
        <w:gridCol w:w="850"/>
        <w:gridCol w:w="967"/>
        <w:gridCol w:w="1384"/>
        <w:gridCol w:w="1110"/>
        <w:gridCol w:w="1245"/>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F52256E">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包号</w:t>
            </w:r>
          </w:p>
        </w:tc>
        <w:tc>
          <w:tcPr>
            <w:tcW w:w="990" w:type="dxa"/>
            <w:vAlign w:val="center"/>
          </w:tcPr>
          <w:p w14:paraId="7BB03108">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序号</w:t>
            </w:r>
          </w:p>
        </w:tc>
        <w:tc>
          <w:tcPr>
            <w:tcW w:w="2139" w:type="dxa"/>
            <w:gridSpan w:val="2"/>
            <w:vAlign w:val="center"/>
          </w:tcPr>
          <w:p w14:paraId="1C818719">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标的名称</w:t>
            </w:r>
          </w:p>
        </w:tc>
        <w:tc>
          <w:tcPr>
            <w:tcW w:w="850" w:type="dxa"/>
            <w:vAlign w:val="center"/>
          </w:tcPr>
          <w:p w14:paraId="2AF52A7A">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单位</w:t>
            </w:r>
          </w:p>
        </w:tc>
        <w:tc>
          <w:tcPr>
            <w:tcW w:w="967" w:type="dxa"/>
            <w:vAlign w:val="center"/>
          </w:tcPr>
          <w:p w14:paraId="78A9F1D6">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数量</w:t>
            </w:r>
          </w:p>
        </w:tc>
        <w:tc>
          <w:tcPr>
            <w:tcW w:w="1384" w:type="dxa"/>
            <w:vAlign w:val="center"/>
          </w:tcPr>
          <w:p w14:paraId="665A7C5C">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资金</w:t>
            </w:r>
          </w:p>
          <w:p w14:paraId="2259F43F">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预算</w:t>
            </w:r>
          </w:p>
        </w:tc>
        <w:tc>
          <w:tcPr>
            <w:tcW w:w="1110" w:type="dxa"/>
            <w:vAlign w:val="center"/>
          </w:tcPr>
          <w:p w14:paraId="0C32BA6B">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资金</w:t>
            </w:r>
          </w:p>
          <w:p w14:paraId="0F2FBFFE">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性质</w:t>
            </w:r>
          </w:p>
        </w:tc>
        <w:tc>
          <w:tcPr>
            <w:tcW w:w="1245" w:type="dxa"/>
            <w:vAlign w:val="center"/>
          </w:tcPr>
          <w:p w14:paraId="0D5173FD">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国产/</w:t>
            </w:r>
          </w:p>
          <w:p w14:paraId="5E8880A2">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90" w:type="dxa"/>
            <w:shd w:val="clear" w:color="auto" w:fill="auto"/>
            <w:vAlign w:val="center"/>
          </w:tcPr>
          <w:p w14:paraId="7E2267B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2139" w:type="dxa"/>
            <w:gridSpan w:val="2"/>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工会会员新婚贺礼（床上用品）</w:t>
            </w:r>
          </w:p>
        </w:tc>
        <w:tc>
          <w:tcPr>
            <w:tcW w:w="850"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人份</w:t>
            </w:r>
          </w:p>
        </w:tc>
        <w:tc>
          <w:tcPr>
            <w:tcW w:w="967"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100</w:t>
            </w:r>
          </w:p>
        </w:tc>
        <w:tc>
          <w:tcPr>
            <w:tcW w:w="1384"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500元/人份</w:t>
            </w:r>
          </w:p>
        </w:tc>
        <w:tc>
          <w:tcPr>
            <w:tcW w:w="1110" w:type="dxa"/>
            <w:shd w:val="clear" w:color="auto" w:fill="auto"/>
            <w:vAlign w:val="center"/>
          </w:tcPr>
          <w:p w14:paraId="18BFE3E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自筹</w:t>
            </w:r>
          </w:p>
        </w:tc>
        <w:tc>
          <w:tcPr>
            <w:tcW w:w="1245" w:type="dxa"/>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国产</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gridSpan w:val="3"/>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合计</w:t>
            </w:r>
          </w:p>
        </w:tc>
        <w:tc>
          <w:tcPr>
            <w:tcW w:w="7690" w:type="dxa"/>
            <w:gridSpan w:val="6"/>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50000元</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备注</w:t>
            </w:r>
          </w:p>
        </w:tc>
        <w:tc>
          <w:tcPr>
            <w:tcW w:w="7695" w:type="dxa"/>
            <w:gridSpan w:val="7"/>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default" w:ascii="宋体" w:hAnsi="宋体" w:eastAsia="宋体" w:cs="宋体"/>
                <w:color w:val="auto"/>
                <w:sz w:val="21"/>
                <w:szCs w:val="21"/>
                <w:highlight w:val="none"/>
                <w:vertAlign w:val="baseline"/>
                <w:lang w:val="en-US" w:eastAsia="zh-CN"/>
              </w:rPr>
              <w:t>按照500元/人份的标准，以新婚贺礼实际申领人数结算</w:t>
            </w:r>
            <w:r>
              <w:rPr>
                <w:rFonts w:hint="eastAsia" w:ascii="宋体" w:hAnsi="宋体" w:cs="宋体"/>
                <w:color w:val="auto"/>
                <w:sz w:val="21"/>
                <w:szCs w:val="21"/>
                <w:highlight w:val="none"/>
                <w:vertAlign w:val="baseline"/>
                <w:lang w:val="en-US" w:eastAsia="zh-CN"/>
              </w:rPr>
              <w:t>，</w:t>
            </w:r>
            <w:r>
              <w:rPr>
                <w:rFonts w:hint="eastAsia" w:ascii="宋体" w:hAnsi="宋体" w:eastAsia="宋体" w:cs="宋体"/>
                <w:color w:val="auto"/>
                <w:sz w:val="21"/>
                <w:szCs w:val="21"/>
                <w:highlight w:val="none"/>
                <w:vertAlign w:val="baseline"/>
                <w:lang w:val="en-US" w:eastAsia="zh-CN"/>
              </w:rPr>
              <w:t>本项目拟遴选1家入围供应商，服务期限为一年。</w:t>
            </w:r>
          </w:p>
        </w:tc>
      </w:tr>
    </w:tbl>
    <w:p w14:paraId="5E19B8D7">
      <w:pPr>
        <w:numPr>
          <w:ilvl w:val="0"/>
          <w:numId w:val="0"/>
        </w:numPr>
        <w:spacing w:line="192" w:lineRule="auto"/>
        <w:rPr>
          <w:rFonts w:hint="eastAsia" w:ascii="宋体" w:hAnsi="宋体" w:eastAsia="宋体" w:cs="宋体"/>
          <w:b/>
          <w:bCs/>
          <w:color w:val="auto"/>
          <w:kern w:val="2"/>
          <w:sz w:val="21"/>
          <w:szCs w:val="24"/>
          <w:highlight w:val="none"/>
          <w:lang w:val="en-US" w:eastAsia="zh-CN" w:bidi="ar-SA"/>
        </w:rPr>
      </w:pPr>
    </w:p>
    <w:p w14:paraId="10E84755">
      <w:pPr>
        <w:numPr>
          <w:ilvl w:val="0"/>
          <w:numId w:val="1"/>
        </w:numPr>
        <w:spacing w:line="192"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技术要求：</w:t>
      </w:r>
    </w:p>
    <w:p w14:paraId="61567CB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420" w:firstLineChars="20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1.技术要求</w:t>
      </w:r>
      <w:r>
        <w:rPr>
          <w:rFonts w:hint="eastAsia" w:ascii="宋体" w:hAnsi="宋体" w:cs="宋体"/>
          <w:color w:val="auto"/>
          <w:sz w:val="21"/>
          <w:szCs w:val="21"/>
          <w:highlight w:val="none"/>
          <w:vertAlign w:val="baseline"/>
          <w:lang w:val="en-US" w:eastAsia="zh-CN"/>
        </w:rPr>
        <w:t>及</w:t>
      </w:r>
      <w:r>
        <w:rPr>
          <w:rFonts w:hint="eastAsia" w:ascii="宋体" w:hAnsi="宋体" w:eastAsia="宋体" w:cs="宋体"/>
          <w:color w:val="auto"/>
          <w:sz w:val="21"/>
          <w:szCs w:val="21"/>
          <w:highlight w:val="none"/>
          <w:vertAlign w:val="baseline"/>
          <w:lang w:val="en-US" w:eastAsia="zh-CN"/>
        </w:rPr>
        <w:t>服务条件</w:t>
      </w:r>
    </w:p>
    <w:p w14:paraId="137613C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420" w:firstLineChars="20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1.1</w:t>
      </w:r>
      <w:r>
        <w:rPr>
          <w:rFonts w:hint="eastAsia" w:ascii="宋体" w:hAnsi="宋体" w:eastAsia="宋体" w:cs="宋体"/>
          <w:color w:val="auto"/>
          <w:sz w:val="21"/>
          <w:szCs w:val="21"/>
          <w:highlight w:val="none"/>
          <w:vertAlign w:val="baseline"/>
          <w:lang w:val="en-US" w:eastAsia="zh-CN"/>
        </w:rPr>
        <w:t>1中标人应提供单张面值不低于500元的专属提货券，券上需注明门店的地址及订购电话。</w:t>
      </w:r>
    </w:p>
    <w:p w14:paraId="3FC54A2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420" w:firstLineChars="20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r>
        <w:rPr>
          <w:rFonts w:hint="eastAsia" w:ascii="宋体" w:hAnsi="宋体" w:eastAsia="宋体" w:cs="宋体"/>
          <w:color w:val="auto"/>
          <w:sz w:val="21"/>
          <w:szCs w:val="21"/>
          <w:highlight w:val="none"/>
          <w:vertAlign w:val="baseline"/>
          <w:lang w:val="en-US" w:eastAsia="zh-CN"/>
        </w:rPr>
        <w:t>.2质量保证和售后服务：①中标人须保证所供货物是全新的、未使用过的，并完全符合招标文件的合格产品；②中标人有完全责任和义务对招标人提出的供货需求负责，随时做好供货准备；③其他未尽事宜由供需双方在采购合同中详细约定。</w:t>
      </w:r>
    </w:p>
    <w:p w14:paraId="218286C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420" w:firstLineChars="20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r>
        <w:rPr>
          <w:rFonts w:hint="eastAsia" w:ascii="宋体" w:hAnsi="宋体" w:eastAsia="宋体" w:cs="宋体"/>
          <w:color w:val="auto"/>
          <w:sz w:val="21"/>
          <w:szCs w:val="21"/>
          <w:highlight w:val="none"/>
          <w:vertAlign w:val="baseline"/>
          <w:lang w:val="en-US" w:eastAsia="zh-CN"/>
        </w:rPr>
        <w:t>.3提货券使用范围应覆盖供应商的所有门市店，无任何提领限制。当提货券遗失时有登记补办机制。</w:t>
      </w:r>
    </w:p>
    <w:p w14:paraId="356BDF8E">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420" w:firstLineChars="20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lang w:val="en-US" w:eastAsia="zh-CN"/>
        </w:rPr>
        <w:t>.其他要求：</w:t>
      </w:r>
    </w:p>
    <w:p w14:paraId="2762878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420" w:firstLineChars="20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lang w:val="en-US" w:eastAsia="zh-CN"/>
        </w:rPr>
        <w:t>.1合同签订后，中标人按采购方要求分批次供货。</w:t>
      </w:r>
    </w:p>
    <w:p w14:paraId="67DB44D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420" w:firstLineChars="20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lang w:val="en-US" w:eastAsia="zh-CN"/>
        </w:rPr>
        <w:t>.2中标人根据采购人的实际采购数量，以中标单价，凭以下有效文件与采购人结算：①采购合同；②中标人开具的正式发票；③签收表。</w:t>
      </w:r>
    </w:p>
    <w:p w14:paraId="55168AF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420" w:firstLineChars="20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lang w:val="en-US" w:eastAsia="zh-CN"/>
        </w:rPr>
        <w:t>.3根据采购人需求，定制并发放新婚贺礼（床上用品）领取券（或送货上门），不得限制商品领取券的兑换时间。</w:t>
      </w:r>
    </w:p>
    <w:p w14:paraId="3D1AA05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420" w:firstLineChars="20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lang w:val="en-US" w:eastAsia="zh-CN"/>
        </w:rPr>
        <w:t>.4若产品质量及供货日期未达到要求，采购方则有权拒收货物并终止合同，一切损失及后果由供应商承担。</w:t>
      </w:r>
    </w:p>
    <w:p w14:paraId="16A646F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420" w:firstLineChars="200"/>
        <w:jc w:val="both"/>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lang w:val="en-US" w:eastAsia="zh-CN"/>
        </w:rPr>
        <w:t>.5因产品质量出现的任何安全问题，一律由供应商自行承担。</w:t>
      </w:r>
    </w:p>
    <w:p w14:paraId="5C70B08A">
      <w:pPr>
        <w:jc w:val="center"/>
        <w:rPr>
          <w:rFonts w:hint="eastAsia" w:ascii="宋体" w:hAnsi="宋体" w:eastAsia="宋体" w:cs="宋体"/>
          <w:b/>
          <w:bCs/>
          <w:color w:val="auto"/>
          <w:sz w:val="30"/>
          <w:szCs w:val="30"/>
          <w:highlight w:val="none"/>
        </w:rPr>
      </w:pP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65181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626B1">
            <w:pPr>
              <w:pStyle w:val="7"/>
              <w:ind w:left="0" w:left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45FF8">
            <w:pPr>
              <w:pStyle w:val="7"/>
              <w:ind w:left="0" w:left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自成交通知书发出之日起30日内。</w:t>
            </w:r>
          </w:p>
        </w:tc>
      </w:tr>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7"/>
              <w:ind w:left="0" w:leftChars="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以合同约定内容为准</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符合国家有关法律法规及行业标准要求，满足磋商文件规定标准。</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一年。</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具体内容以双方签订合同为准。</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7"/>
              <w:ind w:left="0" w:left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所提供货物的免费质量保证期至少12个月。</w:t>
            </w:r>
          </w:p>
        </w:tc>
      </w:tr>
    </w:tbl>
    <w:p w14:paraId="11CD2EC9">
      <w:pPr>
        <w:pStyle w:val="24"/>
        <w:rPr>
          <w:rFonts w:hint="eastAsia" w:ascii="宋体" w:hAnsi="宋体" w:eastAsia="宋体" w:cs="宋体"/>
          <w:color w:val="auto"/>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2"/>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color w:val="auto"/>
                <w:highlight w:val="none"/>
                <w:lang w:val="en-US" w:eastAsia="zh-CN"/>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D161350">
            <w:pPr>
              <w:widowControl/>
              <w:snapToGrid w:val="0"/>
              <w:spacing w:line="440" w:lineRule="exact"/>
              <w:jc w:val="left"/>
              <w:outlineLvl w:val="0"/>
              <w:rPr>
                <w:rFonts w:hint="eastAsia" w:ascii="宋体" w:hAnsi="宋体" w:eastAsia="宋体" w:cs="宋体"/>
                <w:color w:val="auto"/>
                <w:highlight w:val="none"/>
                <w:lang w:val="en-US"/>
              </w:rPr>
            </w:pPr>
            <w:bookmarkStart w:id="36" w:name="_Toc9566"/>
            <w:bookmarkStart w:id="37" w:name="_Toc27817"/>
            <w:bookmarkStart w:id="38" w:name="_Toc30169"/>
            <w:r>
              <w:rPr>
                <w:rFonts w:hint="eastAsia" w:ascii="宋体" w:hAnsi="宋体" w:eastAsia="宋体" w:cs="宋体"/>
                <w:color w:val="auto"/>
                <w:highlight w:val="none"/>
              </w:rPr>
              <w:t>1.1项目名称：</w:t>
            </w:r>
            <w:bookmarkEnd w:id="36"/>
            <w:bookmarkEnd w:id="37"/>
            <w:bookmarkEnd w:id="38"/>
            <w:r>
              <w:rPr>
                <w:rFonts w:hint="eastAsia" w:ascii="宋体" w:hAnsi="宋体" w:eastAsia="宋体" w:cs="宋体"/>
                <w:color w:val="auto"/>
                <w:highlight w:val="none"/>
                <w:lang w:val="en-US" w:eastAsia="zh-CN"/>
              </w:rPr>
              <w:t>驻马店市中心医院工会会员新婚贺礼（床上用品）采购项目</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3424"/>
            <w:bookmarkStart w:id="40" w:name="_Toc29400"/>
            <w:bookmarkStart w:id="41" w:name="_Toc28320"/>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6199"/>
            <w:bookmarkStart w:id="43" w:name="_Toc24541"/>
            <w:bookmarkStart w:id="44" w:name="_Toc3148"/>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434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 xml:space="preserve">5万元  </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highlight w:val="none"/>
                <w:lang w:val="en-US" w:eastAsia="zh-CN"/>
              </w:rPr>
              <w:t>万元。</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auto"/>
                <w:kern w:val="0"/>
                <w:szCs w:val="21"/>
                <w:highlight w:val="none"/>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r>
              <w:rPr>
                <w:rFonts w:hint="eastAsia" w:ascii="宋体" w:hAnsi="宋体" w:cs="宋体"/>
                <w:color w:val="auto"/>
                <w:kern w:val="0"/>
                <w:szCs w:val="21"/>
                <w:highlight w:val="none"/>
                <w:lang w:val="en-US" w:eastAsia="zh-CN"/>
              </w:rPr>
              <w:t>代理服务费不得高于《招代理机构服务管理暂行办法》（计价格[2002]1980号）相应标准：</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1605"/>
              <w:gridCol w:w="1560"/>
              <w:gridCol w:w="1380"/>
            </w:tblGrid>
            <w:tr w14:paraId="59D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559" w:type="dxa"/>
                  <mc:AlternateContent>
                    <mc:Choice Requires="wpsCustomData">
                      <wpsCustomData:diagonals>
                        <wpsCustomData:diagonal from="10000" to="30000">
                          <wpsCustomData:border w:val="single" w:color="auto" w:sz="4" w:space="0"/>
                        </wpsCustomData:diagonal>
                      </wpsCustomData:diagonals>
                    </mc:Choice>
                  </mc:AlternateContent>
                </w:tcPr>
                <w:p w14:paraId="4F740B48">
                  <w:pPr>
                    <w:widowControl/>
                    <w:snapToGrid w:val="0"/>
                    <w:spacing w:line="240" w:lineRule="auto"/>
                    <w:jc w:val="both"/>
                    <mc:AlternateContent>
                      <mc:Choice Requires="wpsCustomData">
                        <wpsCustomData:diagonalParaType/>
                      </mc:Choice>
                    </mc:AlternateContent>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381635</wp:posOffset>
                            </wp:positionV>
                            <wp:extent cx="846455" cy="285750"/>
                            <wp:effectExtent l="0" t="0" r="10795" b="0"/>
                            <wp:wrapNone/>
                            <wp:docPr id="4" name="文本框 4"/>
                            <wp:cNvGraphicFramePr/>
                            <a:graphic xmlns:a="http://schemas.openxmlformats.org/drawingml/2006/main">
                              <a:graphicData uri="http://schemas.microsoft.com/office/word/2010/wordprocessingShape">
                                <wps:wsp>
                                  <wps:cNvSpPr txBox="1"/>
                                  <wps:spPr>
                                    <a:xfrm>
                                      <a:off x="1397000" y="5120640"/>
                                      <a:ext cx="84645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77D337A">
                                        <w:pPr>
                                          <w:rPr>
                                            <w:rFonts w:hint="default" w:eastAsia="宋体"/>
                                            <w:b/>
                                            <w:bCs/>
                                            <w:lang w:val="en-US" w:eastAsia="zh-CN"/>
                                          </w:rPr>
                                        </w:pPr>
                                        <w:r>
                                          <w:rPr>
                                            <w:rFonts w:hint="eastAsia"/>
                                            <w:b/>
                                            <w:bCs/>
                                            <w:lang w:val="en-US" w:eastAsia="zh-CN"/>
                                          </w:rPr>
                                          <w:t>中标金额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5pt;margin-top:30.05pt;height:22.5pt;width:66.65pt;z-index:251660288;mso-width-relative:page;mso-height-relative:page;" fillcolor="#FFFFFF [3201]" filled="t"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fill on="t" focussize="0,0"/>
                            <v:stroke on="f" weight="0.5pt"/>
                            <v:imagedata o:title=""/>
                            <o:lock v:ext="edit" aspectratio="f"/>
                            <v:textbox>
                              <w:txbxContent>
                                <w:p w14:paraId="677D337A">
                                  <w:pPr>
                                    <w:rPr>
                                      <w:rFonts w:hint="default" w:eastAsia="宋体"/>
                                      <w:b/>
                                      <w:bCs/>
                                      <w:lang w:val="en-US" w:eastAsia="zh-CN"/>
                                    </w:rPr>
                                  </w:pPr>
                                  <w:r>
                                    <w:rPr>
                                      <w:rFonts w:hint="eastAsia"/>
                                      <w:b/>
                                      <w:bCs/>
                                      <w:lang w:val="en-US" w:eastAsia="zh-CN"/>
                                    </w:rPr>
                                    <w:t>中标金额</w:t>
                                  </w:r>
                                </w:p>
                              </w:txbxContent>
                            </v:textbox>
                          </v:shape>
                        </w:pict>
                      </mc:Fallback>
                    </mc:AlternateContent>
                  </w:r>
                </w:p>
                <w:p w14:paraId="6CE85D4B">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b/>
                      <w:bCs/>
                      <w:sz w:val="21"/>
                    </w:rPr>
                    <mc:AlternateContent>
                      <mc:Choice Requires="wps">
                        <w:drawing>
                          <wp:anchor distT="0" distB="0" distL="114300" distR="114300" simplePos="0" relativeHeight="251659264" behindDoc="0" locked="0" layoutInCell="1" allowOverlap="1">
                            <wp:simplePos x="0" y="0"/>
                            <wp:positionH relativeFrom="column">
                              <wp:posOffset>343535</wp:posOffset>
                            </wp:positionH>
                            <wp:positionV relativeFrom="paragraph">
                              <wp:posOffset>59690</wp:posOffset>
                            </wp:positionV>
                            <wp:extent cx="970280" cy="305435"/>
                            <wp:effectExtent l="0" t="0" r="1270" b="18415"/>
                            <wp:wrapNone/>
                            <wp:docPr id="3" name="文本框 3"/>
                            <wp:cNvGraphicFramePr/>
                            <a:graphic xmlns:a="http://schemas.openxmlformats.org/drawingml/2006/main">
                              <a:graphicData uri="http://schemas.microsoft.com/office/word/2010/wordprocessingShape">
                                <wps:wsp>
                                  <wps:cNvSpPr txBox="1"/>
                                  <wps:spPr>
                                    <a:xfrm>
                                      <a:off x="1673225" y="4735830"/>
                                      <a:ext cx="970280"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4.7pt;height:24.05pt;width:76.4pt;z-index:251659264;mso-width-relative:page;mso-height-relative:page;" fillcolor="#FFFFFF [3201]" filled="t"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antXdIAAAAH&#10;AQAADwAAAAAAAAABACAAAAAiAAAAZHJzL2Rvd25yZXYueG1sUEsBAhQAFAAAAAgAh07iQF8vVZxb&#10;AgAAmgQAAA4AAAAAAAAAAQAgAAAAIQEAAGRycy9lMm9Eb2MueG1sUEsFBgAAAAAGAAYAWQEAAO4F&#10;AAAAAA==&#10;">
                            <v:fill on="t" focussize="0,0"/>
                            <v:stroke on="f" weight="0.5pt"/>
                            <v:imagedata o:title=""/>
                            <o:lock v:ext="edit" aspectratio="f"/>
                            <v:textbox>
                              <w:txbxContent>
                                <w:p w14:paraId="4DC97B5D">
                                  <w:pPr>
                                    <w:rPr>
                                      <w:rFonts w:hint="default" w:eastAsia="宋体"/>
                                      <w:lang w:val="en-US" w:eastAsia="zh-CN"/>
                                    </w:rPr>
                                  </w:pPr>
                                  <w:r>
                                    <w:rPr>
                                      <w:rFonts w:hint="eastAsia"/>
                                      <w:b/>
                                      <w:bCs/>
                                      <w:lang w:val="en-US" w:eastAsia="zh-CN"/>
                                    </w:rPr>
                                    <w:t>服务费率类</w:t>
                                  </w:r>
                                  <w:r>
                                    <w:rPr>
                                      <w:rFonts w:hint="eastAsia"/>
                                      <w:lang w:val="en-US" w:eastAsia="zh-CN"/>
                                    </w:rPr>
                                    <w:t>型</w:t>
                                  </w:r>
                                </w:p>
                              </w:txbxContent>
                            </v:textbox>
                          </v:shape>
                        </w:pict>
                      </mc:Fallback>
                    </mc:AlternateContent>
                  </w:r>
                </w:p>
              </w:tc>
              <w:tc>
                <w:tcPr>
                  <w:tcW w:w="1605" w:type="dxa"/>
                  <w:vAlign w:val="center"/>
                </w:tcPr>
                <w:p w14:paraId="1BA1962A">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货物招标</w:t>
                  </w:r>
                </w:p>
              </w:tc>
              <w:tc>
                <w:tcPr>
                  <w:tcW w:w="1560" w:type="dxa"/>
                  <w:vAlign w:val="center"/>
                </w:tcPr>
                <w:p w14:paraId="5BE93A16">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服务招标</w:t>
                  </w:r>
                </w:p>
              </w:tc>
              <w:tc>
                <w:tcPr>
                  <w:tcW w:w="1380" w:type="dxa"/>
                  <w:vAlign w:val="center"/>
                </w:tcPr>
                <w:p w14:paraId="3ECB263F">
                  <w:pPr>
                    <w:widowControl/>
                    <w:snapToGrid w:val="0"/>
                    <w:spacing w:line="440" w:lineRule="exact"/>
                    <w:jc w:val="center"/>
                    <w:rPr>
                      <w:rFonts w:hint="default" w:ascii="宋体" w:hAnsi="宋体" w:cs="宋体"/>
                      <w:b/>
                      <w:bCs/>
                      <w:color w:val="auto"/>
                      <w:kern w:val="0"/>
                      <w:szCs w:val="21"/>
                      <w:highlight w:val="none"/>
                      <w:vertAlign w:val="baseline"/>
                      <w:lang w:val="en-US" w:eastAsia="zh-CN"/>
                    </w:rPr>
                  </w:pPr>
                  <w:r>
                    <w:rPr>
                      <w:rFonts w:hint="eastAsia" w:ascii="宋体" w:hAnsi="宋体" w:cs="宋体"/>
                      <w:b/>
                      <w:bCs/>
                      <w:color w:val="auto"/>
                      <w:kern w:val="0"/>
                      <w:szCs w:val="21"/>
                      <w:highlight w:val="none"/>
                      <w:vertAlign w:val="baseline"/>
                      <w:lang w:val="en-US" w:eastAsia="zh-CN"/>
                    </w:rPr>
                    <w:t>工程招标</w:t>
                  </w:r>
                </w:p>
              </w:tc>
            </w:tr>
            <w:tr w14:paraId="626E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559" w:type="dxa"/>
                  <w:vAlign w:val="center"/>
                </w:tcPr>
                <w:p w14:paraId="0EF43D2E">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100万元以下</w:t>
                  </w:r>
                </w:p>
              </w:tc>
              <w:tc>
                <w:tcPr>
                  <w:tcW w:w="1605" w:type="dxa"/>
                  <w:vAlign w:val="center"/>
                </w:tcPr>
                <w:p w14:paraId="0F8F8092">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560" w:type="dxa"/>
                  <w:vAlign w:val="center"/>
                </w:tcPr>
                <w:p w14:paraId="64DFB595">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1.5%</w:t>
                  </w:r>
                </w:p>
              </w:tc>
              <w:tc>
                <w:tcPr>
                  <w:tcW w:w="1380" w:type="dxa"/>
                  <w:vAlign w:val="center"/>
                </w:tcPr>
                <w:p w14:paraId="6E9F31B9">
                  <w:pPr>
                    <w:widowControl/>
                    <w:snapToGrid w:val="0"/>
                    <w:spacing w:line="440" w:lineRule="exact"/>
                    <w:jc w:val="center"/>
                    <w:rPr>
                      <w:rFonts w:hint="default" w:ascii="宋体" w:hAnsi="宋体" w:cs="宋体"/>
                      <w:color w:val="auto"/>
                      <w:kern w:val="0"/>
                      <w:szCs w:val="21"/>
                      <w:highlight w:val="none"/>
                      <w:vertAlign w:val="baseline"/>
                      <w:lang w:val="en-US" w:eastAsia="zh-CN"/>
                    </w:rPr>
                  </w:pPr>
                  <w:r>
                    <w:rPr>
                      <w:rFonts w:hint="eastAsia" w:ascii="宋体" w:hAnsi="宋体" w:cs="宋体"/>
                      <w:color w:val="auto"/>
                      <w:kern w:val="0"/>
                      <w:szCs w:val="21"/>
                      <w:highlight w:val="none"/>
                      <w:vertAlign w:val="baseline"/>
                      <w:lang w:val="en-US" w:eastAsia="zh-CN"/>
                    </w:rPr>
                    <w:t>1.0%</w:t>
                  </w:r>
                </w:p>
              </w:tc>
            </w:tr>
          </w:tbl>
          <w:p w14:paraId="1B44AAE4">
            <w:pPr>
              <w:widowControl/>
              <w:snapToGrid w:val="0"/>
              <w:spacing w:line="440" w:lineRule="exact"/>
              <w:jc w:val="left"/>
              <w:rPr>
                <w:rFonts w:hint="default" w:ascii="宋体" w:hAnsi="宋体" w:cs="宋体"/>
                <w:color w:val="auto"/>
                <w:kern w:val="0"/>
                <w:szCs w:val="21"/>
                <w:highlight w:val="none"/>
                <w:lang w:val="en-US" w:eastAsia="zh-CN"/>
              </w:rPr>
            </w:pP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5" w:name="_Toc4700"/>
      <w:bookmarkStart w:id="46"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5万元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5万元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D4D56E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1、具有独立承担民事责任</w:t>
      </w:r>
      <w:r>
        <w:rPr>
          <w:rFonts w:hint="eastAsia" w:ascii="宋体" w:hAnsi="宋体" w:cs="宋体"/>
          <w:color w:val="auto"/>
          <w:szCs w:val="21"/>
          <w:highlight w:val="none"/>
          <w:shd w:val="clear" w:color="auto" w:fill="FFFFFF"/>
          <w:lang w:val="en-US" w:eastAsia="zh-CN"/>
        </w:rPr>
        <w:t>的</w:t>
      </w:r>
      <w:r>
        <w:rPr>
          <w:rFonts w:hint="eastAsia" w:ascii="宋体" w:hAnsi="宋体" w:eastAsia="宋体" w:cs="宋体"/>
          <w:color w:val="auto"/>
          <w:szCs w:val="21"/>
          <w:highlight w:val="none"/>
          <w:shd w:val="clear" w:color="auto" w:fill="FFFFFF"/>
          <w:lang w:val="en-US" w:eastAsia="zh-CN"/>
        </w:rPr>
        <w:t>能力</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提供营业执照或其他证明材料</w:t>
      </w:r>
      <w:r>
        <w:rPr>
          <w:rFonts w:hint="eastAsia" w:ascii="宋体" w:hAnsi="宋体" w:cs="宋体"/>
          <w:color w:val="auto"/>
          <w:szCs w:val="21"/>
          <w:highlight w:val="none"/>
          <w:shd w:val="clear" w:color="auto" w:fill="FFFFFF"/>
          <w:lang w:val="en-US" w:eastAsia="zh-CN"/>
        </w:rPr>
        <w:t>）；</w:t>
      </w:r>
    </w:p>
    <w:p w14:paraId="4A45E94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lang w:val="en-US" w:eastAsia="zh-CN"/>
        </w:rPr>
        <w:t>2、具有良好的商业信誉和健全的财务会计制度</w:t>
      </w:r>
      <w:r>
        <w:rPr>
          <w:rFonts w:hint="eastAsia" w:ascii="宋体" w:hAnsi="宋体" w:cs="宋体"/>
          <w:color w:val="auto"/>
          <w:szCs w:val="21"/>
          <w:highlight w:val="none"/>
          <w:shd w:val="clear" w:color="auto" w:fill="FFFFFF"/>
          <w:lang w:val="en-US" w:eastAsia="zh-CN"/>
        </w:rPr>
        <w:t>（提供经审计的2024年</w:t>
      </w:r>
      <w:r>
        <w:rPr>
          <w:rFonts w:hint="eastAsia" w:ascii="宋体" w:hAnsi="宋体" w:eastAsia="宋体" w:cs="宋体"/>
          <w:color w:val="auto"/>
          <w:szCs w:val="21"/>
          <w:highlight w:val="none"/>
          <w:shd w:val="clear" w:color="auto" w:fill="FFFFFF"/>
          <w:lang w:val="en-US" w:eastAsia="zh-CN"/>
        </w:rPr>
        <w:t>度财务报告或者其基本开户银行出具的资信证明）；</w:t>
      </w:r>
    </w:p>
    <w:p w14:paraId="6C33BA0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4.3、具有依法缴纳税收和社会保障资金的良好记录（提供</w:t>
      </w:r>
      <w:r>
        <w:rPr>
          <w:rFonts w:hint="eastAsia" w:ascii="宋体" w:hAnsi="宋体" w:eastAsia="宋体" w:cs="宋体"/>
          <w:color w:val="auto"/>
          <w:szCs w:val="21"/>
          <w:highlight w:val="none"/>
          <w:shd w:val="clear" w:color="auto" w:fill="FFFFFF"/>
          <w:lang w:val="en-US" w:eastAsia="zh-CN"/>
        </w:rPr>
        <w:t>采购活动近六个月任意一个月的依法缴纳税收和缴纳</w:t>
      </w:r>
      <w:r>
        <w:rPr>
          <w:rFonts w:hint="eastAsia" w:ascii="宋体" w:hAnsi="宋体" w:cs="宋体"/>
          <w:color w:val="auto"/>
          <w:szCs w:val="21"/>
          <w:highlight w:val="none"/>
          <w:shd w:val="clear" w:color="auto" w:fill="FFFFFF"/>
          <w:lang w:val="en-US" w:eastAsia="zh-CN"/>
        </w:rPr>
        <w:t>社保</w:t>
      </w:r>
      <w:r>
        <w:rPr>
          <w:rFonts w:hint="eastAsia" w:ascii="宋体" w:hAnsi="宋体" w:eastAsia="宋体" w:cs="宋体"/>
          <w:color w:val="auto"/>
          <w:szCs w:val="21"/>
          <w:highlight w:val="none"/>
          <w:shd w:val="clear" w:color="auto" w:fill="FFFFFF"/>
          <w:lang w:val="en-US" w:eastAsia="zh-CN"/>
        </w:rPr>
        <w:t>的</w:t>
      </w:r>
      <w:r>
        <w:rPr>
          <w:rFonts w:hint="eastAsia" w:ascii="宋体" w:hAnsi="宋体" w:cs="宋体"/>
          <w:color w:val="auto"/>
          <w:szCs w:val="21"/>
          <w:highlight w:val="none"/>
          <w:shd w:val="clear" w:color="auto" w:fill="FFFFFF"/>
          <w:lang w:val="en-US" w:eastAsia="zh-CN"/>
        </w:rPr>
        <w:t>证明</w:t>
      </w:r>
      <w:r>
        <w:rPr>
          <w:rFonts w:hint="eastAsia" w:ascii="宋体" w:hAnsi="宋体" w:eastAsia="宋体" w:cs="宋体"/>
          <w:color w:val="auto"/>
          <w:szCs w:val="21"/>
          <w:highlight w:val="none"/>
          <w:shd w:val="clear" w:color="auto" w:fill="FFFFFF"/>
          <w:lang w:val="en-US" w:eastAsia="zh-CN"/>
        </w:rPr>
        <w:t>；依法免税或不需要缴纳社会保障资金的，应提供相应文件证明其依法免税或不需要缴纳社会保障资金）。</w:t>
      </w:r>
    </w:p>
    <w:p w14:paraId="6CF3F1E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4.4</w:t>
      </w:r>
      <w:r>
        <w:rPr>
          <w:rFonts w:hint="eastAsia" w:ascii="宋体" w:hAnsi="宋体" w:eastAsia="宋体" w:cs="宋体"/>
          <w:color w:val="auto"/>
          <w:szCs w:val="21"/>
          <w:highlight w:val="none"/>
          <w:shd w:val="clear" w:color="auto" w:fill="FFFFFF"/>
          <w:lang w:val="en-US" w:eastAsia="zh-CN"/>
        </w:rPr>
        <w:t>、具有履行合同所必需的设备和专业技术能力（提供书面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3C434C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cs="宋体"/>
          <w:color w:val="auto"/>
          <w:szCs w:val="21"/>
          <w:highlight w:val="none"/>
          <w:shd w:val="clear" w:color="auto" w:fill="FFFFFF"/>
          <w:lang w:val="en-US" w:eastAsia="zh-CN"/>
        </w:rPr>
        <w:t>4.5</w:t>
      </w:r>
      <w:r>
        <w:rPr>
          <w:rFonts w:hint="eastAsia" w:ascii="宋体" w:hAnsi="宋体" w:eastAsia="宋体" w:cs="宋体"/>
          <w:color w:val="auto"/>
          <w:szCs w:val="21"/>
          <w:highlight w:val="none"/>
          <w:shd w:val="clear" w:color="auto" w:fill="FFFFFF"/>
          <w:lang w:val="en-US" w:eastAsia="zh-CN"/>
        </w:rPr>
        <w:t>、参加本采购活动前三年内，在经营活动中没有重大违法记录（提供书面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7858BEE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4.6</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w:t>
      </w:r>
      <w:r>
        <w:rPr>
          <w:rFonts w:hint="eastAsia" w:ascii="宋体" w:hAnsi="宋体" w:cs="宋体"/>
          <w:color w:val="auto"/>
          <w:szCs w:val="21"/>
          <w:highlight w:val="none"/>
          <w:shd w:val="clear" w:color="auto" w:fill="FFFFFF"/>
          <w:lang w:val="en-US" w:eastAsia="zh-CN"/>
        </w:rPr>
        <w:t>“</w:t>
      </w:r>
      <w:r>
        <w:rPr>
          <w:rFonts w:hint="eastAsia" w:ascii="宋体" w:hAnsi="宋体" w:eastAsia="宋体" w:cs="宋体"/>
          <w:color w:val="auto"/>
          <w:szCs w:val="21"/>
          <w:highlight w:val="none"/>
          <w:shd w:val="clear" w:color="auto" w:fill="FFFFFF"/>
          <w:lang w:val="en-US" w:eastAsia="zh-CN"/>
        </w:rPr>
        <w:t>中国政府采购网</w:t>
      </w:r>
      <w:r>
        <w:rPr>
          <w:rFonts w:hint="eastAsia" w:ascii="宋体" w:hAnsi="宋体" w:cs="宋体"/>
          <w:color w:val="auto"/>
          <w:szCs w:val="21"/>
          <w:highlight w:val="none"/>
          <w:shd w:val="clear" w:color="auto" w:fill="FFFFFF"/>
          <w:lang w:val="en-US" w:eastAsia="zh-CN"/>
        </w:rPr>
        <w:t>”等网站查询的相关材料并加盖公章，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p>
    <w:p w14:paraId="7C584BE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4.7</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auto"/>
          <w:kern w:val="0"/>
          <w:szCs w:val="21"/>
          <w:highlight w:val="none"/>
          <w:lang w:val="en-US" w:eastAsia="zh-CN"/>
        </w:rPr>
        <w:t>提供在“国家企业信用信息公示系统”中查询的相关材料</w:t>
      </w:r>
      <w:r>
        <w:rPr>
          <w:rFonts w:hint="eastAsia" w:ascii="宋体" w:hAnsi="宋体" w:cs="宋体"/>
          <w:color w:val="auto"/>
          <w:kern w:val="0"/>
          <w:szCs w:val="21"/>
          <w:highlight w:val="none"/>
          <w:lang w:val="en-US" w:eastAsia="zh-CN"/>
        </w:rPr>
        <w:t>并加盖公章</w:t>
      </w:r>
      <w:r>
        <w:rPr>
          <w:rFonts w:hint="eastAsia" w:ascii="宋体" w:hAnsi="宋体" w:eastAsia="宋体" w:cs="宋体"/>
          <w:color w:val="auto"/>
          <w:kern w:val="0"/>
          <w:szCs w:val="21"/>
          <w:highlight w:val="none"/>
          <w:lang w:val="en-US" w:eastAsia="zh-CN"/>
        </w:rPr>
        <w:t>（需包含公司基本信息、股东信息及股权变更信息）或提供承诺</w:t>
      </w:r>
      <w:r>
        <w:rPr>
          <w:rFonts w:hint="eastAsia" w:ascii="宋体" w:hAnsi="宋体" w:cs="宋体"/>
          <w:color w:val="auto"/>
          <w:kern w:val="0"/>
          <w:szCs w:val="21"/>
          <w:highlight w:val="none"/>
          <w:lang w:val="en-US" w:eastAsia="zh-CN"/>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r>
        <w:rPr>
          <w:rFonts w:hint="eastAsia" w:ascii="宋体" w:hAnsi="宋体" w:eastAsia="宋体" w:cs="宋体"/>
          <w:color w:val="auto"/>
          <w:kern w:val="0"/>
          <w:szCs w:val="21"/>
          <w:highlight w:val="none"/>
        </w:rPr>
        <w:t>及</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6"/>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8850A8D">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31928D58">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285A948F">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7"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7"/>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3"/>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w:t>
      </w:r>
      <w:r>
        <w:rPr>
          <w:rFonts w:hint="eastAsia" w:ascii="宋体" w:hAnsi="宋体" w:cs="宋体"/>
          <w:color w:val="auto"/>
          <w:szCs w:val="21"/>
          <w:highlight w:val="none"/>
          <w:lang w:val="en-US" w:eastAsia="zh-CN"/>
        </w:rPr>
        <w:t>修</w:t>
      </w:r>
      <w:r>
        <w:rPr>
          <w:rFonts w:hint="eastAsia" w:ascii="宋体" w:hAnsi="宋体" w:eastAsia="宋体" w:cs="宋体"/>
          <w:color w:val="auto"/>
          <w:szCs w:val="21"/>
          <w:highlight w:val="none"/>
        </w:rPr>
        <w:t>正后依法重新招标；</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8"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8"/>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5"/>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469082FD">
            <w:pPr>
              <w:keepNext w:val="0"/>
              <w:keepLines w:val="0"/>
              <w:pageBreakBefore w:val="0"/>
              <w:tabs>
                <w:tab w:val="left" w:pos="1620"/>
              </w:tabs>
              <w:kinsoku/>
              <w:overflowPunct/>
              <w:topLinePunct w:val="0"/>
              <w:bidi w:val="0"/>
              <w:snapToGrid w:val="0"/>
              <w:spacing w:line="360" w:lineRule="auto"/>
              <w:ind w:firstLine="462" w:firstLineChars="22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30F21E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56A5BCC6">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说明：当磋商小组发现供应商的磋商报价明显低于其他磋商报价，使其磋商报价可能低于其个别成本的，磋商小组可对其质询，并要求该供应商做出书面说明和提供相关的证明材料；该供应商不能合理说明或提供证明材料的，磋商小组应按无效磋商处理。</w:t>
            </w:r>
          </w:p>
          <w:p w14:paraId="1C7B52D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有效磋商报价：磋商报价不高于采购预算价的为有效磋商报价。</w:t>
            </w:r>
          </w:p>
          <w:p w14:paraId="631C2FD4">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评标基准值的确定：满足采购文件要求且磋商价格最低的有效磋商报价为评标基准价。</w:t>
            </w:r>
          </w:p>
          <w:p w14:paraId="34D21739">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磋商报价得分=（评标基准价/有效磋商报价）×30分</w:t>
            </w:r>
          </w:p>
          <w:p w14:paraId="227E9141">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注：因本项目</w:t>
            </w:r>
            <w:r>
              <w:rPr>
                <w:rFonts w:hint="eastAsia" w:ascii="宋体" w:hAnsi="宋体" w:cs="宋体"/>
                <w:b w:val="0"/>
                <w:bCs w:val="0"/>
                <w:color w:val="auto"/>
                <w:sz w:val="21"/>
                <w:szCs w:val="21"/>
                <w:highlight w:val="none"/>
                <w:lang w:val="en-US" w:eastAsia="zh-CN"/>
              </w:rPr>
              <w:t>新婚贺礼</w:t>
            </w:r>
            <w:r>
              <w:rPr>
                <w:rFonts w:hint="eastAsia" w:ascii="宋体" w:hAnsi="宋体" w:eastAsia="宋体" w:cs="宋体"/>
                <w:b w:val="0"/>
                <w:bCs w:val="0"/>
                <w:color w:val="auto"/>
                <w:sz w:val="21"/>
                <w:szCs w:val="21"/>
                <w:highlight w:val="none"/>
                <w:lang w:val="en-US" w:eastAsia="zh-CN"/>
              </w:rPr>
              <w:t>采购按照500元/人份的标准，采购人实际支付500元/人份采购提货券，故本项目为固定报价，即各供应商报价均为 500 元/人</w:t>
            </w:r>
            <w:r>
              <w:rPr>
                <w:rFonts w:hint="eastAsia" w:ascii="宋体" w:hAnsi="宋体" w:cs="宋体"/>
                <w:b w:val="0"/>
                <w:bCs w:val="0"/>
                <w:color w:val="auto"/>
                <w:sz w:val="21"/>
                <w:szCs w:val="21"/>
                <w:highlight w:val="none"/>
                <w:lang w:val="en-US" w:eastAsia="zh-CN"/>
              </w:rPr>
              <w:t>份</w:t>
            </w:r>
            <w:r>
              <w:rPr>
                <w:rFonts w:hint="eastAsia" w:ascii="宋体" w:hAnsi="宋体" w:eastAsia="宋体" w:cs="宋体"/>
                <w:b w:val="0"/>
                <w:bCs w:val="0"/>
                <w:color w:val="auto"/>
                <w:sz w:val="21"/>
                <w:szCs w:val="21"/>
                <w:highlight w:val="none"/>
                <w:lang w:val="en-US" w:eastAsia="zh-CN"/>
              </w:rPr>
              <w:t>，响应报价为500元/人</w:t>
            </w:r>
            <w:r>
              <w:rPr>
                <w:rFonts w:hint="eastAsia" w:ascii="宋体" w:hAnsi="宋体" w:cs="宋体"/>
                <w:b w:val="0"/>
                <w:bCs w:val="0"/>
                <w:color w:val="auto"/>
                <w:sz w:val="21"/>
                <w:szCs w:val="21"/>
                <w:highlight w:val="none"/>
                <w:lang w:val="en-US" w:eastAsia="zh-CN"/>
              </w:rPr>
              <w:t>份</w:t>
            </w:r>
            <w:r>
              <w:rPr>
                <w:rFonts w:hint="eastAsia" w:ascii="宋体" w:hAnsi="宋体" w:eastAsia="宋体" w:cs="宋体"/>
                <w:b w:val="0"/>
                <w:bCs w:val="0"/>
                <w:color w:val="auto"/>
                <w:sz w:val="21"/>
                <w:szCs w:val="21"/>
                <w:highlight w:val="none"/>
                <w:lang w:val="en-US" w:eastAsia="zh-CN"/>
              </w:rPr>
              <w:t>。(500元所购得提货券的实际购买力依据各单位实际情况提供)。</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239" w:type="dxa"/>
            <w:vMerge w:val="restart"/>
            <w:noWrap w:val="0"/>
            <w:vAlign w:val="center"/>
          </w:tcPr>
          <w:p w14:paraId="7D578B06">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4D145501">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1.产品质量（</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4D7EAD74">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评委根据供应商对所提供产品的品牌知名度及市场占有率、产品耐用性及稳定性等进行打分。</w:t>
            </w:r>
          </w:p>
          <w:p w14:paraId="4E44A062">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1.产品的品牌知名度及市场占有率高、产品耐用性及稳定性的强的得</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w:t>
            </w:r>
          </w:p>
          <w:p w14:paraId="222845A4">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2.产品的品牌知名度及市场占有率较高、产品耐用性及稳定性的较强的得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p w14:paraId="6CEB8D48">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3.产品的品牌知名度及市场占有率、产品耐用性及稳定性一般的得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w:t>
            </w:r>
          </w:p>
          <w:p w14:paraId="72056AE5">
            <w:pPr>
              <w:keepNext w:val="0"/>
              <w:keepLines w:val="0"/>
              <w:pageBreakBefore w:val="0"/>
              <w:numPr>
                <w:ilvl w:val="0"/>
                <w:numId w:val="0"/>
              </w:numPr>
              <w:tabs>
                <w:tab w:val="left" w:pos="1620"/>
              </w:tabs>
              <w:kinsoku/>
              <w:overflowPunct/>
              <w:topLinePunct w:val="0"/>
              <w:bidi w:val="0"/>
              <w:snapToGrid w:val="0"/>
              <w:spacing w:line="360" w:lineRule="auto"/>
              <w:ind w:firstLine="420" w:firstLineChars="200"/>
              <w:textAlignment w:val="auto"/>
              <w:rPr>
                <w:rFonts w:hint="eastAsia"/>
              </w:rPr>
            </w:pPr>
            <w:r>
              <w:rPr>
                <w:rFonts w:hint="eastAsia" w:ascii="宋体" w:hAnsi="宋体" w:eastAsia="宋体" w:cs="宋体"/>
                <w:b w:val="0"/>
                <w:bCs w:val="0"/>
                <w:color w:val="auto"/>
                <w:sz w:val="21"/>
                <w:szCs w:val="21"/>
                <w:highlight w:val="none"/>
                <w:lang w:val="en-US" w:eastAsia="zh-CN"/>
              </w:rPr>
              <w:t>4.产品的品牌知名度及市场占有率、产品耐用性及稳定性差的得1分。</w:t>
            </w:r>
          </w:p>
        </w:tc>
      </w:tr>
      <w:tr w14:paraId="551CF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1239" w:type="dxa"/>
            <w:vMerge w:val="continue"/>
            <w:noWrap w:val="0"/>
            <w:vAlign w:val="center"/>
          </w:tcPr>
          <w:p w14:paraId="2E8B65E4">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p>
        </w:tc>
        <w:tc>
          <w:tcPr>
            <w:tcW w:w="1473" w:type="dxa"/>
            <w:noWrap w:val="0"/>
            <w:vAlign w:val="center"/>
          </w:tcPr>
          <w:p w14:paraId="552BB60A">
            <w:pPr>
              <w:pStyle w:val="92"/>
              <w:keepNext w:val="0"/>
              <w:keepLines w:val="0"/>
              <w:pageBreakBefore w:val="0"/>
              <w:kinsoku/>
              <w:wordWrap/>
              <w:overflowPunct/>
              <w:topLinePunct w:val="0"/>
              <w:autoSpaceDE/>
              <w:autoSpaceDN/>
              <w:bidi w:val="0"/>
              <w:spacing w:line="400" w:lineRule="exact"/>
              <w:ind w:left="42" w:leftChars="20" w:right="113"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2.仓储</w:t>
            </w:r>
          </w:p>
          <w:p w14:paraId="37DD71BA">
            <w:pPr>
              <w:pStyle w:val="92"/>
              <w:keepNext w:val="0"/>
              <w:keepLines w:val="0"/>
              <w:pageBreakBefore w:val="0"/>
              <w:kinsoku/>
              <w:wordWrap/>
              <w:overflowPunct/>
              <w:topLinePunct w:val="0"/>
              <w:autoSpaceDE/>
              <w:autoSpaceDN/>
              <w:bidi w:val="0"/>
              <w:spacing w:line="400" w:lineRule="exact"/>
              <w:ind w:left="42" w:leftChars="20" w:right="113" w:rightChars="0" w:firstLine="0" w:firstLine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规模</w:t>
            </w:r>
            <w:r>
              <w:rPr>
                <w:rFonts w:hint="eastAsia" w:ascii="宋体" w:hAnsi="宋体" w:eastAsia="宋体" w:cs="宋体"/>
                <w:b w:val="0"/>
                <w:bCs w:val="0"/>
                <w:color w:val="auto"/>
                <w:sz w:val="21"/>
                <w:szCs w:val="21"/>
                <w:highlight w:val="none"/>
                <w:lang w:val="en-US" w:eastAsia="zh-CN"/>
              </w:rPr>
              <w:t>（7分）</w:t>
            </w:r>
          </w:p>
        </w:tc>
        <w:tc>
          <w:tcPr>
            <w:tcW w:w="6770" w:type="dxa"/>
            <w:noWrap w:val="0"/>
            <w:vAlign w:val="center"/>
          </w:tcPr>
          <w:p w14:paraId="07F6EFB8">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供应商仓储规模在100(不含100)-150 ㎡得2分;150 m²(不含 150)以上得4分;此项最高得4分。(提供租赁合同或房产证明原件扫描件)。</w:t>
            </w:r>
          </w:p>
          <w:p w14:paraId="6A0C2078">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2.投标人承诺在驻马店市区能够供货的门店达到2家（含）以上的，得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分。提供门头照及地址。不提供不得分</w:t>
            </w:r>
          </w:p>
        </w:tc>
      </w:tr>
      <w:tr w14:paraId="48B4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1239" w:type="dxa"/>
            <w:vMerge w:val="continue"/>
            <w:noWrap w:val="0"/>
            <w:vAlign w:val="center"/>
          </w:tcPr>
          <w:p w14:paraId="2254B508">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p>
        </w:tc>
        <w:tc>
          <w:tcPr>
            <w:tcW w:w="1473" w:type="dxa"/>
            <w:noWrap w:val="0"/>
            <w:vAlign w:val="center"/>
          </w:tcPr>
          <w:p w14:paraId="14D9A25A">
            <w:pPr>
              <w:pStyle w:val="92"/>
              <w:keepNext w:val="0"/>
              <w:keepLines w:val="0"/>
              <w:pageBreakBefore w:val="0"/>
              <w:kinsoku/>
              <w:wordWrap/>
              <w:overflowPunct/>
              <w:topLinePunct w:val="0"/>
              <w:autoSpaceDE/>
              <w:autoSpaceDN/>
              <w:bidi w:val="0"/>
              <w:spacing w:line="400" w:lineRule="exact"/>
              <w:ind w:left="42" w:leftChars="20" w:right="113"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3.仓储环境管理方案</w:t>
            </w:r>
            <w:r>
              <w:rPr>
                <w:rFonts w:hint="eastAsia" w:ascii="宋体" w:hAnsi="宋体" w:eastAsia="宋体" w:cs="宋体"/>
                <w:b w:val="0"/>
                <w:bCs w:val="0"/>
                <w:color w:val="auto"/>
                <w:sz w:val="21"/>
                <w:szCs w:val="21"/>
                <w:highlight w:val="none"/>
                <w:lang w:val="en-US" w:eastAsia="zh-CN"/>
              </w:rPr>
              <w:t>（6分）</w:t>
            </w:r>
          </w:p>
        </w:tc>
        <w:tc>
          <w:tcPr>
            <w:tcW w:w="6770" w:type="dxa"/>
            <w:noWrap w:val="0"/>
            <w:vAlign w:val="center"/>
          </w:tcPr>
          <w:p w14:paraId="2D7FDBAE">
            <w:pPr>
              <w:pStyle w:val="92"/>
              <w:keepNext w:val="0"/>
              <w:keepLines w:val="0"/>
              <w:pageBreakBefore w:val="0"/>
              <w:kinsoku/>
              <w:wordWrap/>
              <w:overflowPunct/>
              <w:topLinePunct w:val="0"/>
              <w:autoSpaceDE/>
              <w:autoSpaceDN/>
              <w:bidi w:val="0"/>
              <w:spacing w:line="400" w:lineRule="exact"/>
              <w:ind w:left="42" w:leftChars="20" w:right="113"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供应商提供符合采购需求的仓储环境管理方案包含（但不限于）以下内容：</w:t>
            </w:r>
          </w:p>
          <w:p w14:paraId="75D077D2">
            <w:pPr>
              <w:pStyle w:val="92"/>
              <w:keepNext w:val="0"/>
              <w:keepLines w:val="0"/>
              <w:pageBreakBefore w:val="0"/>
              <w:kinsoku/>
              <w:wordWrap/>
              <w:overflowPunct/>
              <w:topLinePunct w:val="0"/>
              <w:autoSpaceDE/>
              <w:autoSpaceDN/>
              <w:bidi w:val="0"/>
              <w:spacing w:line="400" w:lineRule="exact"/>
              <w:ind w:left="42" w:leftChars="20" w:right="113" w:firstLine="0" w:firstLineChars="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①为保证仓储环境干净整洁提供的仓储管理措施；②仓储环境介绍等。每提供一项得3分，最多得6分，未提供不得分。</w:t>
            </w:r>
          </w:p>
          <w:p w14:paraId="500C4702">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kern w:val="2"/>
                <w:sz w:val="21"/>
                <w:szCs w:val="21"/>
                <w:highlight w:val="none"/>
                <w:lang w:val="en-US" w:eastAsia="zh-CN" w:bidi="ar-SA"/>
              </w:rPr>
            </w:pPr>
          </w:p>
          <w:p w14:paraId="71B9BC8D">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具体内容应当满足采购人采购需求，专门针对本项目或适用于本项目特性的情形，具体内容分项描述完整，不缺少关键节点，具体内容不得套用其他项目方案，方案具体内容前后一致、涉及的规范及标准应当符合相关规定及要求。</w:t>
            </w:r>
          </w:p>
        </w:tc>
      </w:tr>
      <w:tr w14:paraId="61B5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1239" w:type="dxa"/>
            <w:vMerge w:val="continue"/>
            <w:noWrap w:val="0"/>
            <w:vAlign w:val="center"/>
          </w:tcPr>
          <w:p w14:paraId="668D1BAD">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p>
        </w:tc>
        <w:tc>
          <w:tcPr>
            <w:tcW w:w="1473" w:type="dxa"/>
            <w:noWrap w:val="0"/>
            <w:vAlign w:val="center"/>
          </w:tcPr>
          <w:p w14:paraId="28875773">
            <w:pPr>
              <w:pStyle w:val="92"/>
              <w:keepNext w:val="0"/>
              <w:keepLines w:val="0"/>
              <w:pageBreakBefore w:val="0"/>
              <w:kinsoku/>
              <w:wordWrap/>
              <w:overflowPunct/>
              <w:topLinePunct w:val="0"/>
              <w:autoSpaceDE/>
              <w:autoSpaceDN/>
              <w:bidi w:val="0"/>
              <w:spacing w:line="400" w:lineRule="exact"/>
              <w:ind w:left="42" w:leftChars="20" w:right="113" w:righ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4.仓储货源充足情况</w:t>
            </w:r>
            <w:r>
              <w:rPr>
                <w:rFonts w:hint="eastAsia" w:ascii="宋体" w:hAnsi="宋体" w:eastAsia="宋体" w:cs="宋体"/>
                <w:b w:val="0"/>
                <w:bCs w:val="0"/>
                <w:color w:val="auto"/>
                <w:sz w:val="21"/>
                <w:szCs w:val="21"/>
                <w:highlight w:val="none"/>
                <w:lang w:val="en-US" w:eastAsia="zh-CN"/>
              </w:rPr>
              <w:t>（4分）</w:t>
            </w:r>
          </w:p>
        </w:tc>
        <w:tc>
          <w:tcPr>
            <w:tcW w:w="6770" w:type="dxa"/>
            <w:noWrap w:val="0"/>
            <w:vAlign w:val="center"/>
          </w:tcPr>
          <w:p w14:paraId="054F74A8">
            <w:pPr>
              <w:pStyle w:val="92"/>
              <w:keepNext w:val="0"/>
              <w:keepLines w:val="0"/>
              <w:pageBreakBefore w:val="0"/>
              <w:kinsoku/>
              <w:wordWrap/>
              <w:overflowPunct/>
              <w:topLinePunct w:val="0"/>
              <w:autoSpaceDE/>
              <w:autoSpaceDN/>
              <w:bidi w:val="0"/>
              <w:spacing w:line="400" w:lineRule="exact"/>
              <w:ind w:left="42" w:leftChars="20" w:right="113"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供应商应提供货源充足的证明材料对仓储货源的充足性进行说明，包含但不限于：真实的仓储图片、进货单等。货源充足，能满足医院员工的提货需求得4分，其他不得分。</w:t>
            </w:r>
          </w:p>
          <w:p w14:paraId="528D2E83">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kern w:val="2"/>
                <w:sz w:val="21"/>
                <w:szCs w:val="21"/>
                <w:highlight w:val="none"/>
                <w:lang w:val="en-US" w:eastAsia="zh-CN" w:bidi="ar-SA"/>
              </w:rPr>
            </w:pPr>
          </w:p>
          <w:p w14:paraId="7F673DD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具体内容应当满足采购人采购需求，专门针对本项目或适用于本项目特性的情形，具体内容分项描述完整，不缺少关键节点，具体内容不得套用其他项目方案，方案具体内容前后一致、涉及的规范及标准应当符合相关规定及要求。</w:t>
            </w:r>
          </w:p>
        </w:tc>
      </w:tr>
      <w:tr w14:paraId="0478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239" w:type="dxa"/>
            <w:vMerge w:val="continue"/>
            <w:noWrap w:val="0"/>
            <w:vAlign w:val="center"/>
          </w:tcPr>
          <w:p w14:paraId="41275FB9">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08685232">
            <w:pPr>
              <w:pStyle w:val="92"/>
              <w:keepNext w:val="0"/>
              <w:keepLines w:val="0"/>
              <w:pageBreakBefore w:val="0"/>
              <w:kinsoku/>
              <w:wordWrap/>
              <w:overflowPunct/>
              <w:topLinePunct w:val="0"/>
              <w:autoSpaceDE/>
              <w:autoSpaceDN/>
              <w:bidi w:val="0"/>
              <w:spacing w:line="400" w:lineRule="exact"/>
              <w:ind w:left="42" w:leftChars="20" w:right="113"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5.配送人员情况（6分）</w:t>
            </w:r>
          </w:p>
        </w:tc>
        <w:tc>
          <w:tcPr>
            <w:tcW w:w="6770" w:type="dxa"/>
            <w:noWrap w:val="0"/>
            <w:vAlign w:val="center"/>
          </w:tcPr>
          <w:p w14:paraId="085291EA">
            <w:pPr>
              <w:pStyle w:val="92"/>
              <w:keepNext w:val="0"/>
              <w:keepLines w:val="0"/>
              <w:pageBreakBefore w:val="0"/>
              <w:kinsoku/>
              <w:wordWrap/>
              <w:overflowPunct/>
              <w:topLinePunct w:val="0"/>
              <w:autoSpaceDE/>
              <w:autoSpaceDN/>
              <w:bidi w:val="0"/>
              <w:spacing w:line="400" w:lineRule="exact"/>
              <w:ind w:right="113"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供应商所配的专职配送人员在满足采购人的需求上拟投入专职配送人员3人以上5人以下的得3分；5人及以上的得6分；少于3人不得分。（提供专业配送人员的劳动合同扫描件，不提供不得分）。</w:t>
            </w:r>
          </w:p>
        </w:tc>
      </w:tr>
      <w:tr w14:paraId="6A64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4E9F3738">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37A15399">
            <w:pPr>
              <w:keepNext w:val="0"/>
              <w:keepLines w:val="0"/>
              <w:pageBreakBefore w:val="0"/>
              <w:tabs>
                <w:tab w:val="left" w:pos="1620"/>
              </w:tabs>
              <w:kinsoku/>
              <w:overflowPunct/>
              <w:topLinePunct w:val="0"/>
              <w:bidi w:val="0"/>
              <w:snapToGrid w:val="0"/>
              <w:spacing w:line="360" w:lineRule="auto"/>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6.供货保障措施方案</w:t>
            </w:r>
            <w:r>
              <w:rPr>
                <w:rFonts w:hint="eastAsia" w:ascii="宋体" w:hAnsi="宋体" w:eastAsia="宋体" w:cs="宋体"/>
                <w:b w:val="0"/>
                <w:bCs w:val="0"/>
                <w:color w:val="auto"/>
                <w:sz w:val="21"/>
                <w:szCs w:val="21"/>
                <w:highlight w:val="none"/>
                <w:lang w:val="en-US" w:eastAsia="zh-CN"/>
              </w:rPr>
              <w:t>（7分）</w:t>
            </w:r>
          </w:p>
        </w:tc>
        <w:tc>
          <w:tcPr>
            <w:tcW w:w="6770" w:type="dxa"/>
            <w:noWrap w:val="0"/>
            <w:vAlign w:val="center"/>
          </w:tcPr>
          <w:p w14:paraId="09361BF8">
            <w:pPr>
              <w:keepNext w:val="0"/>
              <w:keepLines w:val="0"/>
              <w:pageBreakBefore w:val="0"/>
              <w:tabs>
                <w:tab w:val="left" w:pos="1620"/>
              </w:tabs>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根据供应商提供的供货保障措施，包括货源保障措施、质量管控措施、交货期保证措施等进行打分。</w:t>
            </w:r>
          </w:p>
          <w:p w14:paraId="74684792">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1.供货保障措施具体详实，完全满足采购需求的得</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分；</w:t>
            </w:r>
          </w:p>
          <w:p w14:paraId="3CBB0ACE">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2.有较具体的供货保障措施，基本满足采购需求的得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p w14:paraId="2F850E2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3.供货保障措施不完备，不能满足采购需求的得1分；</w:t>
            </w:r>
          </w:p>
          <w:p w14:paraId="1BA4D03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4.缺项得0分。</w:t>
            </w:r>
          </w:p>
        </w:tc>
      </w:tr>
      <w:tr w14:paraId="36E8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5E37B00E">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3EF8C0E6">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7.应急措施方案（6分）</w:t>
            </w:r>
          </w:p>
        </w:tc>
        <w:tc>
          <w:tcPr>
            <w:tcW w:w="6770" w:type="dxa"/>
            <w:noWrap w:val="0"/>
            <w:vAlign w:val="center"/>
          </w:tcPr>
          <w:p w14:paraId="099A2A01">
            <w:pPr>
              <w:keepNext w:val="0"/>
              <w:keepLines w:val="0"/>
              <w:pageBreakBefore w:val="0"/>
              <w:tabs>
                <w:tab w:val="left" w:pos="1620"/>
              </w:tabs>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根据供应商针对突发情况提供应急服务方案及保障措施进行打分，包含（但不限于）以下内容：①物资应急筹措措施；②应急处理流程、处置方法等；</w:t>
            </w:r>
          </w:p>
          <w:p w14:paraId="5203E0FC">
            <w:pPr>
              <w:keepNext w:val="0"/>
              <w:keepLines w:val="0"/>
              <w:pageBreakBefore w:val="0"/>
              <w:tabs>
                <w:tab w:val="left" w:pos="1620"/>
              </w:tabs>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每提供一项得2分，本项最高得6分；不提供不得分。</w:t>
            </w:r>
          </w:p>
        </w:tc>
      </w:tr>
      <w:tr w14:paraId="29F6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48C13B61">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5331BEDE">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.配送服务（</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tc>
        <w:tc>
          <w:tcPr>
            <w:tcW w:w="6770" w:type="dxa"/>
            <w:noWrap w:val="0"/>
            <w:vAlign w:val="top"/>
          </w:tcPr>
          <w:p w14:paraId="4483A6A3">
            <w:pPr>
              <w:keepNext w:val="0"/>
              <w:keepLines w:val="0"/>
              <w:pageBreakBefore w:val="0"/>
              <w:tabs>
                <w:tab w:val="left" w:pos="1620"/>
              </w:tabs>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根据供应商提供的配送时效、退换货政策等进行打分。</w:t>
            </w:r>
          </w:p>
          <w:p w14:paraId="2F282617">
            <w:pPr>
              <w:keepNext w:val="0"/>
              <w:keepLines w:val="0"/>
              <w:pageBreakBefore w:val="0"/>
              <w:numPr>
                <w:ilvl w:val="0"/>
                <w:numId w:val="0"/>
              </w:numPr>
              <w:tabs>
                <w:tab w:val="left" w:pos="1620"/>
              </w:tabs>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1.配送时间最快、退换货政策宽松、退换货及时的得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p w14:paraId="16EA71CD">
            <w:pPr>
              <w:keepNext w:val="0"/>
              <w:keepLines w:val="0"/>
              <w:pageBreakBefore w:val="0"/>
              <w:numPr>
                <w:ilvl w:val="0"/>
                <w:numId w:val="0"/>
              </w:numPr>
              <w:tabs>
                <w:tab w:val="left" w:pos="1620"/>
              </w:tabs>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2.配送时间、退换货较及时的得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p w14:paraId="169D3667">
            <w:pPr>
              <w:keepNext w:val="0"/>
              <w:keepLines w:val="0"/>
              <w:pageBreakBefore w:val="0"/>
              <w:numPr>
                <w:ilvl w:val="0"/>
                <w:numId w:val="0"/>
              </w:numPr>
              <w:tabs>
                <w:tab w:val="left" w:pos="1620"/>
              </w:tabs>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3.配送时间、退换货一般的得</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p>
          <w:p w14:paraId="10CB950B">
            <w:pPr>
              <w:keepNext w:val="0"/>
              <w:keepLines w:val="0"/>
              <w:pageBreakBefore w:val="0"/>
              <w:numPr>
                <w:ilvl w:val="0"/>
                <w:numId w:val="0"/>
              </w:numPr>
              <w:tabs>
                <w:tab w:val="left" w:pos="1620"/>
              </w:tabs>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4.缺项得0分。</w:t>
            </w:r>
          </w:p>
        </w:tc>
      </w:tr>
      <w:tr w14:paraId="7119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restart"/>
            <w:noWrap w:val="0"/>
            <w:vAlign w:val="center"/>
          </w:tcPr>
          <w:p w14:paraId="1799DEF9">
            <w:pPr>
              <w:keepNext w:val="0"/>
              <w:keepLines w:val="0"/>
              <w:pageBreakBefore w:val="0"/>
              <w:tabs>
                <w:tab w:val="left" w:pos="1620"/>
              </w:tabs>
              <w:kinsoku/>
              <w:overflowPunct/>
              <w:topLinePunct w:val="0"/>
              <w:bidi w:val="0"/>
              <w:snapToGrid w:val="0"/>
              <w:spacing w:line="360" w:lineRule="auto"/>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商务部分（2</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分）</w:t>
            </w:r>
          </w:p>
        </w:tc>
        <w:tc>
          <w:tcPr>
            <w:tcW w:w="1473" w:type="dxa"/>
            <w:tcBorders>
              <w:top w:val="single" w:color="auto" w:sz="4" w:space="0"/>
            </w:tcBorders>
            <w:noWrap w:val="0"/>
            <w:vAlign w:val="center"/>
          </w:tcPr>
          <w:p w14:paraId="0955ABB1">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1.类似业绩（</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274336C8">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自2022年01月01日以来具有的类似项目(以合同文件为准），每提供一份得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分，最多得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tc>
      </w:tr>
      <w:tr w14:paraId="64B8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4EC0596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165ED2E2">
            <w:pPr>
              <w:keepNext w:val="0"/>
              <w:keepLines w:val="0"/>
              <w:pageBreakBefore w:val="0"/>
              <w:tabs>
                <w:tab w:val="left" w:pos="1620"/>
              </w:tabs>
              <w:kinsoku/>
              <w:overflowPunct/>
              <w:topLinePunct w:val="0"/>
              <w:bidi w:val="0"/>
              <w:snapToGrid w:val="0"/>
              <w:spacing w:line="360" w:lineRule="auto"/>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2.增值服务（7分）</w:t>
            </w:r>
          </w:p>
        </w:tc>
        <w:tc>
          <w:tcPr>
            <w:tcW w:w="6770" w:type="dxa"/>
            <w:noWrap w:val="0"/>
            <w:vAlign w:val="center"/>
          </w:tcPr>
          <w:p w14:paraId="3B875FC3">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 xml:space="preserve">1、供应商承诺在 500 元/人新婚贺礼提货券基础上，另外每人每增值赠送 10元的，得1分。此项最高5分。 </w:t>
            </w:r>
          </w:p>
          <w:p w14:paraId="129B59B8">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2、供应商提供提货券及增值赠送产品组合搭配的，得2分（提供各产品清单，清单包括但不限于价格、规格、品牌等）。</w:t>
            </w:r>
          </w:p>
          <w:p w14:paraId="6A730A71">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注：提供照片等证明文件。</w:t>
            </w:r>
          </w:p>
        </w:tc>
      </w:tr>
      <w:tr w14:paraId="5F29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239" w:type="dxa"/>
            <w:vMerge w:val="continue"/>
            <w:noWrap w:val="0"/>
            <w:vAlign w:val="center"/>
          </w:tcPr>
          <w:p w14:paraId="2D629324">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p>
        </w:tc>
        <w:tc>
          <w:tcPr>
            <w:tcW w:w="1473" w:type="dxa"/>
            <w:vMerge w:val="restart"/>
            <w:noWrap w:val="0"/>
            <w:vAlign w:val="center"/>
          </w:tcPr>
          <w:p w14:paraId="68067DC2">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3.售后服务（</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分）</w:t>
            </w:r>
          </w:p>
        </w:tc>
        <w:tc>
          <w:tcPr>
            <w:tcW w:w="6770" w:type="dxa"/>
            <w:shd w:val="clear" w:color="auto" w:fill="auto"/>
            <w:noWrap w:val="0"/>
            <w:vAlign w:val="center"/>
          </w:tcPr>
          <w:p w14:paraId="136DB68D">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评委根据供应商提供的售后服务体系，包括售后响应流程、问题反馈、时效性、服务方式、服务地点等进行打分。</w:t>
            </w:r>
          </w:p>
          <w:p w14:paraId="5D4E754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1.服务体系</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能以最快的速度保证及时供货的得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分；</w:t>
            </w:r>
          </w:p>
          <w:p w14:paraId="69F21FAE">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2.服务体系</w:t>
            </w:r>
            <w:r>
              <w:rPr>
                <w:rFonts w:hint="eastAsia" w:ascii="宋体" w:hAnsi="宋体" w:eastAsia="宋体" w:cs="宋体"/>
                <w:b w:val="0"/>
                <w:bCs w:val="0"/>
                <w:color w:val="auto"/>
                <w:sz w:val="21"/>
                <w:szCs w:val="21"/>
                <w:highlight w:val="none"/>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可行性较强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供货较快的得3分；</w:t>
            </w:r>
          </w:p>
          <w:p w14:paraId="57B13063">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3.服务体系</w:t>
            </w:r>
            <w:r>
              <w:rPr>
                <w:rFonts w:hint="eastAsia" w:ascii="宋体" w:hAnsi="宋体" w:eastAsia="宋体" w:cs="宋体"/>
                <w:b w:val="0"/>
                <w:bCs w:val="0"/>
                <w:color w:val="auto"/>
                <w:sz w:val="21"/>
                <w:szCs w:val="21"/>
                <w:highlight w:val="none"/>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w:t>
            </w:r>
            <w:r>
              <w:rPr>
                <w:rFonts w:hint="eastAsia" w:ascii="宋体" w:hAnsi="宋体" w:eastAsia="宋体" w:cs="宋体"/>
                <w:b w:val="0"/>
                <w:bCs w:val="0"/>
                <w:color w:val="auto"/>
                <w:sz w:val="21"/>
                <w:szCs w:val="21"/>
                <w:highlight w:val="none"/>
                <w:lang w:eastAsia="zh-CN"/>
              </w:rPr>
              <w:t>一般</w:t>
            </w:r>
            <w:r>
              <w:rPr>
                <w:rFonts w:hint="eastAsia" w:ascii="宋体" w:hAnsi="宋体" w:eastAsia="宋体" w:cs="宋体"/>
                <w:b w:val="0"/>
                <w:bCs w:val="0"/>
                <w:color w:val="auto"/>
                <w:sz w:val="21"/>
                <w:szCs w:val="21"/>
                <w:highlight w:val="none"/>
                <w:lang w:val="en-US" w:eastAsia="zh-CN"/>
              </w:rPr>
              <w:t>的得2分；</w:t>
            </w:r>
          </w:p>
          <w:p w14:paraId="24E06A00">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4.服务体系内容不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w:t>
            </w:r>
          </w:p>
          <w:p w14:paraId="10F942A4">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缺项得0分。</w:t>
            </w:r>
          </w:p>
        </w:tc>
      </w:tr>
      <w:tr w14:paraId="2113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39" w:type="dxa"/>
            <w:vMerge w:val="continue"/>
            <w:noWrap w:val="0"/>
            <w:vAlign w:val="center"/>
          </w:tcPr>
          <w:p w14:paraId="34DE9A1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p>
        </w:tc>
        <w:tc>
          <w:tcPr>
            <w:tcW w:w="1473" w:type="dxa"/>
            <w:vMerge w:val="continue"/>
            <w:noWrap w:val="0"/>
            <w:vAlign w:val="center"/>
          </w:tcPr>
          <w:p w14:paraId="37F764B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p>
        </w:tc>
        <w:tc>
          <w:tcPr>
            <w:tcW w:w="6770" w:type="dxa"/>
            <w:shd w:val="clear" w:color="auto" w:fill="auto"/>
            <w:noWrap w:val="0"/>
            <w:vAlign w:val="center"/>
          </w:tcPr>
          <w:p w14:paraId="7B6AB8AD">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评委根据供应商提供的售后服务保障措施，包括企业提供本地化服务的措施、售后人员数量及职责分工等进行打分。</w:t>
            </w:r>
          </w:p>
          <w:p w14:paraId="67973DF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1.保障措施</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的得5分；</w:t>
            </w:r>
          </w:p>
          <w:p w14:paraId="0E12372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2.服务体系</w:t>
            </w:r>
            <w:r>
              <w:rPr>
                <w:rFonts w:hint="eastAsia" w:ascii="宋体" w:hAnsi="宋体" w:eastAsia="宋体" w:cs="宋体"/>
                <w:b w:val="0"/>
                <w:bCs w:val="0"/>
                <w:color w:val="auto"/>
                <w:sz w:val="21"/>
                <w:szCs w:val="21"/>
                <w:highlight w:val="none"/>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可行性较强</w:t>
            </w:r>
            <w:r>
              <w:rPr>
                <w:rFonts w:hint="eastAsia" w:ascii="宋体" w:hAnsi="宋体" w:eastAsia="宋体" w:cs="宋体"/>
                <w:b w:val="0"/>
                <w:bCs w:val="0"/>
                <w:color w:val="auto"/>
                <w:sz w:val="21"/>
                <w:szCs w:val="21"/>
                <w:highlight w:val="none"/>
                <w:lang w:val="en-US" w:eastAsia="zh-CN"/>
              </w:rPr>
              <w:t>的得3分；</w:t>
            </w:r>
          </w:p>
          <w:p w14:paraId="60A3A6B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3.服务体系</w:t>
            </w:r>
            <w:r>
              <w:rPr>
                <w:rFonts w:hint="eastAsia" w:ascii="宋体" w:hAnsi="宋体" w:eastAsia="宋体" w:cs="宋体"/>
                <w:b w:val="0"/>
                <w:bCs w:val="0"/>
                <w:color w:val="auto"/>
                <w:sz w:val="21"/>
                <w:szCs w:val="21"/>
                <w:highlight w:val="none"/>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w:t>
            </w:r>
            <w:r>
              <w:rPr>
                <w:rFonts w:hint="eastAsia" w:ascii="宋体" w:hAnsi="宋体" w:eastAsia="宋体" w:cs="宋体"/>
                <w:b w:val="0"/>
                <w:bCs w:val="0"/>
                <w:color w:val="auto"/>
                <w:sz w:val="21"/>
                <w:szCs w:val="21"/>
                <w:highlight w:val="none"/>
                <w:lang w:eastAsia="zh-CN"/>
              </w:rPr>
              <w:t>一般</w:t>
            </w:r>
            <w:r>
              <w:rPr>
                <w:rFonts w:hint="eastAsia" w:ascii="宋体" w:hAnsi="宋体" w:eastAsia="宋体" w:cs="宋体"/>
                <w:b w:val="0"/>
                <w:bCs w:val="0"/>
                <w:color w:val="auto"/>
                <w:sz w:val="21"/>
                <w:szCs w:val="21"/>
                <w:highlight w:val="none"/>
                <w:lang w:val="en-US" w:eastAsia="zh-CN"/>
              </w:rPr>
              <w:t>的得2分；</w:t>
            </w:r>
          </w:p>
          <w:p w14:paraId="5068EC2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4.服务体系内容不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w:t>
            </w:r>
          </w:p>
          <w:p w14:paraId="4FEEF21E">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缺项得0分。</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2BBE8EE">
            <w:pPr>
              <w:keepNext w:val="0"/>
              <w:keepLines w:val="0"/>
              <w:pageBreakBefore w:val="0"/>
              <w:tabs>
                <w:tab w:val="left" w:pos="1620"/>
              </w:tabs>
              <w:kinsoku/>
              <w:overflowPunct/>
              <w:topLinePunct w:val="0"/>
              <w:bidi w:val="0"/>
              <w:snapToGrid w:val="0"/>
              <w:spacing w:line="36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8A897C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16D8EE63">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p>
    <w:p w14:paraId="38C63B20">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color w:val="auto"/>
          <w:highlight w:val="none"/>
        </w:rPr>
      </w:pPr>
      <w:r>
        <w:rPr>
          <w:rFonts w:hint="eastAsia" w:ascii="宋体" w:hAnsi="宋体" w:eastAsia="宋体" w:cs="宋体"/>
          <w:b w:val="0"/>
          <w:bCs w:val="0"/>
          <w:color w:val="auto"/>
          <w:sz w:val="21"/>
          <w:szCs w:val="21"/>
          <w:highlight w:val="none"/>
        </w:rPr>
        <w:br w:type="page"/>
      </w:r>
    </w:p>
    <w:bookmarkEnd w:id="46"/>
    <w:p w14:paraId="2CCD7513">
      <w:pPr>
        <w:rPr>
          <w:rFonts w:hint="eastAsia" w:ascii="宋体" w:hAnsi="宋体" w:eastAsia="宋体" w:cs="宋体"/>
          <w:color w:val="auto"/>
          <w:highlight w:val="none"/>
        </w:rPr>
      </w:pPr>
      <w:bookmarkStart w:id="50" w:name="_Toc1482"/>
      <w:bookmarkStart w:id="51" w:name="_Toc1947"/>
      <w:bookmarkStart w:id="52" w:name="_Toc256519703"/>
      <w:bookmarkStart w:id="53" w:name="_Toc326786897"/>
    </w:p>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3"/>
        <w:rPr>
          <w:rFonts w:hint="eastAsia" w:ascii="宋体" w:hAnsi="宋体" w:eastAsia="宋体" w:cs="宋体"/>
          <w:color w:val="auto"/>
          <w:highlight w:val="none"/>
        </w:rPr>
      </w:pPr>
    </w:p>
    <w:p w14:paraId="30EBB8A6">
      <w:pPr>
        <w:pStyle w:val="2"/>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58"/>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59"/>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附件6 商务</w:t>
      </w:r>
      <w:bookmarkEnd w:id="62"/>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8"/>
        <w:rPr>
          <w:rFonts w:hint="eastAsia" w:ascii="宋体" w:hAnsi="宋体" w:eastAsia="宋体" w:cs="宋体"/>
          <w:color w:val="auto"/>
          <w:highlight w:val="none"/>
        </w:rPr>
      </w:pPr>
    </w:p>
    <w:p w14:paraId="67FE75CD">
      <w:pPr>
        <w:pStyle w:val="8"/>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31798"/>
      <w:bookmarkStart w:id="68"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0803E172">
      <w:pPr>
        <w:snapToGrid w:val="0"/>
        <w:spacing w:line="360" w:lineRule="auto"/>
        <w:jc w:val="center"/>
        <w:rPr>
          <w:rFonts w:hint="eastAsia" w:ascii="宋体" w:hAnsi="宋体" w:eastAsia="宋体" w:cs="宋体"/>
          <w:b/>
          <w:snapToGrid w:val="0"/>
          <w:color w:val="auto"/>
          <w:spacing w:val="0"/>
          <w:kern w:val="0"/>
          <w:sz w:val="36"/>
          <w:szCs w:val="36"/>
          <w:highlight w:val="none"/>
          <w:u w:val="none"/>
          <w:lang w:val="en-US" w:eastAsia="zh-CN"/>
        </w:rPr>
      </w:pPr>
      <w:r>
        <w:rPr>
          <w:rFonts w:hint="eastAsia" w:ascii="宋体" w:hAnsi="宋体" w:eastAsia="宋体" w:cs="宋体"/>
          <w:b/>
          <w:snapToGrid w:val="0"/>
          <w:color w:val="auto"/>
          <w:spacing w:val="0"/>
          <w:kern w:val="0"/>
          <w:sz w:val="36"/>
          <w:szCs w:val="36"/>
          <w:highlight w:val="none"/>
          <w:u w:val="none"/>
          <w:lang w:val="en-US" w:eastAsia="zh-CN"/>
        </w:rPr>
        <w:t>驻马店市中心医院工会会员新婚贺礼（床上用品）</w:t>
      </w:r>
    </w:p>
    <w:p w14:paraId="60EF64BA">
      <w:pPr>
        <w:snapToGrid w:val="0"/>
        <w:spacing w:line="360" w:lineRule="auto"/>
        <w:jc w:val="center"/>
        <w:rPr>
          <w:rFonts w:hint="eastAsia" w:ascii="宋体" w:hAnsi="宋体" w:eastAsia="宋体" w:cs="宋体"/>
          <w:b/>
          <w:snapToGrid w:val="0"/>
          <w:color w:val="auto"/>
          <w:spacing w:val="0"/>
          <w:kern w:val="0"/>
          <w:sz w:val="36"/>
          <w:szCs w:val="36"/>
          <w:highlight w:val="none"/>
          <w:u w:val="none"/>
          <w:lang w:val="en-US" w:eastAsia="zh-CN"/>
        </w:rPr>
      </w:pPr>
      <w:r>
        <w:rPr>
          <w:rFonts w:hint="eastAsia" w:ascii="宋体" w:hAnsi="宋体" w:eastAsia="宋体" w:cs="宋体"/>
          <w:b/>
          <w:snapToGrid w:val="0"/>
          <w:color w:val="auto"/>
          <w:spacing w:val="0"/>
          <w:kern w:val="0"/>
          <w:sz w:val="36"/>
          <w:szCs w:val="36"/>
          <w:highlight w:val="none"/>
          <w:u w:val="none"/>
          <w:lang w:val="en-US" w:eastAsia="zh-CN"/>
        </w:rPr>
        <w:t>采购项目</w:t>
      </w:r>
    </w:p>
    <w:p w14:paraId="7DA1FD1A">
      <w:pPr>
        <w:pStyle w:val="8"/>
        <w:rPr>
          <w:rFonts w:hint="eastAsia"/>
        </w:rPr>
      </w:pP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4"/>
        <w:spacing w:line="360" w:lineRule="auto"/>
        <w:rPr>
          <w:rFonts w:hint="eastAsia" w:ascii="宋体" w:hAnsi="宋体" w:eastAsia="宋体" w:cs="宋体"/>
          <w:color w:val="auto"/>
          <w:highlight w:val="none"/>
        </w:rPr>
      </w:pPr>
    </w:p>
    <w:p w14:paraId="51E48B65">
      <w:pPr>
        <w:pStyle w:val="4"/>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3"/>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8"/>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14560"/>
      <w:bookmarkStart w:id="70" w:name="_Toc8818"/>
      <w:r>
        <w:rPr>
          <w:rFonts w:hint="eastAsia" w:ascii="宋体" w:hAnsi="宋体" w:eastAsia="宋体" w:cs="宋体"/>
          <w:color w:val="auto"/>
          <w:sz w:val="28"/>
          <w:szCs w:val="28"/>
          <w:highlight w:val="none"/>
          <w:lang w:val="en-US" w:eastAsia="zh-CN"/>
        </w:rPr>
        <w:t>附件2      竞争性磋商响应书（格式）</w:t>
      </w:r>
      <w:bookmarkEnd w:id="69"/>
      <w:bookmarkEnd w:id="70"/>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28202E7D">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初次报价一览表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元/人份</w:t>
            </w:r>
            <w:r>
              <w:rPr>
                <w:rFonts w:hint="eastAsia" w:ascii="宋体" w:hAnsi="宋体" w:cs="宋体"/>
                <w:color w:val="auto"/>
                <w:szCs w:val="21"/>
                <w:highlight w:val="none"/>
                <w:lang w:eastAsia="zh-CN"/>
              </w:rPr>
              <w:t>）</w:t>
            </w:r>
          </w:p>
        </w:tc>
        <w:tc>
          <w:tcPr>
            <w:tcW w:w="7708" w:type="dxa"/>
            <w:noWrap/>
            <w:vAlign w:val="center"/>
          </w:tcPr>
          <w:p w14:paraId="3208326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w:t>
            </w:r>
            <w:r>
              <w:rPr>
                <w:rFonts w:hint="eastAsia"/>
                <w:color w:val="auto"/>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w:t>
            </w:r>
            <w:r>
              <w:rPr>
                <w:rFonts w:hint="eastAsia"/>
                <w:color w:val="auto"/>
                <w:highlight w:val="none"/>
                <w:u w:val="single"/>
                <w:lang w:val="en-US" w:eastAsia="zh-CN"/>
              </w:rPr>
              <w:t xml:space="preserve">       </w:t>
            </w:r>
            <w:r>
              <w:rPr>
                <w:rFonts w:hint="eastAsia" w:ascii="宋体" w:hAnsi="宋体" w:cs="宋体"/>
                <w:color w:val="auto"/>
                <w:sz w:val="21"/>
                <w:szCs w:val="21"/>
                <w:highlight w:val="none"/>
                <w:lang w:val="en-US" w:eastAsia="zh-CN"/>
              </w:rPr>
              <w:t>元</w:t>
            </w:r>
            <w:r>
              <w:rPr>
                <w:rFonts w:hint="eastAsia" w:ascii="宋体" w:hAnsi="宋体" w:eastAsia="宋体" w:cs="宋体"/>
                <w:color w:val="auto"/>
                <w:szCs w:val="21"/>
                <w:highlight w:val="none"/>
                <w:lang w:val="en-US" w:eastAsia="zh-CN"/>
              </w:rPr>
              <w:t>（详见报价明细表）</w:t>
            </w:r>
          </w:p>
        </w:tc>
      </w:tr>
      <w:tr w14:paraId="0514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78" w:type="dxa"/>
            <w:noWrap/>
            <w:vAlign w:val="center"/>
          </w:tcPr>
          <w:p w14:paraId="75D209DB">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服务期限</w:t>
            </w:r>
          </w:p>
        </w:tc>
        <w:tc>
          <w:tcPr>
            <w:tcW w:w="7708" w:type="dxa"/>
            <w:noWrap/>
            <w:vAlign w:val="center"/>
          </w:tcPr>
          <w:p w14:paraId="6E09C27D">
            <w:pPr>
              <w:rPr>
                <w:rFonts w:hint="eastAsia" w:ascii="宋体" w:hAnsi="宋体" w:eastAsia="宋体" w:cs="宋体"/>
                <w:color w:val="auto"/>
                <w:szCs w:val="21"/>
                <w:highlight w:val="none"/>
                <w:lang w:val="en-US" w:eastAsia="zh-CN"/>
              </w:rPr>
            </w:pP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w:t>
            </w:r>
            <w:r>
              <w:rPr>
                <w:rFonts w:hint="eastAsia"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0日。</w:t>
            </w:r>
          </w:p>
        </w:tc>
      </w:tr>
      <w:tr w14:paraId="1806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shd w:val="clear" w:color="auto" w:fill="auto"/>
            <w:noWrap/>
            <w:vAlign w:val="center"/>
          </w:tcPr>
          <w:p w14:paraId="149ADA5E">
            <w:pPr>
              <w:pStyle w:val="7"/>
              <w:ind w:left="0" w:lef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交货期</w:t>
            </w:r>
          </w:p>
        </w:tc>
        <w:tc>
          <w:tcPr>
            <w:tcW w:w="7708" w:type="dxa"/>
            <w:shd w:val="clear" w:color="auto" w:fill="auto"/>
            <w:noWrap/>
            <w:vAlign w:val="center"/>
          </w:tcPr>
          <w:p w14:paraId="7C9B23A2">
            <w:pPr>
              <w:pStyle w:val="7"/>
              <w:ind w:left="0" w:leftChars="0"/>
              <w:jc w:val="left"/>
              <w:rPr>
                <w:rFonts w:hint="eastAsia" w:ascii="宋体" w:hAnsi="宋体" w:eastAsia="宋体" w:cs="宋体"/>
                <w:color w:val="auto"/>
                <w:kern w:val="0"/>
                <w:sz w:val="21"/>
                <w:szCs w:val="21"/>
                <w:highlight w:val="none"/>
                <w:lang w:val="en-US" w:eastAsia="zh-CN" w:bidi="ar-SA"/>
              </w:rPr>
            </w:pP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72" w:name="_Toc11620"/>
      <w:bookmarkStart w:id="73" w:name="_Toc20877"/>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4" w:name="_Toc12222"/>
      <w:bookmarkStart w:id="75"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4"/>
      <w:bookmarkEnd w:id="75"/>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6" w:name="_Toc9950"/>
      <w:bookmarkStart w:id="77" w:name="_Toc1330"/>
      <w:r>
        <w:rPr>
          <w:rFonts w:hint="eastAsia" w:ascii="宋体" w:hAnsi="宋体" w:eastAsia="宋体" w:cs="宋体"/>
          <w:color w:val="auto"/>
          <w:szCs w:val="21"/>
          <w:highlight w:val="none"/>
        </w:rPr>
        <w:t>年  月  日</w:t>
      </w:r>
      <w:bookmarkEnd w:id="76"/>
      <w:bookmarkEnd w:id="77"/>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8" w:name="_Toc24984"/>
      <w:bookmarkStart w:id="79" w:name="_Toc2200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78"/>
      <w:bookmarkEnd w:id="79"/>
      <w:r>
        <w:rPr>
          <w:rFonts w:hint="eastAsia" w:ascii="宋体" w:hAnsi="宋体" w:eastAsia="宋体" w:cs="宋体"/>
          <w:color w:val="auto"/>
          <w:sz w:val="28"/>
          <w:szCs w:val="28"/>
          <w:highlight w:val="none"/>
          <w:lang w:val="en-US" w:eastAsia="zh-CN"/>
        </w:rPr>
        <w:t>报价明细表（格式）</w:t>
      </w:r>
    </w:p>
    <w:p w14:paraId="3C312762">
      <w:pPr>
        <w:pStyle w:val="24"/>
        <w:rPr>
          <w:rFonts w:hint="eastAsia" w:ascii="宋体" w:hAnsi="宋体" w:cs="宋体"/>
          <w:color w:val="auto"/>
          <w:kern w:val="0"/>
          <w:sz w:val="24"/>
          <w:highlight w:val="none"/>
        </w:rPr>
      </w:pPr>
      <w:bookmarkStart w:id="80" w:name="_Toc226"/>
      <w:bookmarkStart w:id="81" w:name="_Toc15804"/>
    </w:p>
    <w:p w14:paraId="6D528E03">
      <w:pPr>
        <w:widowControl/>
        <w:wordWrap w:val="0"/>
        <w:snapToGrid w:val="0"/>
        <w:spacing w:before="50" w:after="50"/>
        <w:ind w:left="-3" w:leftChars="-72" w:right="-817" w:rightChars="-389" w:hanging="148" w:hangingChars="62"/>
        <w:jc w:val="right"/>
        <w:rPr>
          <w:rFonts w:ascii="宋体" w:hAnsi="宋体" w:cs="宋体"/>
          <w:color w:val="auto"/>
          <w:kern w:val="0"/>
          <w:sz w:val="24"/>
          <w:highlight w:val="none"/>
        </w:rPr>
      </w:pPr>
      <w:r>
        <w:rPr>
          <w:rFonts w:hint="eastAsia" w:ascii="宋体" w:hAnsi="宋体" w:cs="宋体"/>
          <w:color w:val="auto"/>
          <w:kern w:val="0"/>
          <w:sz w:val="24"/>
          <w:highlight w:val="none"/>
        </w:rPr>
        <w:t>金额单位：人民币（元）</w:t>
      </w:r>
    </w:p>
    <w:tbl>
      <w:tblPr>
        <w:tblStyle w:val="34"/>
        <w:tblW w:w="83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14:paraId="4E4BF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nil"/>
              <w:right w:val="single" w:color="auto" w:sz="4" w:space="0"/>
            </w:tcBorders>
            <w:vAlign w:val="center"/>
          </w:tcPr>
          <w:p w14:paraId="21714D09">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14:paraId="6B17BEB5">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14:paraId="32DB191C">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14:paraId="6F6F14DB">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14:paraId="54A5600A">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14:paraId="4DE07E50">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14:paraId="05B31150">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14:paraId="632A7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14:paraId="4A7613A4">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14:paraId="0B91F743">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14:paraId="7B2EC261">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14:paraId="7D69B478">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14:paraId="21068CB2">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14:paraId="6F992C2E">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14:paraId="320DE5A2">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14:paraId="281E7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14:paraId="3B83842A">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14:paraId="541F70A2">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14:paraId="511A5620">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14:paraId="765695C0">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14:paraId="62CC5633">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14:paraId="60C46F20">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14:paraId="50054620">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14:paraId="33D28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14:paraId="1B33B54D">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14:paraId="3E5D7DD2">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14:paraId="1D113B09">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14:paraId="45F23EC2">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14:paraId="241AEA2B">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14:paraId="5435C7B7">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14:paraId="54CFBAA5">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14:paraId="7A3FC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14:paraId="35DA4F7D">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14:paraId="68D19667">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14:paraId="0E31FFA2">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14:paraId="7B34CAA0">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14:paraId="6B80F958">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14:paraId="06C1CB85">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14:paraId="32286D44">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14:paraId="343AC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14:paraId="3FECA9CB">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14:paraId="3C82B62E">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14:paraId="0F49E6EA">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14:paraId="73B5A837">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14:paraId="20E06157">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14:paraId="3D25A513">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14:paraId="08B448AA">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14:paraId="0C302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14:paraId="66CEE90C">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14:paraId="63034FB7">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14:paraId="52F21CA2">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14:paraId="711036EF">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14:paraId="51DE0146">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14:paraId="3E3E791C">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14:paraId="09B2084B">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14:paraId="49659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14:paraId="4EDC0E39">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14:paraId="2327C0CF">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14:paraId="5697D369">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14:paraId="78C46A1B">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14:paraId="50A210DD">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14:paraId="15E0DB72">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14:paraId="58FC6A73">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14:paraId="30A47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40" w:type="dxa"/>
            <w:tcBorders>
              <w:top w:val="single" w:color="auto" w:sz="4" w:space="0"/>
              <w:left w:val="single" w:color="auto" w:sz="4" w:space="0"/>
              <w:bottom w:val="single" w:color="auto" w:sz="4" w:space="0"/>
              <w:right w:val="single" w:color="auto" w:sz="4" w:space="0"/>
            </w:tcBorders>
          </w:tcPr>
          <w:p w14:paraId="4F11058A">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14:paraId="2AC76841">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14:paraId="19459753">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14:paraId="70697A75">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14:paraId="24E9A8E4">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14:paraId="259721AA">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14:paraId="351A2A64">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14:paraId="106EF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540" w:type="dxa"/>
            <w:tcBorders>
              <w:top w:val="single" w:color="auto" w:sz="4" w:space="0"/>
              <w:left w:val="single" w:color="auto" w:sz="4" w:space="0"/>
              <w:bottom w:val="single" w:color="auto" w:sz="4" w:space="0"/>
              <w:right w:val="single" w:color="auto" w:sz="4" w:space="0"/>
            </w:tcBorders>
          </w:tcPr>
          <w:p w14:paraId="1FE007C6">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14:paraId="4787AA51">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14:paraId="1230EF3F">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14:paraId="0FE8CC4D">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14:paraId="40ABFADB">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14:paraId="2E31CD48">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14:paraId="22EEA2BA">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14:paraId="3957B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71" w:type="dxa"/>
            <w:gridSpan w:val="6"/>
            <w:tcBorders>
              <w:top w:val="single" w:color="auto" w:sz="4" w:space="0"/>
              <w:left w:val="single" w:color="auto" w:sz="4" w:space="0"/>
              <w:bottom w:val="single" w:color="auto" w:sz="4" w:space="0"/>
              <w:right w:val="single" w:color="auto" w:sz="4" w:space="0"/>
            </w:tcBorders>
            <w:vAlign w:val="top"/>
          </w:tcPr>
          <w:p w14:paraId="07826EEA">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spacing w:val="20"/>
                <w:kern w:val="0"/>
                <w:sz w:val="24"/>
                <w:highlight w:val="none"/>
                <w:lang w:eastAsia="zh-CN"/>
              </w:rPr>
              <w:t>（人份）</w:t>
            </w:r>
            <w:r>
              <w:rPr>
                <w:rFonts w:hint="eastAsia" w:ascii="宋体" w:hAnsi="宋体" w:cs="宋体"/>
                <w:color w:val="auto"/>
                <w:spacing w:val="20"/>
                <w:kern w:val="0"/>
                <w:sz w:val="24"/>
                <w:highlight w:val="none"/>
              </w:rPr>
              <w:t>(</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14:paraId="4EEEB9F6">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14:paraId="6D8F9717">
      <w:pPr>
        <w:widowControl/>
        <w:wordWrap w:val="0"/>
        <w:spacing w:line="460" w:lineRule="exact"/>
        <w:ind w:firstLine="2760" w:firstLineChars="1150"/>
        <w:jc w:val="left"/>
        <w:rPr>
          <w:rFonts w:ascii="宋体" w:hAnsi="宋体" w:cs="宋体"/>
          <w:color w:val="auto"/>
          <w:kern w:val="0"/>
          <w:sz w:val="24"/>
          <w:highlight w:val="none"/>
        </w:rPr>
      </w:pPr>
    </w:p>
    <w:p w14:paraId="10C205F5">
      <w:pPr>
        <w:widowControl/>
        <w:wordWrap w:val="0"/>
        <w:spacing w:line="460" w:lineRule="exact"/>
        <w:ind w:firstLine="2760" w:firstLineChars="1150"/>
        <w:jc w:val="left"/>
        <w:rPr>
          <w:rFonts w:ascii="宋体" w:hAnsi="宋体" w:cs="宋体"/>
          <w:color w:val="auto"/>
          <w:kern w:val="0"/>
          <w:sz w:val="24"/>
          <w:highlight w:val="none"/>
        </w:rPr>
      </w:pPr>
    </w:p>
    <w:p w14:paraId="439BFA91">
      <w:pPr>
        <w:widowControl/>
        <w:wordWrap w:val="0"/>
        <w:spacing w:line="460" w:lineRule="exact"/>
        <w:ind w:firstLine="2760" w:firstLineChars="1150"/>
        <w:jc w:val="left"/>
        <w:rPr>
          <w:rFonts w:ascii="宋体" w:hAnsi="宋体" w:cs="宋体"/>
          <w:color w:val="auto"/>
          <w:kern w:val="0"/>
          <w:sz w:val="24"/>
          <w:highlight w:val="none"/>
        </w:rPr>
      </w:pPr>
    </w:p>
    <w:p w14:paraId="18109DB7">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p>
    <w:p w14:paraId="7B7E221F">
      <w:pPr>
        <w:spacing w:line="360" w:lineRule="auto"/>
        <w:ind w:firstLine="420" w:firstLineChars="200"/>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p>
    <w:p w14:paraId="0B92483C">
      <w:pPr>
        <w:jc w:val="center"/>
        <w:rPr>
          <w:rFonts w:hint="eastAsia" w:ascii="宋体" w:hAnsi="宋体" w:eastAsia="宋体" w:cs="宋体"/>
          <w:color w:val="auto"/>
          <w:szCs w:val="21"/>
          <w:highlight w:val="none"/>
        </w:rPr>
      </w:pPr>
    </w:p>
    <w:p w14:paraId="6D17456A">
      <w:pPr>
        <w:spacing w:line="360" w:lineRule="auto"/>
        <w:ind w:firstLine="420" w:firstLineChars="20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年  月  日</w:t>
      </w:r>
    </w:p>
    <w:p w14:paraId="587CC48A">
      <w:pPr>
        <w:pStyle w:val="24"/>
        <w:rPr>
          <w:rFonts w:hint="eastAsia" w:ascii="宋体" w:hAnsi="宋体" w:cs="宋体"/>
          <w:color w:val="auto"/>
          <w:kern w:val="0"/>
          <w:sz w:val="24"/>
          <w:highlight w:val="none"/>
        </w:rPr>
      </w:pPr>
      <w:r>
        <w:rPr>
          <w:rFonts w:hint="eastAsia"/>
          <w:color w:val="auto"/>
          <w:highlight w:val="none"/>
        </w:rPr>
        <w:br w:type="page"/>
      </w:r>
    </w:p>
    <w:p w14:paraId="568848E2">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0"/>
      <w:bookmarkEnd w:id="81"/>
      <w:r>
        <w:rPr>
          <w:rFonts w:hint="eastAsia" w:ascii="宋体" w:hAnsi="宋体" w:eastAsia="宋体" w:cs="宋体"/>
          <w:color w:val="auto"/>
          <w:sz w:val="28"/>
          <w:szCs w:val="28"/>
          <w:highlight w:val="none"/>
          <w:lang w:val="en-US" w:eastAsia="zh-CN"/>
        </w:rPr>
        <w:t xml:space="preserve">  技术响应表（格式）</w:t>
      </w:r>
    </w:p>
    <w:tbl>
      <w:tblPr>
        <w:tblStyle w:val="91"/>
        <w:tblW w:w="93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7"/>
        <w:gridCol w:w="2160"/>
        <w:gridCol w:w="2205"/>
        <w:gridCol w:w="1425"/>
        <w:gridCol w:w="930"/>
      </w:tblGrid>
      <w:tr w14:paraId="58FB1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7" w:type="dxa"/>
            <w:noWrap w:val="0"/>
            <w:vAlign w:val="center"/>
          </w:tcPr>
          <w:p w14:paraId="4E1282EA">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货物名称</w:t>
            </w:r>
          </w:p>
        </w:tc>
        <w:tc>
          <w:tcPr>
            <w:tcW w:w="2160"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2205"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25"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930"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备注</w:t>
            </w:r>
          </w:p>
        </w:tc>
      </w:tr>
      <w:tr w14:paraId="3FF7F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7"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0A83EAE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45C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7"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23FCEEA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C65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7"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4FF96ED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4DAF514B">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b/>
          <w:color w:val="auto"/>
          <w:kern w:val="0"/>
          <w:sz w:val="24"/>
          <w:highlight w:val="none"/>
        </w:rPr>
        <w:br w:type="page"/>
      </w:r>
      <w:r>
        <w:rPr>
          <w:rFonts w:hint="eastAsia" w:ascii="宋体" w:hAnsi="宋体" w:eastAsia="宋体" w:cs="宋体"/>
          <w:color w:val="auto"/>
          <w:sz w:val="28"/>
          <w:szCs w:val="28"/>
          <w:highlight w:val="none"/>
          <w:lang w:val="en-US" w:eastAsia="zh-CN"/>
        </w:rPr>
        <w:t>附件5.1          技术要求证明材料</w:t>
      </w:r>
    </w:p>
    <w:p w14:paraId="538CC606">
      <w:pPr>
        <w:bidi w:val="0"/>
        <w:rPr>
          <w:rFonts w:hint="eastAsia"/>
          <w:color w:val="auto"/>
          <w:highlight w:val="none"/>
          <w:lang w:val="en-US" w:eastAsia="zh-CN"/>
        </w:rPr>
      </w:pPr>
    </w:p>
    <w:p w14:paraId="47176292">
      <w:pPr>
        <w:bidi w:val="0"/>
        <w:rPr>
          <w:rFonts w:hint="eastAsia"/>
          <w:color w:val="auto"/>
          <w:highlight w:val="none"/>
          <w:lang w:val="en-US" w:eastAsia="zh-CN"/>
        </w:rPr>
      </w:pPr>
    </w:p>
    <w:p w14:paraId="04543762">
      <w:pPr>
        <w:bidi w:val="0"/>
        <w:rPr>
          <w:rFonts w:hint="default"/>
          <w:color w:val="auto"/>
          <w:highlight w:val="none"/>
          <w:lang w:val="en-US" w:eastAsia="zh-CN"/>
        </w:rPr>
      </w:pPr>
      <w:r>
        <w:rPr>
          <w:rFonts w:hint="eastAsia"/>
          <w:color w:val="auto"/>
          <w:highlight w:val="none"/>
          <w:lang w:val="en-US" w:eastAsia="zh-CN"/>
        </w:rPr>
        <w:t>按照磋商文件“第二章 采购需求 三、技术要求”提供证明文件</w:t>
      </w:r>
    </w:p>
    <w:p w14:paraId="2D00E8E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8EB1A84">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C6A539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1E9C757">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6C5B7F9">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65FC5306">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01727F8C">
      <w:pPr>
        <w:rPr>
          <w:rFonts w:hint="eastAsia" w:ascii="宋体" w:hAnsi="宋体" w:eastAsia="宋体" w:cs="宋体"/>
          <w:b/>
          <w:color w:val="auto"/>
          <w:kern w:val="0"/>
          <w:sz w:val="24"/>
          <w:highlight w:val="none"/>
        </w:rPr>
      </w:pPr>
    </w:p>
    <w:p w14:paraId="3C754F10">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2" w:name="_Toc24168"/>
      <w:bookmarkStart w:id="83" w:name="_Toc20420"/>
      <w:bookmarkStart w:id="84" w:name="_Toc29960"/>
      <w:r>
        <w:rPr>
          <w:rFonts w:hint="eastAsia" w:ascii="宋体" w:hAnsi="宋体" w:eastAsia="宋体" w:cs="宋体"/>
          <w:color w:val="auto"/>
          <w:sz w:val="28"/>
          <w:szCs w:val="28"/>
          <w:highlight w:val="none"/>
          <w:lang w:val="en-US" w:eastAsia="zh-CN"/>
        </w:rPr>
        <w:t>附件6            商务响应</w:t>
      </w:r>
      <w:bookmarkEnd w:id="82"/>
      <w:bookmarkEnd w:id="83"/>
      <w:bookmarkEnd w:id="84"/>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11" w:type="dxa"/>
            <w:noWrap w:val="0"/>
            <w:vAlign w:val="center"/>
          </w:tcPr>
          <w:p w14:paraId="61F6BA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301" w:type="dxa"/>
            <w:noWrap w:val="0"/>
            <w:vAlign w:val="center"/>
          </w:tcPr>
          <w:p w14:paraId="6BDFE63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项目</w:t>
            </w:r>
          </w:p>
        </w:tc>
        <w:tc>
          <w:tcPr>
            <w:tcW w:w="2198" w:type="dxa"/>
            <w:noWrap w:val="0"/>
            <w:vAlign w:val="center"/>
          </w:tcPr>
          <w:p w14:paraId="6901D1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2038" w:type="dxa"/>
            <w:noWrap w:val="0"/>
            <w:vAlign w:val="center"/>
          </w:tcPr>
          <w:p w14:paraId="7F9203F4">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响应文件响应</w:t>
            </w:r>
          </w:p>
        </w:tc>
        <w:tc>
          <w:tcPr>
            <w:tcW w:w="1349" w:type="dxa"/>
            <w:noWrap w:val="0"/>
            <w:vAlign w:val="center"/>
          </w:tcPr>
          <w:p w14:paraId="1CBA3AA3">
            <w:pPr>
              <w:widowControl/>
              <w:snapToGrid w:val="0"/>
              <w:spacing w:before="156" w:beforeLines="50" w:line="360" w:lineRule="auto"/>
              <w:jc w:val="center"/>
              <w:rPr>
                <w:rFonts w:hint="default" w:ascii="宋体" w:hAnsi="宋体" w:eastAsia="宋体" w:cs="宋体"/>
                <w:color w:val="auto"/>
                <w:sz w:val="21"/>
                <w:szCs w:val="21"/>
                <w:highlight w:val="none"/>
                <w:lang w:val="en-US" w:eastAsia="zh-CN"/>
              </w:rPr>
            </w:pPr>
            <w:r>
              <w:rPr>
                <w:rFonts w:hint="eastAsia" w:ascii="仿宋_GB2312" w:hAnsi="宋体" w:cs="宋体"/>
                <w:color w:val="auto"/>
                <w:kern w:val="0"/>
                <w:sz w:val="24"/>
                <w:highlight w:val="none"/>
                <w:lang w:val="en-US" w:eastAsia="zh-CN"/>
              </w:rPr>
              <w:t>偏离情况</w:t>
            </w:r>
          </w:p>
        </w:tc>
        <w:tc>
          <w:tcPr>
            <w:tcW w:w="1349" w:type="dxa"/>
            <w:noWrap w:val="0"/>
            <w:vAlign w:val="center"/>
          </w:tcPr>
          <w:p w14:paraId="1363C87C">
            <w:pPr>
              <w:widowControl/>
              <w:snapToGrid w:val="0"/>
              <w:spacing w:before="156" w:beforeLines="50" w:line="360" w:lineRule="auto"/>
              <w:jc w:val="center"/>
              <w:rPr>
                <w:rFonts w:hint="default" w:ascii="仿宋_GB2312" w:hAnsi="宋体" w:cs="宋体"/>
                <w:color w:val="auto"/>
                <w:kern w:val="0"/>
                <w:sz w:val="24"/>
                <w:highlight w:val="none"/>
                <w:lang w:val="en-US" w:eastAsia="zh-CN"/>
              </w:rPr>
            </w:pPr>
            <w:r>
              <w:rPr>
                <w:rFonts w:hint="eastAsia" w:ascii="仿宋_GB2312" w:hAnsi="宋体" w:cs="宋体"/>
                <w:color w:val="auto"/>
                <w:kern w:val="0"/>
                <w:sz w:val="24"/>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73DDB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01" w:type="dxa"/>
            <w:noWrap w:val="0"/>
            <w:vAlign w:val="center"/>
          </w:tcPr>
          <w:p w14:paraId="6DC2849E">
            <w:pPr>
              <w:pStyle w:val="7"/>
              <w:ind w:left="0" w:leftChars="0"/>
              <w:jc w:val="center"/>
              <w:rPr>
                <w:rFonts w:hint="eastAsia" w:ascii="宋体" w:hAnsi="宋体" w:eastAsia="宋体" w:cs="宋体"/>
                <w:color w:val="auto"/>
                <w:sz w:val="21"/>
                <w:szCs w:val="21"/>
                <w:highlight w:val="none"/>
              </w:rPr>
            </w:pPr>
          </w:p>
        </w:tc>
        <w:tc>
          <w:tcPr>
            <w:tcW w:w="2198" w:type="dxa"/>
            <w:noWrap w:val="0"/>
            <w:vAlign w:val="center"/>
          </w:tcPr>
          <w:p w14:paraId="0A5D39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D8081B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4976CC4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40B5BCD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0472149B">
            <w:pPr>
              <w:pStyle w:val="7"/>
              <w:ind w:left="0" w:leftChars="0"/>
              <w:jc w:val="center"/>
              <w:rPr>
                <w:rFonts w:hint="eastAsia" w:ascii="宋体" w:hAnsi="宋体" w:eastAsia="宋体" w:cs="宋体"/>
                <w:color w:val="auto"/>
                <w:sz w:val="21"/>
                <w:szCs w:val="21"/>
                <w:highlight w:val="none"/>
                <w:lang w:val="en-US" w:eastAsia="zh-CN"/>
              </w:rPr>
            </w:pPr>
          </w:p>
        </w:tc>
        <w:tc>
          <w:tcPr>
            <w:tcW w:w="2198" w:type="dxa"/>
            <w:noWrap w:val="0"/>
            <w:vAlign w:val="center"/>
          </w:tcPr>
          <w:p w14:paraId="5F502A7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1E3F5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C39E35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0BED208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p>
        </w:tc>
        <w:tc>
          <w:tcPr>
            <w:tcW w:w="2301" w:type="dxa"/>
            <w:noWrap w:val="0"/>
            <w:vAlign w:val="center"/>
          </w:tcPr>
          <w:p w14:paraId="50BB9001">
            <w:pPr>
              <w:pStyle w:val="7"/>
              <w:ind w:left="0" w:leftChars="0"/>
              <w:jc w:val="center"/>
              <w:rPr>
                <w:rFonts w:hint="eastAsia" w:ascii="宋体" w:hAnsi="宋体" w:eastAsia="宋体" w:cs="宋体"/>
                <w:color w:val="auto"/>
                <w:sz w:val="21"/>
                <w:szCs w:val="21"/>
                <w:highlight w:val="none"/>
              </w:rPr>
            </w:pPr>
          </w:p>
        </w:tc>
        <w:tc>
          <w:tcPr>
            <w:tcW w:w="2198" w:type="dxa"/>
            <w:noWrap w:val="0"/>
            <w:vAlign w:val="center"/>
          </w:tcPr>
          <w:p w14:paraId="64F15D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24613C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EDDF4D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31D51C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6182A3E4">
            <w:pPr>
              <w:pStyle w:val="7"/>
              <w:ind w:left="0" w:leftChars="0"/>
              <w:jc w:val="center"/>
              <w:rPr>
                <w:rFonts w:hint="eastAsia" w:ascii="宋体" w:hAnsi="宋体" w:eastAsia="宋体" w:cs="宋体"/>
                <w:color w:val="auto"/>
                <w:sz w:val="21"/>
                <w:szCs w:val="21"/>
                <w:highlight w:val="none"/>
              </w:rPr>
            </w:pPr>
          </w:p>
        </w:tc>
        <w:tc>
          <w:tcPr>
            <w:tcW w:w="2198" w:type="dxa"/>
            <w:noWrap w:val="0"/>
            <w:vAlign w:val="center"/>
          </w:tcPr>
          <w:p w14:paraId="1528A1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DB0D74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C487E0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15D97B2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5C43BD33">
            <w:pPr>
              <w:pStyle w:val="7"/>
              <w:ind w:left="0" w:leftChars="0"/>
              <w:jc w:val="center"/>
              <w:rPr>
                <w:rFonts w:hint="eastAsia" w:ascii="宋体" w:hAnsi="宋体" w:eastAsia="宋体" w:cs="宋体"/>
                <w:color w:val="auto"/>
                <w:sz w:val="21"/>
                <w:szCs w:val="21"/>
                <w:highlight w:val="none"/>
              </w:rPr>
            </w:pPr>
          </w:p>
        </w:tc>
        <w:tc>
          <w:tcPr>
            <w:tcW w:w="2198" w:type="dxa"/>
            <w:noWrap w:val="0"/>
            <w:vAlign w:val="center"/>
          </w:tcPr>
          <w:p w14:paraId="4086A1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183FC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567DC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222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348FA7D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p>
        </w:tc>
        <w:tc>
          <w:tcPr>
            <w:tcW w:w="2301" w:type="dxa"/>
            <w:noWrap w:val="0"/>
            <w:vAlign w:val="center"/>
          </w:tcPr>
          <w:p w14:paraId="56FFBDC6">
            <w:pPr>
              <w:pStyle w:val="7"/>
              <w:ind w:left="0" w:leftChars="0"/>
              <w:jc w:val="center"/>
              <w:rPr>
                <w:rFonts w:hint="eastAsia" w:ascii="宋体" w:hAnsi="宋体" w:eastAsia="宋体" w:cs="宋体"/>
                <w:color w:val="auto"/>
                <w:sz w:val="21"/>
                <w:szCs w:val="21"/>
                <w:highlight w:val="none"/>
              </w:rPr>
            </w:pPr>
          </w:p>
        </w:tc>
        <w:tc>
          <w:tcPr>
            <w:tcW w:w="2198" w:type="dxa"/>
            <w:noWrap w:val="0"/>
            <w:vAlign w:val="center"/>
          </w:tcPr>
          <w:p w14:paraId="2D5379F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950103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8CEBD1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2BB797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3BA6495">
      <w:pPr>
        <w:rPr>
          <w:rFonts w:hint="eastAsia" w:ascii="宋体" w:hAnsi="宋体" w:eastAsia="宋体" w:cs="宋体"/>
          <w:b/>
          <w:color w:val="auto"/>
          <w:kern w:val="0"/>
          <w:sz w:val="21"/>
          <w:szCs w:val="21"/>
          <w:highlight w:val="none"/>
        </w:rPr>
      </w:pPr>
    </w:p>
    <w:p w14:paraId="3FD13902">
      <w:pPr>
        <w:pStyle w:val="33"/>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5" w:name="_Toc28621"/>
      <w:bookmarkStart w:id="86" w:name="_Toc31526"/>
      <w:r>
        <w:rPr>
          <w:rFonts w:hint="eastAsia" w:ascii="宋体" w:hAnsi="宋体" w:eastAsia="宋体" w:cs="宋体"/>
          <w:b/>
          <w:color w:val="auto"/>
          <w:sz w:val="28"/>
          <w:highlight w:val="none"/>
        </w:rPr>
        <w:br w:type="page"/>
      </w:r>
    </w:p>
    <w:p w14:paraId="40257B96">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7" w:name="_Toc29406"/>
      <w:r>
        <w:rPr>
          <w:rFonts w:hint="eastAsia" w:ascii="宋体" w:hAnsi="宋体" w:eastAsia="宋体" w:cs="宋体"/>
          <w:color w:val="auto"/>
          <w:sz w:val="28"/>
          <w:szCs w:val="28"/>
          <w:highlight w:val="none"/>
          <w:lang w:val="en-US" w:eastAsia="zh-CN"/>
        </w:rPr>
        <w:t>附件7         法定代表人身份证明（格式）</w:t>
      </w:r>
      <w:bookmarkEnd w:id="85"/>
      <w:bookmarkEnd w:id="86"/>
      <w:bookmarkEnd w:id="87"/>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13976"/>
      <w:bookmarkStart w:id="89" w:name="_Toc30519"/>
      <w:bookmarkStart w:id="90" w:name="_Toc12939"/>
      <w:r>
        <w:rPr>
          <w:rFonts w:hint="eastAsia" w:ascii="宋体" w:hAnsi="宋体" w:eastAsia="宋体" w:cs="宋体"/>
          <w:color w:val="auto"/>
          <w:sz w:val="28"/>
          <w:szCs w:val="28"/>
          <w:highlight w:val="none"/>
          <w:lang w:val="en-US" w:eastAsia="zh-CN"/>
        </w:rPr>
        <w:t>附件8         法定代表人授权书（格式）</w:t>
      </w:r>
      <w:bookmarkEnd w:id="88"/>
      <w:bookmarkEnd w:id="89"/>
      <w:bookmarkEnd w:id="90"/>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1" w:name="_Toc24693"/>
      <w:bookmarkStart w:id="92" w:name="_Toc18105"/>
      <w:bookmarkStart w:id="93" w:name="_Toc3342"/>
      <w:r>
        <w:rPr>
          <w:rFonts w:hint="eastAsia" w:ascii="宋体" w:hAnsi="宋体" w:eastAsia="宋体" w:cs="宋体"/>
          <w:color w:val="auto"/>
          <w:sz w:val="28"/>
          <w:szCs w:val="28"/>
          <w:highlight w:val="none"/>
          <w:lang w:val="en-US" w:eastAsia="zh-CN"/>
        </w:rPr>
        <w:t>附件9          证明文件</w:t>
      </w:r>
      <w:bookmarkEnd w:id="91"/>
      <w:bookmarkEnd w:id="92"/>
      <w:bookmarkEnd w:id="93"/>
    </w:p>
    <w:p w14:paraId="5EF76FA6">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644D293B">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3BA26977">
      <w:pPr>
        <w:pStyle w:val="13"/>
        <w:spacing w:beforeAutospacing="0" w:afterAutospacing="0" w:line="480" w:lineRule="auto"/>
        <w:jc w:val="both"/>
        <w:rPr>
          <w:rFonts w:hint="eastAsia" w:ascii="宋体" w:hAnsi="宋体" w:eastAsia="宋体" w:cs="宋体"/>
          <w:bCs/>
          <w:color w:val="auto"/>
          <w:sz w:val="21"/>
          <w:szCs w:val="21"/>
          <w:highlight w:val="none"/>
        </w:rPr>
      </w:pPr>
    </w:p>
    <w:p w14:paraId="00828F39">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lang w:val="en-US" w:eastAsia="zh-CN"/>
        </w:rPr>
        <w:t xml:space="preserve"> </w:t>
      </w:r>
      <w:bookmarkStart w:id="94" w:name="_Toc17966"/>
      <w:r>
        <w:rPr>
          <w:rFonts w:hint="eastAsia" w:ascii="宋体" w:hAnsi="宋体" w:eastAsia="宋体" w:cs="宋体"/>
          <w:b/>
          <w:bCs w:val="0"/>
          <w:color w:val="auto"/>
          <w:sz w:val="21"/>
          <w:szCs w:val="21"/>
          <w:highlight w:val="none"/>
          <w:lang w:val="en-US" w:eastAsia="zh-CN"/>
        </w:rPr>
        <w:t>评分标准中需提供的证明材料</w:t>
      </w:r>
      <w:r>
        <w:rPr>
          <w:rFonts w:hint="eastAsia" w:cs="宋体"/>
          <w:b/>
          <w:bCs w:val="0"/>
          <w:color w:val="auto"/>
          <w:sz w:val="21"/>
          <w:szCs w:val="21"/>
          <w:highlight w:val="none"/>
          <w:lang w:val="en-US" w:eastAsia="zh-CN"/>
        </w:rPr>
        <w:t>（除技术要求证明材料外）</w:t>
      </w:r>
    </w:p>
    <w:p w14:paraId="5D58AFFF">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401A2B52">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w:t>
      </w:r>
      <w:r>
        <w:rPr>
          <w:rFonts w:hint="eastAsia"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lang w:val="en-US" w:eastAsia="zh-CN"/>
        </w:rPr>
        <w:t xml:space="preserve"> 供应商认为其他需要提供的证明材料</w:t>
      </w:r>
    </w:p>
    <w:p w14:paraId="38997C36">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9.4供应商情况介绍(</w:t>
      </w:r>
      <w:r>
        <w:rPr>
          <w:rFonts w:hint="eastAsia" w:cs="宋体"/>
          <w:b/>
          <w:bCs w:val="0"/>
          <w:color w:val="auto"/>
          <w:sz w:val="21"/>
          <w:szCs w:val="21"/>
          <w:highlight w:val="none"/>
          <w:lang w:val="en-US" w:eastAsia="zh-CN"/>
        </w:rPr>
        <w:t>公司情况、</w:t>
      </w:r>
      <w:r>
        <w:rPr>
          <w:rFonts w:hint="eastAsia" w:ascii="宋体" w:hAnsi="宋体" w:eastAsia="宋体" w:cs="宋体"/>
          <w:b/>
          <w:bCs w:val="0"/>
          <w:color w:val="auto"/>
          <w:sz w:val="21"/>
          <w:szCs w:val="21"/>
          <w:highlight w:val="none"/>
          <w:lang w:val="en-US" w:eastAsia="zh-CN"/>
        </w:rPr>
        <w:t>主要产品、生产规模、经营业绩等，格式自拟)</w:t>
      </w:r>
    </w:p>
    <w:p w14:paraId="0CF185C0">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5" w:name="_Toc12888"/>
      <w:bookmarkStart w:id="96" w:name="_Toc16083"/>
      <w:bookmarkStart w:id="97" w:name="_Toc13726"/>
      <w:r>
        <w:rPr>
          <w:rFonts w:hint="eastAsia" w:ascii="宋体" w:hAnsi="宋体" w:eastAsia="宋体" w:cs="宋体"/>
          <w:color w:val="auto"/>
          <w:sz w:val="28"/>
          <w:szCs w:val="28"/>
          <w:highlight w:val="none"/>
          <w:lang w:val="en-US" w:eastAsia="zh-CN"/>
        </w:rPr>
        <w:t xml:space="preserve">附件10      </w:t>
      </w:r>
      <w:bookmarkEnd w:id="94"/>
      <w:r>
        <w:rPr>
          <w:rFonts w:hint="eastAsia" w:ascii="宋体" w:hAnsi="宋体" w:eastAsia="宋体" w:cs="宋体"/>
          <w:color w:val="auto"/>
          <w:sz w:val="28"/>
          <w:szCs w:val="28"/>
          <w:highlight w:val="none"/>
          <w:lang w:val="en-US" w:eastAsia="zh-CN"/>
        </w:rPr>
        <w:t>供 应 商 承 诺 书 （格式）</w:t>
      </w:r>
      <w:bookmarkEnd w:id="95"/>
      <w:bookmarkEnd w:id="96"/>
      <w:bookmarkEnd w:id="97"/>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3"/>
        <w:rPr>
          <w:rFonts w:hint="eastAsia" w:ascii="宋体" w:hAnsi="宋体" w:eastAsia="宋体" w:cs="宋体"/>
          <w:color w:val="auto"/>
          <w:kern w:val="0"/>
          <w:szCs w:val="21"/>
          <w:highlight w:val="none"/>
        </w:rPr>
      </w:pPr>
    </w:p>
    <w:p w14:paraId="7C0BDA51">
      <w:pPr>
        <w:pStyle w:val="6"/>
        <w:rPr>
          <w:rFonts w:hint="eastAsia" w:ascii="宋体" w:hAnsi="宋体" w:eastAsia="宋体" w:cs="宋体"/>
          <w:color w:val="auto"/>
          <w:kern w:val="0"/>
          <w:szCs w:val="21"/>
          <w:highlight w:val="none"/>
        </w:rPr>
        <w:sectPr>
          <w:footerReference r:id="rId5" w:type="default"/>
          <w:pgSz w:w="11906" w:h="16838"/>
          <w:pgMar w:top="1417" w:right="1474" w:bottom="1417" w:left="1474" w:header="851" w:footer="624" w:gutter="0"/>
          <w:pgNumType w:fmt="decimal"/>
          <w:cols w:space="720" w:num="1"/>
          <w:docGrid w:type="lines" w:linePitch="319" w:charSpace="0"/>
        </w:sectPr>
      </w:pPr>
    </w:p>
    <w:p w14:paraId="5CAC53F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3"/>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8" w:name="_Toc25094"/>
      <w:bookmarkStart w:id="99" w:name="_Toc31685"/>
      <w:bookmarkStart w:id="100" w:name="_Toc23394"/>
    </w:p>
    <w:p w14:paraId="24DE6E54">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认为有必要的其他资料</w:t>
      </w:r>
      <w:bookmarkEnd w:id="98"/>
      <w:bookmarkEnd w:id="99"/>
      <w:bookmarkEnd w:id="100"/>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726DAF72">
      <w:pPr>
        <w:pStyle w:val="13"/>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1312;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60288;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驻马店市中心医院工会会员新婚贺礼（床上用品）采购项目采购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1B427"/>
    <w:multiLevelType w:val="singleLevel"/>
    <w:tmpl w:val="8911B427"/>
    <w:lvl w:ilvl="0" w:tentative="0">
      <w:start w:val="3"/>
      <w:numFmt w:val="chineseCounting"/>
      <w:suff w:val="nothing"/>
      <w:lvlText w:val="%1、"/>
      <w:lvlJc w:val="left"/>
      <w:rPr>
        <w:rFonts w:hint="eastAsia"/>
      </w:rPr>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24FE"/>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6713"/>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9F137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968B1"/>
    <w:rsid w:val="04870542"/>
    <w:rsid w:val="04B30F7A"/>
    <w:rsid w:val="050E236F"/>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916E2"/>
    <w:rsid w:val="072C5514"/>
    <w:rsid w:val="0737768A"/>
    <w:rsid w:val="074A5B92"/>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C4541"/>
    <w:rsid w:val="087E5595"/>
    <w:rsid w:val="089B5651"/>
    <w:rsid w:val="08BC0A60"/>
    <w:rsid w:val="08C52D6F"/>
    <w:rsid w:val="08E42BE4"/>
    <w:rsid w:val="08EF0201"/>
    <w:rsid w:val="08F41DE8"/>
    <w:rsid w:val="093D1475"/>
    <w:rsid w:val="094840A2"/>
    <w:rsid w:val="09644C54"/>
    <w:rsid w:val="09737462"/>
    <w:rsid w:val="099156C3"/>
    <w:rsid w:val="09A33F5B"/>
    <w:rsid w:val="09A53F39"/>
    <w:rsid w:val="09A60E13"/>
    <w:rsid w:val="09A82D92"/>
    <w:rsid w:val="09AB2883"/>
    <w:rsid w:val="09C35E1E"/>
    <w:rsid w:val="09CD0A4B"/>
    <w:rsid w:val="09D206F0"/>
    <w:rsid w:val="0A321AC2"/>
    <w:rsid w:val="0A343D4E"/>
    <w:rsid w:val="0A344626"/>
    <w:rsid w:val="0A3E6D2E"/>
    <w:rsid w:val="0A4232E4"/>
    <w:rsid w:val="0A4F145F"/>
    <w:rsid w:val="0A8455AD"/>
    <w:rsid w:val="0A8729A8"/>
    <w:rsid w:val="0ABA2D7D"/>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861FD"/>
    <w:rsid w:val="0D735465"/>
    <w:rsid w:val="0D9D24E2"/>
    <w:rsid w:val="0DC577E0"/>
    <w:rsid w:val="0DDC6319"/>
    <w:rsid w:val="0DE1181F"/>
    <w:rsid w:val="0DFA5B87"/>
    <w:rsid w:val="0DFE4F67"/>
    <w:rsid w:val="0E0C0D4C"/>
    <w:rsid w:val="0E115DA1"/>
    <w:rsid w:val="0E1409F6"/>
    <w:rsid w:val="0E162D6D"/>
    <w:rsid w:val="0E460DCC"/>
    <w:rsid w:val="0E541CA2"/>
    <w:rsid w:val="0E576B35"/>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C91CB4"/>
    <w:rsid w:val="0FCA42ED"/>
    <w:rsid w:val="0FDB5F4F"/>
    <w:rsid w:val="0FE7592C"/>
    <w:rsid w:val="0FFC17A5"/>
    <w:rsid w:val="0FFD20F0"/>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D7BC2"/>
    <w:rsid w:val="11250F40"/>
    <w:rsid w:val="113329E7"/>
    <w:rsid w:val="113F294C"/>
    <w:rsid w:val="11437C85"/>
    <w:rsid w:val="11575085"/>
    <w:rsid w:val="1166372C"/>
    <w:rsid w:val="11700D10"/>
    <w:rsid w:val="1178125A"/>
    <w:rsid w:val="118441E0"/>
    <w:rsid w:val="1196056D"/>
    <w:rsid w:val="11B85B3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2A2A6A"/>
    <w:rsid w:val="133C40E3"/>
    <w:rsid w:val="133F4BFF"/>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2A4FA3"/>
    <w:rsid w:val="153A36AA"/>
    <w:rsid w:val="15477903"/>
    <w:rsid w:val="1557566D"/>
    <w:rsid w:val="1565422D"/>
    <w:rsid w:val="156E0971"/>
    <w:rsid w:val="15785B3E"/>
    <w:rsid w:val="15811F1B"/>
    <w:rsid w:val="15A30135"/>
    <w:rsid w:val="15A34015"/>
    <w:rsid w:val="15BB487B"/>
    <w:rsid w:val="15CE086D"/>
    <w:rsid w:val="15E2236F"/>
    <w:rsid w:val="16005D04"/>
    <w:rsid w:val="161D09ED"/>
    <w:rsid w:val="162323A3"/>
    <w:rsid w:val="162F30B1"/>
    <w:rsid w:val="1650762F"/>
    <w:rsid w:val="16510F12"/>
    <w:rsid w:val="166448F9"/>
    <w:rsid w:val="1677211D"/>
    <w:rsid w:val="16774218"/>
    <w:rsid w:val="167954F9"/>
    <w:rsid w:val="169311EC"/>
    <w:rsid w:val="169C5A2D"/>
    <w:rsid w:val="169F7296"/>
    <w:rsid w:val="16A060BA"/>
    <w:rsid w:val="16A57EAF"/>
    <w:rsid w:val="16A918E4"/>
    <w:rsid w:val="16AC6E3F"/>
    <w:rsid w:val="16AE652A"/>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4055B9"/>
    <w:rsid w:val="184A2082"/>
    <w:rsid w:val="185A16FC"/>
    <w:rsid w:val="185D3C42"/>
    <w:rsid w:val="185F38AF"/>
    <w:rsid w:val="188F0211"/>
    <w:rsid w:val="18AD1BEB"/>
    <w:rsid w:val="18B3004A"/>
    <w:rsid w:val="18B31B6D"/>
    <w:rsid w:val="18B83CF9"/>
    <w:rsid w:val="18B96080"/>
    <w:rsid w:val="18CB43A7"/>
    <w:rsid w:val="18CE20EA"/>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B117EF"/>
    <w:rsid w:val="1A125525"/>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829B4"/>
    <w:rsid w:val="1B8C18B7"/>
    <w:rsid w:val="1BB73AE1"/>
    <w:rsid w:val="1BDA6D68"/>
    <w:rsid w:val="1BF14125"/>
    <w:rsid w:val="1C002CEE"/>
    <w:rsid w:val="1C4032FE"/>
    <w:rsid w:val="1C4E77C9"/>
    <w:rsid w:val="1C555978"/>
    <w:rsid w:val="1C6554A1"/>
    <w:rsid w:val="1C7971B7"/>
    <w:rsid w:val="1C8036FB"/>
    <w:rsid w:val="1C917D91"/>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443370"/>
    <w:rsid w:val="1E656063"/>
    <w:rsid w:val="1E6B06A5"/>
    <w:rsid w:val="1E7554E1"/>
    <w:rsid w:val="1E7F7D9E"/>
    <w:rsid w:val="1E840DA4"/>
    <w:rsid w:val="1EA5444C"/>
    <w:rsid w:val="1EA5569B"/>
    <w:rsid w:val="1EB350EF"/>
    <w:rsid w:val="1EC21749"/>
    <w:rsid w:val="1EEB7C4E"/>
    <w:rsid w:val="1F072441"/>
    <w:rsid w:val="1F171B83"/>
    <w:rsid w:val="1F2D4691"/>
    <w:rsid w:val="1F2D491A"/>
    <w:rsid w:val="1F3F789D"/>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E5782"/>
    <w:rsid w:val="21D10545"/>
    <w:rsid w:val="21E72B0B"/>
    <w:rsid w:val="21E76A4A"/>
    <w:rsid w:val="21EE607E"/>
    <w:rsid w:val="21F229A5"/>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2F266A3"/>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C31CF"/>
    <w:rsid w:val="25045F70"/>
    <w:rsid w:val="250474F1"/>
    <w:rsid w:val="25056E93"/>
    <w:rsid w:val="25092EBA"/>
    <w:rsid w:val="250E5D48"/>
    <w:rsid w:val="25241020"/>
    <w:rsid w:val="25302410"/>
    <w:rsid w:val="255B6AB3"/>
    <w:rsid w:val="257572C3"/>
    <w:rsid w:val="25790E85"/>
    <w:rsid w:val="25965D3D"/>
    <w:rsid w:val="25972C60"/>
    <w:rsid w:val="25974C6F"/>
    <w:rsid w:val="259D1676"/>
    <w:rsid w:val="25A353EB"/>
    <w:rsid w:val="25B87B65"/>
    <w:rsid w:val="25CB78C3"/>
    <w:rsid w:val="25D54390"/>
    <w:rsid w:val="25D6438C"/>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E30D2"/>
    <w:rsid w:val="27803F2A"/>
    <w:rsid w:val="278A18D2"/>
    <w:rsid w:val="27983FEE"/>
    <w:rsid w:val="27A34941"/>
    <w:rsid w:val="27A97FAA"/>
    <w:rsid w:val="27EE3A7B"/>
    <w:rsid w:val="27FA25B3"/>
    <w:rsid w:val="28033B5E"/>
    <w:rsid w:val="28100029"/>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D1AEA"/>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BFC05B3"/>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81D1B"/>
    <w:rsid w:val="2D3F2453"/>
    <w:rsid w:val="2D6F134E"/>
    <w:rsid w:val="2D835174"/>
    <w:rsid w:val="2D9331F9"/>
    <w:rsid w:val="2D99461C"/>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742F70"/>
    <w:rsid w:val="2E9077CD"/>
    <w:rsid w:val="2E9574DA"/>
    <w:rsid w:val="2E9A689E"/>
    <w:rsid w:val="2ED61D9E"/>
    <w:rsid w:val="2EDC2A13"/>
    <w:rsid w:val="2EFD7DB9"/>
    <w:rsid w:val="2F1A081D"/>
    <w:rsid w:val="2F1C72B3"/>
    <w:rsid w:val="2F1E1306"/>
    <w:rsid w:val="2F1E3DC0"/>
    <w:rsid w:val="2F2D326E"/>
    <w:rsid w:val="2F3112DE"/>
    <w:rsid w:val="2F3B6922"/>
    <w:rsid w:val="2F3D7B25"/>
    <w:rsid w:val="2F480119"/>
    <w:rsid w:val="2F4C0D61"/>
    <w:rsid w:val="2F506C6D"/>
    <w:rsid w:val="2F512253"/>
    <w:rsid w:val="2F51291F"/>
    <w:rsid w:val="2F55758A"/>
    <w:rsid w:val="2F68074A"/>
    <w:rsid w:val="2F7F15AE"/>
    <w:rsid w:val="2F912594"/>
    <w:rsid w:val="2FA54796"/>
    <w:rsid w:val="2FA674E2"/>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8125D"/>
    <w:rsid w:val="30B87D63"/>
    <w:rsid w:val="30BF439A"/>
    <w:rsid w:val="30CF6A37"/>
    <w:rsid w:val="30D250CF"/>
    <w:rsid w:val="30D3355A"/>
    <w:rsid w:val="30E7260A"/>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E56C6"/>
    <w:rsid w:val="3275698A"/>
    <w:rsid w:val="327C0679"/>
    <w:rsid w:val="32870EE7"/>
    <w:rsid w:val="32943B86"/>
    <w:rsid w:val="32A93829"/>
    <w:rsid w:val="32B943EC"/>
    <w:rsid w:val="32B9519B"/>
    <w:rsid w:val="32DC63A0"/>
    <w:rsid w:val="32E429C1"/>
    <w:rsid w:val="330503EE"/>
    <w:rsid w:val="33274478"/>
    <w:rsid w:val="334045BE"/>
    <w:rsid w:val="334A3B2A"/>
    <w:rsid w:val="3365592E"/>
    <w:rsid w:val="336A31F3"/>
    <w:rsid w:val="336F6533"/>
    <w:rsid w:val="337E5E2F"/>
    <w:rsid w:val="3384610D"/>
    <w:rsid w:val="33886F33"/>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19454C"/>
    <w:rsid w:val="36203B2D"/>
    <w:rsid w:val="363E0457"/>
    <w:rsid w:val="365B4B65"/>
    <w:rsid w:val="369B4CF0"/>
    <w:rsid w:val="36D62629"/>
    <w:rsid w:val="36D76172"/>
    <w:rsid w:val="36D84407"/>
    <w:rsid w:val="36E833BB"/>
    <w:rsid w:val="36EB1E1B"/>
    <w:rsid w:val="36F17F0D"/>
    <w:rsid w:val="36FB00F6"/>
    <w:rsid w:val="37103BA1"/>
    <w:rsid w:val="37224581"/>
    <w:rsid w:val="3735197D"/>
    <w:rsid w:val="373756A2"/>
    <w:rsid w:val="374A416C"/>
    <w:rsid w:val="375E0DA6"/>
    <w:rsid w:val="377639AE"/>
    <w:rsid w:val="378142CB"/>
    <w:rsid w:val="378B61A6"/>
    <w:rsid w:val="37B90F0B"/>
    <w:rsid w:val="37CD3F98"/>
    <w:rsid w:val="37DF75BA"/>
    <w:rsid w:val="37E148E2"/>
    <w:rsid w:val="37F848EE"/>
    <w:rsid w:val="37F912FC"/>
    <w:rsid w:val="37FB65FF"/>
    <w:rsid w:val="380D59EE"/>
    <w:rsid w:val="38304889"/>
    <w:rsid w:val="3836588A"/>
    <w:rsid w:val="38382675"/>
    <w:rsid w:val="383B7B0D"/>
    <w:rsid w:val="38414B66"/>
    <w:rsid w:val="3848553B"/>
    <w:rsid w:val="3851700B"/>
    <w:rsid w:val="385246B6"/>
    <w:rsid w:val="385E6B8E"/>
    <w:rsid w:val="3876113B"/>
    <w:rsid w:val="38A53DB7"/>
    <w:rsid w:val="38BF3388"/>
    <w:rsid w:val="38CC268D"/>
    <w:rsid w:val="38DF1FDA"/>
    <w:rsid w:val="38EC2960"/>
    <w:rsid w:val="390069DD"/>
    <w:rsid w:val="39030CF9"/>
    <w:rsid w:val="39091F35"/>
    <w:rsid w:val="392536E2"/>
    <w:rsid w:val="39465F15"/>
    <w:rsid w:val="39505209"/>
    <w:rsid w:val="396453C5"/>
    <w:rsid w:val="39922CCF"/>
    <w:rsid w:val="39A24859"/>
    <w:rsid w:val="39A65327"/>
    <w:rsid w:val="39A65C9B"/>
    <w:rsid w:val="39BC5ED6"/>
    <w:rsid w:val="39D27231"/>
    <w:rsid w:val="39E82BB3"/>
    <w:rsid w:val="39EB39E0"/>
    <w:rsid w:val="39EE7A9E"/>
    <w:rsid w:val="39EF02D4"/>
    <w:rsid w:val="3A11342A"/>
    <w:rsid w:val="3A153110"/>
    <w:rsid w:val="3A2149EA"/>
    <w:rsid w:val="3A2507C0"/>
    <w:rsid w:val="3A285AD8"/>
    <w:rsid w:val="3A393FA7"/>
    <w:rsid w:val="3A3A5A22"/>
    <w:rsid w:val="3A524858"/>
    <w:rsid w:val="3A64203E"/>
    <w:rsid w:val="3A663D00"/>
    <w:rsid w:val="3A7428D0"/>
    <w:rsid w:val="3A747EDD"/>
    <w:rsid w:val="3A8F302F"/>
    <w:rsid w:val="3A923AE4"/>
    <w:rsid w:val="3AA50E25"/>
    <w:rsid w:val="3AC566E3"/>
    <w:rsid w:val="3AD6747A"/>
    <w:rsid w:val="3AD95C48"/>
    <w:rsid w:val="3ADF5D0A"/>
    <w:rsid w:val="3B312338"/>
    <w:rsid w:val="3B3C5B77"/>
    <w:rsid w:val="3B3D0FF2"/>
    <w:rsid w:val="3B501351"/>
    <w:rsid w:val="3B521A18"/>
    <w:rsid w:val="3B8D2B96"/>
    <w:rsid w:val="3B923660"/>
    <w:rsid w:val="3BCA44BE"/>
    <w:rsid w:val="3C061F3A"/>
    <w:rsid w:val="3C0A04F9"/>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31088"/>
    <w:rsid w:val="3D942E29"/>
    <w:rsid w:val="3DA53531"/>
    <w:rsid w:val="3DB54E0C"/>
    <w:rsid w:val="3DB900C1"/>
    <w:rsid w:val="3DE51866"/>
    <w:rsid w:val="3DE91725"/>
    <w:rsid w:val="3DF159B1"/>
    <w:rsid w:val="3E135D25"/>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5E3BCF"/>
    <w:rsid w:val="406B3DDC"/>
    <w:rsid w:val="40765D15"/>
    <w:rsid w:val="407B4FC1"/>
    <w:rsid w:val="407F2DE9"/>
    <w:rsid w:val="40866C82"/>
    <w:rsid w:val="40920B61"/>
    <w:rsid w:val="40953369"/>
    <w:rsid w:val="40991379"/>
    <w:rsid w:val="409B3C3D"/>
    <w:rsid w:val="409F1D81"/>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887B45"/>
    <w:rsid w:val="458B66DF"/>
    <w:rsid w:val="45940F0E"/>
    <w:rsid w:val="45AC5DBA"/>
    <w:rsid w:val="45C647AF"/>
    <w:rsid w:val="45DD529D"/>
    <w:rsid w:val="45E57886"/>
    <w:rsid w:val="45E945CC"/>
    <w:rsid w:val="46003076"/>
    <w:rsid w:val="46026F63"/>
    <w:rsid w:val="46113492"/>
    <w:rsid w:val="46177E29"/>
    <w:rsid w:val="46205B7F"/>
    <w:rsid w:val="462A4554"/>
    <w:rsid w:val="462A6010"/>
    <w:rsid w:val="465D501C"/>
    <w:rsid w:val="466367DB"/>
    <w:rsid w:val="46686D18"/>
    <w:rsid w:val="466D15DA"/>
    <w:rsid w:val="46BF7E28"/>
    <w:rsid w:val="46C3037C"/>
    <w:rsid w:val="46EF26BD"/>
    <w:rsid w:val="46FF15E0"/>
    <w:rsid w:val="4700581C"/>
    <w:rsid w:val="4702516A"/>
    <w:rsid w:val="4724600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7BCA"/>
    <w:rsid w:val="47F46BC7"/>
    <w:rsid w:val="48016F34"/>
    <w:rsid w:val="480556DB"/>
    <w:rsid w:val="48185C56"/>
    <w:rsid w:val="48254C34"/>
    <w:rsid w:val="48450F81"/>
    <w:rsid w:val="48455675"/>
    <w:rsid w:val="484E729D"/>
    <w:rsid w:val="48566773"/>
    <w:rsid w:val="485A23C2"/>
    <w:rsid w:val="48623B31"/>
    <w:rsid w:val="48691107"/>
    <w:rsid w:val="48895289"/>
    <w:rsid w:val="48A16B62"/>
    <w:rsid w:val="48AE0D54"/>
    <w:rsid w:val="48BC6222"/>
    <w:rsid w:val="48C245E9"/>
    <w:rsid w:val="48DB312A"/>
    <w:rsid w:val="48DF49D9"/>
    <w:rsid w:val="492108CC"/>
    <w:rsid w:val="49413F52"/>
    <w:rsid w:val="494F6304"/>
    <w:rsid w:val="49792B95"/>
    <w:rsid w:val="49F11610"/>
    <w:rsid w:val="4A05334F"/>
    <w:rsid w:val="4A060864"/>
    <w:rsid w:val="4A244932"/>
    <w:rsid w:val="4A2922C8"/>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3E3B79"/>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C5620"/>
    <w:rsid w:val="4C9269F6"/>
    <w:rsid w:val="4CB75F07"/>
    <w:rsid w:val="4CC84335"/>
    <w:rsid w:val="4CD22B0F"/>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90B8C"/>
    <w:rsid w:val="4DBC3CE3"/>
    <w:rsid w:val="4DCB51C5"/>
    <w:rsid w:val="4DCF1E0D"/>
    <w:rsid w:val="4DD632D9"/>
    <w:rsid w:val="4DE05D9E"/>
    <w:rsid w:val="4DE05DF9"/>
    <w:rsid w:val="4DE44800"/>
    <w:rsid w:val="4DEE0709"/>
    <w:rsid w:val="4DF26A56"/>
    <w:rsid w:val="4DF47921"/>
    <w:rsid w:val="4DFC14EA"/>
    <w:rsid w:val="4DFF6815"/>
    <w:rsid w:val="4E0A3427"/>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4976A1"/>
    <w:rsid w:val="4F5C4EE0"/>
    <w:rsid w:val="4F681AF1"/>
    <w:rsid w:val="4F6E1972"/>
    <w:rsid w:val="4F943166"/>
    <w:rsid w:val="4F9C19A5"/>
    <w:rsid w:val="4FBA02A1"/>
    <w:rsid w:val="4FE7106E"/>
    <w:rsid w:val="4FF82FCD"/>
    <w:rsid w:val="50053943"/>
    <w:rsid w:val="50260569"/>
    <w:rsid w:val="50374A3C"/>
    <w:rsid w:val="50487AB0"/>
    <w:rsid w:val="50550E55"/>
    <w:rsid w:val="50901457"/>
    <w:rsid w:val="509F43E4"/>
    <w:rsid w:val="50A54D3E"/>
    <w:rsid w:val="50B82E88"/>
    <w:rsid w:val="50BB32A7"/>
    <w:rsid w:val="50CC5CB2"/>
    <w:rsid w:val="50ED1473"/>
    <w:rsid w:val="50F1402B"/>
    <w:rsid w:val="50FD2AD9"/>
    <w:rsid w:val="51081E85"/>
    <w:rsid w:val="51097D9A"/>
    <w:rsid w:val="511A650F"/>
    <w:rsid w:val="51237D2E"/>
    <w:rsid w:val="514229EF"/>
    <w:rsid w:val="515B06D0"/>
    <w:rsid w:val="51764AF1"/>
    <w:rsid w:val="51996737"/>
    <w:rsid w:val="51B408B8"/>
    <w:rsid w:val="51B80848"/>
    <w:rsid w:val="51CC0868"/>
    <w:rsid w:val="51D5340F"/>
    <w:rsid w:val="52287B99"/>
    <w:rsid w:val="52382F2A"/>
    <w:rsid w:val="52386E3D"/>
    <w:rsid w:val="523A7DD1"/>
    <w:rsid w:val="523B7711"/>
    <w:rsid w:val="5271774C"/>
    <w:rsid w:val="527A416D"/>
    <w:rsid w:val="528D5323"/>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9A4AC7"/>
    <w:rsid w:val="53A44D07"/>
    <w:rsid w:val="53A46AC8"/>
    <w:rsid w:val="53AB7F1F"/>
    <w:rsid w:val="53AC6F7B"/>
    <w:rsid w:val="53C01F4F"/>
    <w:rsid w:val="53EB297B"/>
    <w:rsid w:val="53EC4BF7"/>
    <w:rsid w:val="53F671DE"/>
    <w:rsid w:val="53F758A1"/>
    <w:rsid w:val="540D5A7F"/>
    <w:rsid w:val="542E2BC2"/>
    <w:rsid w:val="54352A96"/>
    <w:rsid w:val="54447390"/>
    <w:rsid w:val="544B514D"/>
    <w:rsid w:val="545E1D01"/>
    <w:rsid w:val="54674051"/>
    <w:rsid w:val="5472334E"/>
    <w:rsid w:val="54935B8F"/>
    <w:rsid w:val="549D3677"/>
    <w:rsid w:val="54B03E76"/>
    <w:rsid w:val="54BF230B"/>
    <w:rsid w:val="54CC6227"/>
    <w:rsid w:val="54D10F9B"/>
    <w:rsid w:val="54D97871"/>
    <w:rsid w:val="54DC4C6B"/>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666B5B"/>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A469A0"/>
    <w:rsid w:val="57CC4BC2"/>
    <w:rsid w:val="57D10760"/>
    <w:rsid w:val="57D1153D"/>
    <w:rsid w:val="57D77297"/>
    <w:rsid w:val="57FA3774"/>
    <w:rsid w:val="58084A3C"/>
    <w:rsid w:val="582772A7"/>
    <w:rsid w:val="5847689F"/>
    <w:rsid w:val="58531B77"/>
    <w:rsid w:val="585D2975"/>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442D7E"/>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45B89"/>
    <w:rsid w:val="5A8734AF"/>
    <w:rsid w:val="5A955FE8"/>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C1A6BB2"/>
    <w:rsid w:val="5C306D31"/>
    <w:rsid w:val="5C37233A"/>
    <w:rsid w:val="5C5355FE"/>
    <w:rsid w:val="5C5A49A5"/>
    <w:rsid w:val="5C6519EA"/>
    <w:rsid w:val="5C6715FE"/>
    <w:rsid w:val="5C6F4105"/>
    <w:rsid w:val="5CBB7F6F"/>
    <w:rsid w:val="5CC248CE"/>
    <w:rsid w:val="5CC826A5"/>
    <w:rsid w:val="5CF1327E"/>
    <w:rsid w:val="5D042FB1"/>
    <w:rsid w:val="5D442CB4"/>
    <w:rsid w:val="5D7C3F11"/>
    <w:rsid w:val="5D971C5A"/>
    <w:rsid w:val="5D9D49E0"/>
    <w:rsid w:val="5DA01E9E"/>
    <w:rsid w:val="5DAD3649"/>
    <w:rsid w:val="5DC310BE"/>
    <w:rsid w:val="5DC32E6C"/>
    <w:rsid w:val="5DDF1821"/>
    <w:rsid w:val="5DE2656A"/>
    <w:rsid w:val="5DEA2F91"/>
    <w:rsid w:val="5DF94AE0"/>
    <w:rsid w:val="5DFA5883"/>
    <w:rsid w:val="5E224037"/>
    <w:rsid w:val="5E3146A3"/>
    <w:rsid w:val="5E442F62"/>
    <w:rsid w:val="5E6C2C5B"/>
    <w:rsid w:val="5E6E2DD8"/>
    <w:rsid w:val="5E7251A2"/>
    <w:rsid w:val="5E7C3591"/>
    <w:rsid w:val="5E9842F9"/>
    <w:rsid w:val="5E9D0E18"/>
    <w:rsid w:val="5EA26F25"/>
    <w:rsid w:val="5EA341D7"/>
    <w:rsid w:val="5EA755DE"/>
    <w:rsid w:val="5EAE7678"/>
    <w:rsid w:val="5ED35F0E"/>
    <w:rsid w:val="5EDF7832"/>
    <w:rsid w:val="5EFC1390"/>
    <w:rsid w:val="5EFC3EB6"/>
    <w:rsid w:val="5F03335D"/>
    <w:rsid w:val="5F0368C7"/>
    <w:rsid w:val="5F1544E7"/>
    <w:rsid w:val="5F197EE8"/>
    <w:rsid w:val="5F262389"/>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98413C"/>
    <w:rsid w:val="60AA3E6F"/>
    <w:rsid w:val="60FF21D9"/>
    <w:rsid w:val="610C0686"/>
    <w:rsid w:val="611E37D0"/>
    <w:rsid w:val="613021B3"/>
    <w:rsid w:val="61306A6A"/>
    <w:rsid w:val="613253FD"/>
    <w:rsid w:val="61421F29"/>
    <w:rsid w:val="61637D56"/>
    <w:rsid w:val="61712185"/>
    <w:rsid w:val="618B7207"/>
    <w:rsid w:val="61907E69"/>
    <w:rsid w:val="61A90D68"/>
    <w:rsid w:val="61B43A15"/>
    <w:rsid w:val="61DA0425"/>
    <w:rsid w:val="62065A1D"/>
    <w:rsid w:val="6213792C"/>
    <w:rsid w:val="621775E2"/>
    <w:rsid w:val="621C0D9D"/>
    <w:rsid w:val="622F7552"/>
    <w:rsid w:val="6250406E"/>
    <w:rsid w:val="6267666C"/>
    <w:rsid w:val="627D6831"/>
    <w:rsid w:val="62811B1C"/>
    <w:rsid w:val="62A20409"/>
    <w:rsid w:val="62AC0373"/>
    <w:rsid w:val="62B54B44"/>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C182A"/>
    <w:rsid w:val="650242F0"/>
    <w:rsid w:val="65365B2B"/>
    <w:rsid w:val="653F447E"/>
    <w:rsid w:val="65542778"/>
    <w:rsid w:val="655829AF"/>
    <w:rsid w:val="656B70C3"/>
    <w:rsid w:val="657038D9"/>
    <w:rsid w:val="65711400"/>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875E79"/>
    <w:rsid w:val="6694262A"/>
    <w:rsid w:val="66990381"/>
    <w:rsid w:val="66B31B01"/>
    <w:rsid w:val="66CE1E80"/>
    <w:rsid w:val="66E362F9"/>
    <w:rsid w:val="66E47FD9"/>
    <w:rsid w:val="66E520A5"/>
    <w:rsid w:val="66F04175"/>
    <w:rsid w:val="66F127F8"/>
    <w:rsid w:val="67071922"/>
    <w:rsid w:val="673B73C0"/>
    <w:rsid w:val="674743C8"/>
    <w:rsid w:val="675608B6"/>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4C2838"/>
    <w:rsid w:val="685E1363"/>
    <w:rsid w:val="687731D1"/>
    <w:rsid w:val="6878475E"/>
    <w:rsid w:val="688B4E68"/>
    <w:rsid w:val="688E1089"/>
    <w:rsid w:val="68993219"/>
    <w:rsid w:val="689E42BA"/>
    <w:rsid w:val="68A026F3"/>
    <w:rsid w:val="68AF6C13"/>
    <w:rsid w:val="68F25680"/>
    <w:rsid w:val="69074555"/>
    <w:rsid w:val="690E07C7"/>
    <w:rsid w:val="69140A20"/>
    <w:rsid w:val="69236A65"/>
    <w:rsid w:val="692E469B"/>
    <w:rsid w:val="69315C48"/>
    <w:rsid w:val="694019EC"/>
    <w:rsid w:val="694841AF"/>
    <w:rsid w:val="69584DB4"/>
    <w:rsid w:val="695B5B89"/>
    <w:rsid w:val="696C3D80"/>
    <w:rsid w:val="696D7E94"/>
    <w:rsid w:val="698A5EE4"/>
    <w:rsid w:val="69C811ED"/>
    <w:rsid w:val="69D33070"/>
    <w:rsid w:val="69E97E75"/>
    <w:rsid w:val="69FB5D9E"/>
    <w:rsid w:val="69FF6FDA"/>
    <w:rsid w:val="6A09542B"/>
    <w:rsid w:val="6A1A3007"/>
    <w:rsid w:val="6A1E645E"/>
    <w:rsid w:val="6A3C6480"/>
    <w:rsid w:val="6A417049"/>
    <w:rsid w:val="6A576E16"/>
    <w:rsid w:val="6A7903E5"/>
    <w:rsid w:val="6A8219B9"/>
    <w:rsid w:val="6A8641F2"/>
    <w:rsid w:val="6A9701A5"/>
    <w:rsid w:val="6AA03032"/>
    <w:rsid w:val="6AA86FEC"/>
    <w:rsid w:val="6ACB20F7"/>
    <w:rsid w:val="6ADA6AC4"/>
    <w:rsid w:val="6ADB11D6"/>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157"/>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7423E"/>
    <w:rsid w:val="6CD930DF"/>
    <w:rsid w:val="6CDC1854"/>
    <w:rsid w:val="6CE70FA1"/>
    <w:rsid w:val="6CF05300"/>
    <w:rsid w:val="6CFA6351"/>
    <w:rsid w:val="6CFC3C40"/>
    <w:rsid w:val="6D2F6F7D"/>
    <w:rsid w:val="6D480984"/>
    <w:rsid w:val="6D8079F9"/>
    <w:rsid w:val="6DB13E57"/>
    <w:rsid w:val="6DC245A2"/>
    <w:rsid w:val="6DC71662"/>
    <w:rsid w:val="6DCD5126"/>
    <w:rsid w:val="6DDB6CB0"/>
    <w:rsid w:val="6DDE15FC"/>
    <w:rsid w:val="6DE21877"/>
    <w:rsid w:val="6DE52ACD"/>
    <w:rsid w:val="6DF36E56"/>
    <w:rsid w:val="6DFC0B44"/>
    <w:rsid w:val="6E0458E7"/>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03395"/>
    <w:rsid w:val="6EF773A4"/>
    <w:rsid w:val="6F174DC6"/>
    <w:rsid w:val="6F1E2E65"/>
    <w:rsid w:val="6F2F2D9E"/>
    <w:rsid w:val="6F4147D9"/>
    <w:rsid w:val="6F581F47"/>
    <w:rsid w:val="6F5B0D5A"/>
    <w:rsid w:val="6F5C35EA"/>
    <w:rsid w:val="6F63625D"/>
    <w:rsid w:val="6F6B6A15"/>
    <w:rsid w:val="6F947E4B"/>
    <w:rsid w:val="6FA30BDA"/>
    <w:rsid w:val="6FB21D4C"/>
    <w:rsid w:val="6FB80698"/>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FA674D"/>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2709C"/>
    <w:rsid w:val="72A5093A"/>
    <w:rsid w:val="72AD7197"/>
    <w:rsid w:val="72AF6F7E"/>
    <w:rsid w:val="72BC67B9"/>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87B3E"/>
    <w:rsid w:val="73892412"/>
    <w:rsid w:val="73A10E60"/>
    <w:rsid w:val="73AF2114"/>
    <w:rsid w:val="73AF381F"/>
    <w:rsid w:val="73E96BCA"/>
    <w:rsid w:val="73EE4A6E"/>
    <w:rsid w:val="741048BC"/>
    <w:rsid w:val="742E78D4"/>
    <w:rsid w:val="74317498"/>
    <w:rsid w:val="74335A84"/>
    <w:rsid w:val="743A6A13"/>
    <w:rsid w:val="74676A28"/>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6778FE"/>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635B3"/>
    <w:rsid w:val="7AA2343E"/>
    <w:rsid w:val="7AD60EB8"/>
    <w:rsid w:val="7ADA73A4"/>
    <w:rsid w:val="7AE66B99"/>
    <w:rsid w:val="7AF34646"/>
    <w:rsid w:val="7AFE508C"/>
    <w:rsid w:val="7B0A3BCA"/>
    <w:rsid w:val="7B1C0EF4"/>
    <w:rsid w:val="7B212805"/>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70855"/>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E1A15"/>
    <w:rsid w:val="7D1F6674"/>
    <w:rsid w:val="7D475E29"/>
    <w:rsid w:val="7D480B34"/>
    <w:rsid w:val="7D777A3E"/>
    <w:rsid w:val="7D9005BC"/>
    <w:rsid w:val="7D9F0AD0"/>
    <w:rsid w:val="7DB22BDF"/>
    <w:rsid w:val="7DD12BB7"/>
    <w:rsid w:val="7DF223A2"/>
    <w:rsid w:val="7DFF0955"/>
    <w:rsid w:val="7E0B750E"/>
    <w:rsid w:val="7E1939E8"/>
    <w:rsid w:val="7E2400E7"/>
    <w:rsid w:val="7E2822EA"/>
    <w:rsid w:val="7E2A20CE"/>
    <w:rsid w:val="7E355A7B"/>
    <w:rsid w:val="7E455322"/>
    <w:rsid w:val="7E682F48"/>
    <w:rsid w:val="7E6E3E85"/>
    <w:rsid w:val="7E991353"/>
    <w:rsid w:val="7E9C184B"/>
    <w:rsid w:val="7EA72948"/>
    <w:rsid w:val="7EB31EDB"/>
    <w:rsid w:val="7ED61132"/>
    <w:rsid w:val="7EE70CC0"/>
    <w:rsid w:val="7EEB48DB"/>
    <w:rsid w:val="7EF27444"/>
    <w:rsid w:val="7F185A04"/>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8">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line="360" w:lineRule="auto"/>
      <w:outlineLvl w:val="3"/>
    </w:pPr>
    <w:rPr>
      <w:rFonts w:ascii="Arial" w:hAnsi="Arial"/>
      <w:b/>
      <w:bCs/>
      <w:szCs w:val="28"/>
    </w:rPr>
  </w:style>
  <w:style w:type="paragraph" w:styleId="11">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5"/>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
    <w:name w:val="大标题"/>
    <w:basedOn w:val="1"/>
    <w:next w:val="6"/>
    <w:autoRedefine/>
    <w:qFormat/>
    <w:uiPriority w:val="0"/>
    <w:pPr>
      <w:jc w:val="center"/>
    </w:pPr>
    <w:rPr>
      <w:rFonts w:ascii="Arial" w:hAnsi="Arial"/>
      <w:b/>
      <w:sz w:val="28"/>
    </w:rPr>
  </w:style>
  <w:style w:type="paragraph" w:styleId="6">
    <w:name w:val="Body Text First Indent 2"/>
    <w:basedOn w:val="7"/>
    <w:autoRedefine/>
    <w:qFormat/>
    <w:uiPriority w:val="0"/>
    <w:pPr>
      <w:ind w:firstLine="420" w:firstLineChars="200"/>
    </w:pPr>
  </w:style>
  <w:style w:type="paragraph" w:styleId="7">
    <w:name w:val="Body Text Indent"/>
    <w:basedOn w:val="1"/>
    <w:next w:val="6"/>
    <w:autoRedefine/>
    <w:qFormat/>
    <w:uiPriority w:val="0"/>
    <w:pPr>
      <w:widowControl/>
      <w:spacing w:beforeAutospacing="1" w:afterAutospacing="1"/>
      <w:jc w:val="left"/>
    </w:pPr>
    <w:rPr>
      <w:rFonts w:ascii="宋体" w:hAnsi="宋体" w:cs="宋体"/>
      <w:kern w:val="0"/>
      <w:sz w:val="24"/>
    </w:rPr>
  </w:style>
  <w:style w:type="paragraph" w:styleId="12">
    <w:name w:val="List Number"/>
    <w:basedOn w:val="1"/>
    <w:autoRedefine/>
    <w:qFormat/>
    <w:uiPriority w:val="0"/>
    <w:pPr>
      <w:widowControl/>
      <w:spacing w:beforeAutospacing="1" w:afterAutospacing="1"/>
      <w:jc w:val="left"/>
    </w:pPr>
    <w:rPr>
      <w:rFonts w:ascii="宋体" w:hAnsi="宋体" w:cs="宋体"/>
      <w:kern w:val="0"/>
      <w:sz w:val="24"/>
    </w:rPr>
  </w:style>
  <w:style w:type="paragraph" w:styleId="13">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4">
    <w:name w:val="Document Map"/>
    <w:basedOn w:val="1"/>
    <w:link w:val="77"/>
    <w:autoRedefine/>
    <w:qFormat/>
    <w:uiPriority w:val="0"/>
    <w:rPr>
      <w:rFonts w:ascii="宋体" w:hAnsi="Calibri"/>
      <w:sz w:val="18"/>
      <w:szCs w:val="18"/>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3"/>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3"/>
    <w:next w:val="6"/>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无间隔1"/>
    <w:basedOn w:val="1"/>
    <w:autoRedefine/>
    <w:qFormat/>
    <w:uiPriority w:val="1"/>
    <w:pPr>
      <w:spacing w:line="400" w:lineRule="exact"/>
    </w:pPr>
    <w:rPr>
      <w:sz w:val="24"/>
    </w:rPr>
  </w:style>
  <w:style w:type="paragraph" w:customStyle="1" w:styleId="51">
    <w:name w:val="正文文本缩进 21"/>
    <w:basedOn w:val="1"/>
    <w:autoRedefine/>
    <w:qFormat/>
    <w:uiPriority w:val="0"/>
    <w:pPr>
      <w:ind w:firstLine="570"/>
    </w:pPr>
    <w:rPr>
      <w:sz w:val="32"/>
    </w:rPr>
  </w:style>
  <w:style w:type="paragraph" w:customStyle="1" w:styleId="52">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4">
    <w:name w:val="No Spacing1"/>
    <w:basedOn w:val="1"/>
    <w:autoRedefine/>
    <w:qFormat/>
    <w:uiPriority w:val="0"/>
    <w:pPr>
      <w:spacing w:line="400" w:lineRule="exact"/>
    </w:pPr>
    <w:rPr>
      <w:sz w:val="24"/>
    </w:rPr>
  </w:style>
  <w:style w:type="paragraph" w:customStyle="1" w:styleId="5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6">
    <w:name w:val="Char"/>
    <w:basedOn w:val="1"/>
    <w:autoRedefine/>
    <w:qFormat/>
    <w:uiPriority w:val="0"/>
  </w:style>
  <w:style w:type="paragraph" w:customStyle="1" w:styleId="57">
    <w:name w:val="正文缩进1"/>
    <w:basedOn w:val="1"/>
    <w:autoRedefine/>
    <w:qFormat/>
    <w:uiPriority w:val="0"/>
    <w:pPr>
      <w:widowControl/>
      <w:ind w:firstLine="420"/>
      <w:jc w:val="left"/>
    </w:pPr>
    <w:rPr>
      <w:kern w:val="0"/>
      <w:szCs w:val="20"/>
    </w:rPr>
  </w:style>
  <w:style w:type="paragraph" w:customStyle="1" w:styleId="58">
    <w:name w:val="列出段落2"/>
    <w:basedOn w:val="1"/>
    <w:autoRedefine/>
    <w:qFormat/>
    <w:uiPriority w:val="34"/>
    <w:pPr>
      <w:ind w:firstLine="420" w:firstLineChars="200"/>
    </w:pPr>
  </w:style>
  <w:style w:type="paragraph" w:customStyle="1" w:styleId="59">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60">
    <w:name w:val="1"/>
    <w:basedOn w:val="1"/>
    <w:autoRedefine/>
    <w:qFormat/>
    <w:uiPriority w:val="0"/>
    <w:pPr>
      <w:widowControl/>
      <w:spacing w:beforeAutospacing="1" w:afterAutospacing="1"/>
      <w:jc w:val="left"/>
    </w:pPr>
    <w:rPr>
      <w:rFonts w:ascii="宋体" w:hAnsi="宋体" w:cs="宋体"/>
      <w:kern w:val="0"/>
      <w:sz w:val="24"/>
    </w:rPr>
  </w:style>
  <w:style w:type="paragraph" w:styleId="61">
    <w:name w:val="No Spacing"/>
    <w:autoRedefine/>
    <w:qFormat/>
    <w:uiPriority w:val="1"/>
    <w:rPr>
      <w:rFonts w:ascii="Calibri" w:hAnsi="Calibri" w:eastAsia="宋体" w:cs="Times New Roman"/>
      <w:sz w:val="22"/>
      <w:szCs w:val="22"/>
      <w:lang w:val="en-US" w:eastAsia="zh-CN" w:bidi="ar-SA"/>
    </w:rPr>
  </w:style>
  <w:style w:type="paragraph" w:customStyle="1" w:styleId="62">
    <w:name w:val="_Style 2"/>
    <w:basedOn w:val="1"/>
    <w:autoRedefine/>
    <w:qFormat/>
    <w:uiPriority w:val="34"/>
    <w:pPr>
      <w:ind w:firstLine="420" w:firstLineChars="200"/>
    </w:pPr>
    <w:rPr>
      <w:rFonts w:ascii="Calibri" w:hAnsi="Calibri"/>
    </w:rPr>
  </w:style>
  <w:style w:type="paragraph" w:customStyle="1" w:styleId="63">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4">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5">
    <w:name w:val="Char1"/>
    <w:basedOn w:val="1"/>
    <w:autoRedefine/>
    <w:qFormat/>
    <w:uiPriority w:val="0"/>
  </w:style>
  <w:style w:type="paragraph" w:customStyle="1" w:styleId="66">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Table Paragraph"/>
    <w:basedOn w:val="1"/>
    <w:autoRedefine/>
    <w:qFormat/>
    <w:uiPriority w:val="1"/>
    <w:pPr>
      <w:jc w:val="left"/>
    </w:pPr>
    <w:rPr>
      <w:rFonts w:ascii="宋体" w:hAnsi="宋体" w:cs="宋体"/>
      <w:kern w:val="0"/>
      <w:sz w:val="22"/>
      <w:szCs w:val="22"/>
      <w:lang w:eastAsia="en-US"/>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3"/>
    <w:autoRedefine/>
    <w:qFormat/>
    <w:uiPriority w:val="0"/>
  </w:style>
  <w:style w:type="character" w:customStyle="1" w:styleId="76">
    <w:name w:val="apple-converted-space"/>
    <w:basedOn w:val="36"/>
    <w:autoRedefine/>
    <w:qFormat/>
    <w:uiPriority w:val="0"/>
  </w:style>
  <w:style w:type="character" w:customStyle="1" w:styleId="77">
    <w:name w:val="文档结构图 Char"/>
    <w:link w:val="14"/>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14823</Words>
  <Characters>15587</Characters>
  <Lines>50</Lines>
  <Paragraphs>68</Paragraphs>
  <TotalTime>15</TotalTime>
  <ScaleCrop>false</ScaleCrop>
  <LinksUpToDate>false</LinksUpToDate>
  <CharactersWithSpaces>16103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2025-08-06T09:27:42Z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A5BB1533C5AC47AAB86F88D5BE804DF1_13</vt:lpwstr>
  </property>
  <property fmtid="{D5CDD505-2E9C-101B-9397-08002B2CF9AE}" pid="4" name="KSOTemplateDocerSaveRecord">
    <vt:lpwstr>eyJoZGlkIjoiYzIwMjRmYTY4OTJhZjc1NTA1MGQwNDc0NzZhNTkwMmUiLCJ1c2VySWQiOiI0NDQ5MjU4MjIifQ==</vt:lpwstr>
  </property>
</Properties>
</file>