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F9C66">
      <w:pPr>
        <w:pStyle w:val="21"/>
        <w:bidi w:val="0"/>
        <w:jc w:val="center"/>
        <w:rPr>
          <w:rFonts w:hint="eastAsia" w:cs="宋体"/>
          <w:b/>
          <w:bCs/>
          <w:color w:val="auto"/>
          <w:sz w:val="44"/>
          <w:szCs w:val="44"/>
          <w:highlight w:val="none"/>
          <w:lang w:val="en-US" w:eastAsia="zh-CN"/>
        </w:rPr>
      </w:pPr>
      <w:bookmarkStart w:id="0" w:name="_Toc22804073"/>
      <w:bookmarkEnd w:id="0"/>
      <w:bookmarkStart w:id="1" w:name="_Toc22953395"/>
      <w:bookmarkEnd w:id="1"/>
      <w:r>
        <w:rPr>
          <w:rFonts w:hint="eastAsia" w:cs="宋体"/>
          <w:b/>
          <w:bCs/>
          <w:color w:val="auto"/>
          <w:sz w:val="44"/>
          <w:szCs w:val="44"/>
          <w:highlight w:val="none"/>
          <w:lang w:val="en-US" w:eastAsia="zh-CN"/>
        </w:rPr>
        <w:t>驻马店市中心医院全院复印纸采购项目</w:t>
      </w:r>
    </w:p>
    <w:p w14:paraId="514A342E">
      <w:pPr>
        <w:pStyle w:val="21"/>
        <w:bidi w:val="0"/>
        <w:jc w:val="center"/>
        <w:rPr>
          <w:rStyle w:val="44"/>
          <w:rFonts w:hint="eastAsia" w:cs="宋体"/>
          <w:b/>
          <w:bCs/>
          <w:color w:val="auto"/>
          <w:sz w:val="44"/>
          <w:szCs w:val="44"/>
          <w:highlight w:val="none"/>
          <w:lang w:val="en-US" w:eastAsia="zh-CN"/>
        </w:rPr>
      </w:pPr>
    </w:p>
    <w:p w14:paraId="72164425">
      <w:pPr>
        <w:pStyle w:val="21"/>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44E388B3">
      <w:pPr>
        <w:pStyle w:val="21"/>
        <w:bidi w:val="0"/>
        <w:jc w:val="center"/>
        <w:rPr>
          <w:rStyle w:val="44"/>
          <w:rFonts w:hint="eastAsia" w:ascii="宋体" w:hAnsi="宋体" w:eastAsia="宋体" w:cs="宋体"/>
          <w:b/>
          <w:bCs/>
          <w:color w:val="auto"/>
          <w:sz w:val="48"/>
          <w:szCs w:val="48"/>
          <w:highlight w:val="none"/>
        </w:rPr>
      </w:pPr>
    </w:p>
    <w:p w14:paraId="158E927F">
      <w:pPr>
        <w:pStyle w:val="21"/>
        <w:bidi w:val="0"/>
        <w:jc w:val="center"/>
        <w:rPr>
          <w:rStyle w:val="44"/>
          <w:rFonts w:hint="eastAsia" w:ascii="宋体" w:hAnsi="宋体" w:eastAsia="宋体" w:cs="宋体"/>
          <w:b/>
          <w:bCs/>
          <w:color w:val="auto"/>
          <w:sz w:val="48"/>
          <w:szCs w:val="48"/>
          <w:highlight w:val="none"/>
        </w:rPr>
      </w:pPr>
    </w:p>
    <w:p w14:paraId="5ABC8E99">
      <w:pPr>
        <w:pStyle w:val="21"/>
        <w:bidi w:val="0"/>
        <w:jc w:val="center"/>
        <w:rPr>
          <w:rStyle w:val="44"/>
          <w:rFonts w:hint="eastAsia" w:ascii="宋体" w:hAnsi="宋体" w:eastAsia="宋体" w:cs="宋体"/>
          <w:b/>
          <w:bCs/>
          <w:color w:val="auto"/>
          <w:sz w:val="48"/>
          <w:szCs w:val="48"/>
          <w:highlight w:val="none"/>
        </w:rPr>
      </w:pPr>
    </w:p>
    <w:p w14:paraId="20826E73">
      <w:pPr>
        <w:pStyle w:val="21"/>
        <w:bidi w:val="0"/>
        <w:jc w:val="center"/>
        <w:rPr>
          <w:rStyle w:val="44"/>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6B77B86B">
      <w:pPr>
        <w:tabs>
          <w:tab w:val="left" w:pos="2700"/>
          <w:tab w:val="left" w:pos="2880"/>
          <w:tab w:val="left" w:pos="3060"/>
          <w:tab w:val="left" w:pos="7560"/>
        </w:tabs>
        <w:snapToGrid w:val="0"/>
        <w:spacing w:line="480" w:lineRule="auto"/>
        <w:ind w:firstLine="1928" w:firstLineChars="600"/>
        <w:jc w:val="both"/>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采购代理机构：中泰工程管理有限公司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1F8C1CAC">
      <w:pPr>
        <w:pStyle w:val="25"/>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_Toc8664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_Toc8664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3FCDB24">
      <w:pPr>
        <w:pStyle w:val="25"/>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_Toc32034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_Toc32034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19A1CC9">
      <w:pPr>
        <w:pStyle w:val="25"/>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_Toc30128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_Toc30128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0C80713">
      <w:pPr>
        <w:pStyle w:val="25"/>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_Toc17822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_Toc17822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887666E">
      <w:pPr>
        <w:pStyle w:val="25"/>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_Toc17226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_Toc17226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ED17AEC">
      <w:pPr>
        <w:pStyle w:val="25"/>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_Toc3632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_Toc3632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8664"/>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4EF373F1">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驻马店市中心医院全院复印纸采购项目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全院复印纸采购项目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驻马店市中心医院全院复印纸采购项目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EC00F3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38</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（据实结算）；</w:t>
      </w:r>
    </w:p>
    <w:p w14:paraId="0F85631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供货周期</w:t>
      </w:r>
      <w:r>
        <w:rPr>
          <w:rFonts w:hint="eastAsia" w:ascii="宋体" w:hAnsi="宋体" w:cs="宋体"/>
          <w:color w:val="auto"/>
          <w:szCs w:val="21"/>
          <w:highlight w:val="none"/>
          <w:shd w:val="clear" w:color="auto" w:fill="FFFFFF"/>
          <w:lang w:val="en-US" w:eastAsia="zh-CN"/>
        </w:rPr>
        <w:t>：一年；</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符合国家现行标准要求</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3626"/>
      <w:bookmarkStart w:id="5" w:name="_Toc16639"/>
      <w:bookmarkStart w:id="6" w:name="_Toc27704"/>
      <w:bookmarkStart w:id="7" w:name="_Toc18607"/>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7823"/>
      <w:bookmarkStart w:id="9" w:name="_Toc30643"/>
      <w:bookmarkStart w:id="10" w:name="_Toc23395"/>
      <w:bookmarkStart w:id="11" w:name="_Toc30971"/>
      <w:bookmarkStart w:id="12" w:name="_Toc9562"/>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1743991000@qq.com,并标明XX公司XX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25869"/>
      <w:bookmarkStart w:id="15" w:name="_Toc27480"/>
      <w:bookmarkStart w:id="16" w:name="_Toc15135"/>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6523"/>
      <w:bookmarkStart w:id="20" w:name="_Toc29784"/>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w:t>
      </w:r>
      <w:bookmarkStart w:id="116" w:name="_GoBack"/>
      <w:bookmarkEnd w:id="116"/>
      <w:r>
        <w:rPr>
          <w:rFonts w:hint="eastAsia" w:ascii="宋体" w:hAnsi="宋体" w:eastAsia="宋体" w:cs="宋体"/>
          <w:b/>
          <w:bCs/>
          <w:color w:val="auto"/>
          <w:kern w:val="2"/>
          <w:sz w:val="21"/>
          <w:szCs w:val="21"/>
          <w:highlight w:val="none"/>
          <w:shd w:val="clear" w:color="auto" w:fill="FFFFFF"/>
          <w:lang w:val="en-US" w:eastAsia="zh-CN" w:bidi="ar-SA"/>
        </w:rPr>
        <w:t>、发布公告的媒介及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27370"/>
      <w:bookmarkStart w:id="26" w:name="_Toc16291"/>
      <w:bookmarkStart w:id="27" w:name="_Toc24274"/>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383CBB7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E0B2CD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B06B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4E82977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F789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2.采购代理机构：中泰工程管理有限公司 </w:t>
      </w:r>
    </w:p>
    <w:p w14:paraId="25DA57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地址：河南省郑州市金水区红专路110号名门国际中心17层1706室</w:t>
      </w:r>
    </w:p>
    <w:p w14:paraId="5680C86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联系人：张先生</w:t>
      </w:r>
    </w:p>
    <w:p w14:paraId="2A68762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联系方式：15638301234</w:t>
      </w:r>
    </w:p>
    <w:p w14:paraId="321DEE4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41BACC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3203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6295320D">
      <w:pPr>
        <w:pStyle w:val="16"/>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驻马店市中心医院全院复印纸采购项目</w:t>
      </w:r>
    </w:p>
    <w:p w14:paraId="774013EF">
      <w:pPr>
        <w:pStyle w:val="16"/>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4"/>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900"/>
        <w:gridCol w:w="2100"/>
        <w:gridCol w:w="1050"/>
        <w:gridCol w:w="1035"/>
        <w:gridCol w:w="1155"/>
        <w:gridCol w:w="1369"/>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52256E">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00" w:type="dxa"/>
            <w:vAlign w:val="center"/>
          </w:tcPr>
          <w:p w14:paraId="7BB03108">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00" w:type="dxa"/>
            <w:vAlign w:val="center"/>
          </w:tcPr>
          <w:p w14:paraId="1C818719">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1050" w:type="dxa"/>
            <w:vAlign w:val="center"/>
          </w:tcPr>
          <w:p w14:paraId="2AF52A7A">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1035" w:type="dxa"/>
            <w:vAlign w:val="center"/>
          </w:tcPr>
          <w:p w14:paraId="78A9F1D6">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155" w:type="dxa"/>
            <w:vAlign w:val="center"/>
          </w:tcPr>
          <w:p w14:paraId="2259F43F">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369" w:type="dxa"/>
            <w:vAlign w:val="center"/>
          </w:tcPr>
          <w:p w14:paraId="0F2FBFFE">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245" w:type="dxa"/>
            <w:vAlign w:val="center"/>
          </w:tcPr>
          <w:p w14:paraId="5E8880A2">
            <w:pPr>
              <w:pStyle w:val="16"/>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90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210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全院复印纸采购项目</w:t>
            </w:r>
          </w:p>
        </w:tc>
        <w:tc>
          <w:tcPr>
            <w:tcW w:w="10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sz w:val="21"/>
                <w:szCs w:val="21"/>
                <w:vertAlign w:val="baseline"/>
                <w:lang w:val="en-US" w:eastAsia="zh-CN"/>
              </w:rPr>
              <w:t>年</w:t>
            </w:r>
          </w:p>
        </w:tc>
        <w:tc>
          <w:tcPr>
            <w:tcW w:w="1035"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15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38</w:t>
            </w:r>
            <w:r>
              <w:rPr>
                <w:rFonts w:hint="eastAsia" w:ascii="宋体" w:hAnsi="宋体" w:eastAsia="宋体" w:cs="宋体"/>
                <w:color w:val="auto"/>
                <w:sz w:val="21"/>
                <w:szCs w:val="21"/>
                <w:highlight w:val="none"/>
                <w:vertAlign w:val="baseline"/>
                <w:lang w:val="en-US" w:eastAsia="zh-CN"/>
              </w:rPr>
              <w:t>万元</w:t>
            </w:r>
          </w:p>
        </w:tc>
        <w:tc>
          <w:tcPr>
            <w:tcW w:w="1369"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自筹</w:t>
            </w:r>
            <w:r>
              <w:rPr>
                <w:rFonts w:hint="eastAsia" w:ascii="宋体" w:hAnsi="宋体" w:cs="宋体"/>
                <w:color w:val="auto"/>
                <w:sz w:val="21"/>
                <w:szCs w:val="21"/>
                <w:highlight w:val="none"/>
                <w:vertAlign w:val="baseline"/>
                <w:lang w:val="en-US" w:eastAsia="zh-CN"/>
              </w:rPr>
              <w:t>资金</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7954"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38</w:t>
            </w:r>
            <w:r>
              <w:rPr>
                <w:rFonts w:hint="eastAsia" w:ascii="宋体" w:hAnsi="宋体" w:eastAsia="宋体" w:cs="宋体"/>
                <w:b/>
                <w:bCs/>
                <w:color w:val="auto"/>
                <w:sz w:val="21"/>
                <w:szCs w:val="21"/>
                <w:highlight w:val="none"/>
                <w:vertAlign w:val="baseline"/>
                <w:lang w:val="en-US" w:eastAsia="zh-CN"/>
              </w:rPr>
              <w:t>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954"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招一家供应商</w:t>
            </w:r>
            <w:r>
              <w:rPr>
                <w:rFonts w:hint="eastAsia" w:ascii="宋体" w:hAnsi="宋体" w:cs="宋体"/>
                <w:b w:val="0"/>
                <w:bCs w:val="0"/>
                <w:color w:val="auto"/>
                <w:sz w:val="21"/>
                <w:szCs w:val="21"/>
                <w:highlight w:val="none"/>
                <w:vertAlign w:val="baseline"/>
                <w:lang w:val="en-US" w:eastAsia="zh-CN"/>
              </w:rPr>
              <w:t>，根据实际供货量</w:t>
            </w:r>
            <w:r>
              <w:rPr>
                <w:rFonts w:hint="eastAsia" w:ascii="宋体" w:hAnsi="宋体" w:eastAsia="宋体" w:cs="宋体"/>
                <w:b w:val="0"/>
                <w:bCs w:val="0"/>
                <w:color w:val="auto"/>
                <w:sz w:val="21"/>
                <w:szCs w:val="21"/>
                <w:highlight w:val="none"/>
                <w:vertAlign w:val="baseline"/>
                <w:lang w:val="en-US" w:eastAsia="zh-CN"/>
              </w:rPr>
              <w:t>据实结算</w:t>
            </w:r>
          </w:p>
        </w:tc>
      </w:tr>
    </w:tbl>
    <w:p w14:paraId="4856B05A">
      <w:pPr>
        <w:numPr>
          <w:ilvl w:val="0"/>
          <w:numId w:val="0"/>
        </w:numPr>
        <w:spacing w:line="192" w:lineRule="auto"/>
        <w:rPr>
          <w:rFonts w:hint="eastAsia" w:ascii="宋体" w:hAnsi="宋体" w:cs="宋体"/>
          <w:b/>
          <w:bCs/>
          <w:color w:val="auto"/>
          <w:kern w:val="2"/>
          <w:sz w:val="21"/>
          <w:szCs w:val="24"/>
          <w:highlight w:val="none"/>
          <w:lang w:val="en-US" w:eastAsia="zh-CN" w:bidi="ar-SA"/>
        </w:rPr>
      </w:pPr>
    </w:p>
    <w:p w14:paraId="10E84755">
      <w:pPr>
        <w:numPr>
          <w:ilvl w:val="0"/>
          <w:numId w:val="0"/>
        </w:numPr>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技术要求：</w:t>
      </w:r>
    </w:p>
    <w:p w14:paraId="0C7E16C3">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复印纸采购清单</w:t>
      </w:r>
    </w:p>
    <w:tbl>
      <w:tblPr>
        <w:tblStyle w:val="34"/>
        <w:tblW w:w="9465"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0"/>
        <w:gridCol w:w="1865"/>
        <w:gridCol w:w="1665"/>
        <w:gridCol w:w="2175"/>
        <w:gridCol w:w="780"/>
        <w:gridCol w:w="1350"/>
        <w:gridCol w:w="900"/>
      </w:tblGrid>
      <w:tr w14:paraId="4716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exac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0D5FF63F">
            <w:pPr>
              <w:pStyle w:val="24"/>
              <w:widowControl/>
              <w:spacing w:line="520" w:lineRule="exact"/>
              <w:jc w:val="center"/>
              <w:rPr>
                <w:rFonts w:hint="eastAsia" w:ascii="宋体" w:hAnsi="宋体" w:eastAsia="宋体" w:cs="宋体"/>
                <w:b/>
                <w:bCs/>
                <w:sz w:val="21"/>
                <w:szCs w:val="21"/>
                <w:lang w:val="en-US"/>
              </w:rPr>
            </w:pPr>
            <w:r>
              <w:rPr>
                <w:rFonts w:hint="eastAsia" w:ascii="宋体" w:hAnsi="宋体" w:eastAsia="宋体" w:cs="宋体"/>
                <w:b/>
                <w:bCs/>
                <w:sz w:val="21"/>
                <w:szCs w:val="21"/>
              </w:rPr>
              <w:t>序号</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263117A1">
            <w:pPr>
              <w:pStyle w:val="24"/>
              <w:widowControl/>
              <w:spacing w:line="520" w:lineRule="exact"/>
              <w:jc w:val="center"/>
              <w:rPr>
                <w:rFonts w:hint="eastAsia" w:ascii="宋体" w:hAnsi="宋体" w:eastAsia="宋体" w:cs="宋体"/>
                <w:b/>
                <w:bCs/>
                <w:sz w:val="21"/>
                <w:szCs w:val="21"/>
                <w:lang w:val="en-US"/>
              </w:rPr>
            </w:pPr>
            <w:r>
              <w:rPr>
                <w:rFonts w:hint="eastAsia" w:ascii="宋体" w:hAnsi="宋体" w:eastAsia="宋体" w:cs="宋体"/>
                <w:b/>
                <w:bCs/>
                <w:sz w:val="21"/>
                <w:szCs w:val="21"/>
              </w:rPr>
              <w:t>品 名</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26180161">
            <w:pPr>
              <w:pStyle w:val="24"/>
              <w:widowControl/>
              <w:spacing w:line="520" w:lineRule="exact"/>
              <w:jc w:val="center"/>
              <w:rPr>
                <w:rFonts w:hint="eastAsia" w:ascii="宋体" w:hAnsi="宋体" w:eastAsia="宋体" w:cs="宋体"/>
                <w:b/>
                <w:bCs/>
                <w:sz w:val="21"/>
                <w:szCs w:val="21"/>
                <w:lang w:val="en-US"/>
              </w:rPr>
            </w:pPr>
            <w:r>
              <w:rPr>
                <w:rFonts w:hint="eastAsia" w:ascii="宋体" w:hAnsi="宋体" w:eastAsia="宋体" w:cs="宋体"/>
                <w:b/>
                <w:bCs/>
                <w:sz w:val="21"/>
                <w:szCs w:val="21"/>
              </w:rPr>
              <w:t>规格</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323F5CD8">
            <w:pPr>
              <w:pStyle w:val="24"/>
              <w:widowControl/>
              <w:spacing w:line="520" w:lineRule="exact"/>
              <w:jc w:val="center"/>
              <w:rPr>
                <w:rFonts w:hint="eastAsia" w:ascii="宋体" w:hAnsi="宋体" w:eastAsia="宋体" w:cs="宋体"/>
                <w:b/>
                <w:bCs/>
                <w:sz w:val="21"/>
                <w:szCs w:val="21"/>
                <w:lang w:val="en-US"/>
              </w:rPr>
            </w:pPr>
            <w:r>
              <w:rPr>
                <w:rFonts w:hint="eastAsia" w:ascii="宋体" w:hAnsi="宋体" w:eastAsia="宋体" w:cs="宋体"/>
                <w:b/>
                <w:bCs/>
                <w:sz w:val="21"/>
                <w:szCs w:val="21"/>
              </w:rPr>
              <w:t>参数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D1DCBFD">
            <w:pPr>
              <w:pStyle w:val="24"/>
              <w:widowControl/>
              <w:spacing w:line="520" w:lineRule="exact"/>
              <w:jc w:val="center"/>
              <w:rPr>
                <w:rFonts w:hint="eastAsia" w:ascii="宋体" w:hAnsi="宋体" w:eastAsia="宋体" w:cs="宋体"/>
                <w:b/>
                <w:bCs/>
                <w:sz w:val="21"/>
                <w:szCs w:val="21"/>
                <w:lang w:val="en-US"/>
              </w:rPr>
            </w:pPr>
            <w:r>
              <w:rPr>
                <w:rFonts w:hint="eastAsia" w:ascii="宋体" w:hAnsi="宋体" w:eastAsia="宋体" w:cs="宋体"/>
                <w:b/>
                <w:bCs/>
                <w:sz w:val="21"/>
                <w:szCs w:val="21"/>
              </w:rPr>
              <w:t>单位</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D1895E7">
            <w:pPr>
              <w:pStyle w:val="24"/>
              <w:widowControl/>
              <w:spacing w:line="240" w:lineRule="auto"/>
              <w:jc w:val="center"/>
              <w:rPr>
                <w:rFonts w:hint="eastAsia" w:ascii="宋体" w:hAnsi="宋体" w:eastAsia="宋体" w:cs="宋体"/>
                <w:b/>
                <w:bCs/>
                <w:sz w:val="21"/>
                <w:szCs w:val="21"/>
                <w:lang w:val="en-US"/>
              </w:rPr>
            </w:pPr>
            <w:r>
              <w:rPr>
                <w:rFonts w:hint="eastAsia" w:ascii="宋体" w:hAnsi="宋体" w:eastAsia="宋体" w:cs="宋体"/>
                <w:b/>
                <w:bCs/>
                <w:sz w:val="21"/>
                <w:szCs w:val="21"/>
              </w:rPr>
              <w:t>控制单价（元）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1CDCBD2">
            <w:pPr>
              <w:pStyle w:val="24"/>
              <w:widowControl/>
              <w:spacing w:line="52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14:paraId="1EF1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45A68C35">
            <w:pPr>
              <w:pStyle w:val="24"/>
              <w:widowControl/>
              <w:spacing w:line="52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2838AB7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A4复印纸</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58F6C44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bCs/>
                <w:kern w:val="2"/>
                <w:sz w:val="21"/>
                <w:szCs w:val="21"/>
                <w:lang w:val="en-US" w:eastAsia="zh-CN" w:bidi="ar"/>
              </w:rPr>
              <w:t>≥</w:t>
            </w:r>
            <w:r>
              <w:rPr>
                <w:rFonts w:hint="eastAsia" w:ascii="宋体" w:hAnsi="宋体" w:eastAsia="宋体" w:cs="宋体"/>
                <w:color w:val="000000"/>
                <w:kern w:val="0"/>
                <w:sz w:val="21"/>
                <w:szCs w:val="21"/>
                <w:lang w:val="en-US" w:eastAsia="zh-CN" w:bidi="ar"/>
              </w:rPr>
              <w:t>500张/包</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609C9C82">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bCs/>
                <w:kern w:val="2"/>
                <w:sz w:val="21"/>
                <w:szCs w:val="21"/>
                <w:lang w:val="en-US" w:eastAsia="zh-CN" w:bidi="ar"/>
              </w:rPr>
              <w:t>≥70g/平方米</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A19E80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包</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5026372">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18.37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F687EC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iCs/>
                <w:color w:val="000000"/>
                <w:kern w:val="2"/>
                <w:sz w:val="21"/>
                <w:szCs w:val="21"/>
                <w:u w:val="none"/>
                <w:lang w:val="en-US" w:eastAsia="zh-CN" w:bidi="ar"/>
              </w:rPr>
              <w:t>★</w:t>
            </w:r>
          </w:p>
        </w:tc>
      </w:tr>
      <w:tr w14:paraId="11CB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6A2E35AE">
            <w:pPr>
              <w:pStyle w:val="24"/>
              <w:widowControl/>
              <w:spacing w:line="52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58BE47A6">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A5复印纸</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1FB90AB">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bCs/>
                <w:kern w:val="2"/>
                <w:sz w:val="21"/>
                <w:szCs w:val="21"/>
                <w:lang w:val="en-US" w:eastAsia="zh-CN" w:bidi="ar"/>
              </w:rPr>
              <w:t>≥</w:t>
            </w:r>
            <w:r>
              <w:rPr>
                <w:rFonts w:hint="eastAsia" w:ascii="宋体" w:hAnsi="宋体" w:eastAsia="宋体" w:cs="宋体"/>
                <w:color w:val="000000"/>
                <w:kern w:val="0"/>
                <w:sz w:val="21"/>
                <w:szCs w:val="21"/>
                <w:lang w:val="en-US" w:eastAsia="zh-CN" w:bidi="ar"/>
              </w:rPr>
              <w:t>500张/包</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6845BDA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bCs/>
                <w:kern w:val="2"/>
                <w:sz w:val="21"/>
                <w:szCs w:val="21"/>
                <w:lang w:val="en-US" w:eastAsia="zh-CN" w:bidi="ar"/>
              </w:rPr>
              <w:t>≥70g/平方米</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C567881">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包</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427CDC7">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9.59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0DB9E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iCs/>
                <w:color w:val="000000"/>
                <w:kern w:val="2"/>
                <w:sz w:val="21"/>
                <w:szCs w:val="21"/>
                <w:u w:val="none"/>
                <w:lang w:val="en-US" w:eastAsia="zh-CN" w:bidi="ar"/>
              </w:rPr>
              <w:t>★</w:t>
            </w:r>
          </w:p>
        </w:tc>
      </w:tr>
      <w:tr w14:paraId="5140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4317217">
            <w:pPr>
              <w:pStyle w:val="24"/>
              <w:widowControl/>
              <w:spacing w:line="52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541F1F10">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A3复印纸</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2847D3C7">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bCs/>
                <w:kern w:val="2"/>
                <w:sz w:val="21"/>
                <w:szCs w:val="21"/>
                <w:lang w:val="en-US" w:eastAsia="zh-CN" w:bidi="ar"/>
              </w:rPr>
              <w:t>≥</w:t>
            </w:r>
            <w:r>
              <w:rPr>
                <w:rFonts w:hint="eastAsia" w:ascii="宋体" w:hAnsi="宋体" w:eastAsia="宋体" w:cs="宋体"/>
                <w:color w:val="000000"/>
                <w:kern w:val="0"/>
                <w:sz w:val="21"/>
                <w:szCs w:val="21"/>
                <w:lang w:val="en-US" w:eastAsia="zh-CN" w:bidi="ar"/>
              </w:rPr>
              <w:t>500张/包</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377C6DB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bCs/>
                <w:kern w:val="2"/>
                <w:sz w:val="21"/>
                <w:szCs w:val="21"/>
                <w:lang w:val="en-US" w:eastAsia="zh-CN" w:bidi="ar"/>
              </w:rPr>
              <w:t>≥70g/平方米</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5C78AB0">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包</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E3CEF7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35.52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75C2186">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p>
        </w:tc>
      </w:tr>
      <w:tr w14:paraId="1303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72CE365">
            <w:pPr>
              <w:pStyle w:val="24"/>
              <w:widowControl/>
              <w:spacing w:line="52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CAFE630">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8K复印纸</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6E274EC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bCs/>
                <w:kern w:val="2"/>
                <w:sz w:val="21"/>
                <w:szCs w:val="21"/>
                <w:lang w:val="en-US" w:eastAsia="zh-CN" w:bidi="ar"/>
              </w:rPr>
              <w:t>≥</w:t>
            </w:r>
            <w:r>
              <w:rPr>
                <w:rFonts w:hint="eastAsia" w:ascii="宋体" w:hAnsi="宋体" w:eastAsia="宋体" w:cs="宋体"/>
                <w:color w:val="000000"/>
                <w:kern w:val="0"/>
                <w:sz w:val="21"/>
                <w:szCs w:val="21"/>
                <w:lang w:val="en-US" w:eastAsia="zh-CN" w:bidi="ar"/>
              </w:rPr>
              <w:t>500张/包</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3C44431C">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bCs/>
                <w:kern w:val="2"/>
                <w:sz w:val="21"/>
                <w:szCs w:val="21"/>
                <w:lang w:val="en-US" w:eastAsia="zh-CN" w:bidi="ar"/>
              </w:rPr>
              <w:t>≥70g/平方米</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2C4B71BF">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包</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7C2343D">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28.24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4332081">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p>
        </w:tc>
      </w:tr>
      <w:tr w14:paraId="1E62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16902E02">
            <w:pPr>
              <w:pStyle w:val="24"/>
              <w:widowControl/>
              <w:spacing w:line="52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5</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9893893">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A4彩色复印纸</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66F3B9C8">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w:t>
            </w:r>
            <w:r>
              <w:rPr>
                <w:rFonts w:hint="eastAsia" w:ascii="宋体" w:hAnsi="宋体" w:eastAsia="宋体" w:cs="宋体"/>
                <w:color w:val="000000"/>
                <w:kern w:val="0"/>
                <w:sz w:val="21"/>
                <w:szCs w:val="21"/>
                <w:lang w:val="en-US" w:eastAsia="zh-CN" w:bidi="ar"/>
              </w:rPr>
              <w:t>500张/包</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0D2CE626">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≥70g/平方米</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507D59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包</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DAFEB22">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22.64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B1C0431">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p>
        </w:tc>
      </w:tr>
      <w:tr w14:paraId="6C09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37BC1E8E">
            <w:pPr>
              <w:pStyle w:val="24"/>
              <w:widowControl/>
              <w:spacing w:line="52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39CC994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A5彩色复印纸</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6D6DFE73">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w:t>
            </w:r>
            <w:r>
              <w:rPr>
                <w:rFonts w:hint="eastAsia" w:ascii="宋体" w:hAnsi="宋体" w:eastAsia="宋体" w:cs="宋体"/>
                <w:color w:val="000000"/>
                <w:kern w:val="0"/>
                <w:sz w:val="21"/>
                <w:szCs w:val="21"/>
                <w:lang w:val="en-US" w:eastAsia="zh-CN" w:bidi="ar"/>
              </w:rPr>
              <w:t>500张/包</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1FF6A3CD">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≥70g/平方米</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56193FE">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包</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6E4A276">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12.96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9385648">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bidi="ar"/>
              </w:rPr>
            </w:pPr>
          </w:p>
        </w:tc>
      </w:tr>
      <w:tr w14:paraId="348D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4" w:hRule="exac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D9016F7">
            <w:pPr>
              <w:pStyle w:val="24"/>
              <w:widowControl/>
              <w:spacing w:line="52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rPr>
              <w:t>7</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7769FDA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A4高速复印纸</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05EA20C2">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w:t>
            </w:r>
            <w:r>
              <w:rPr>
                <w:rFonts w:hint="eastAsia" w:ascii="宋体" w:hAnsi="宋体" w:eastAsia="宋体" w:cs="宋体"/>
                <w:color w:val="000000"/>
                <w:kern w:val="0"/>
                <w:sz w:val="21"/>
                <w:szCs w:val="21"/>
                <w:lang w:val="en-US" w:eastAsia="zh-CN" w:bidi="ar"/>
              </w:rPr>
              <w:t>500张/包</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3EB54162">
            <w:pPr>
              <w:keepNext w:val="0"/>
              <w:keepLines w:val="0"/>
              <w:widowControl w:val="0"/>
              <w:suppressLineNumbers w:val="0"/>
              <w:spacing w:before="0" w:beforeAutospacing="0" w:after="0" w:afterAutospacing="0"/>
              <w:ind w:left="0" w:right="0"/>
              <w:jc w:val="left"/>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1.≥70g/平方米</w:t>
            </w:r>
          </w:p>
          <w:p w14:paraId="471512B5">
            <w:pPr>
              <w:pStyle w:val="2"/>
              <w:widowControl/>
              <w:spacing w:before="0" w:beforeAutospacing="0" w:after="0" w:afterAutospacing="0" w:line="240" w:lineRule="auto"/>
              <w:ind w:left="0" w:leftChars="0" w:right="0"/>
              <w:jc w:val="left"/>
              <w:rPr>
                <w:rFonts w:hint="eastAsia" w:ascii="宋体" w:hAnsi="宋体" w:eastAsia="宋体" w:cs="宋体"/>
                <w:sz w:val="21"/>
                <w:szCs w:val="21"/>
                <w:lang w:val="en-US"/>
              </w:rPr>
            </w:pPr>
            <w:r>
              <w:rPr>
                <w:rFonts w:hint="eastAsia" w:ascii="宋体" w:hAnsi="宋体" w:eastAsia="宋体" w:cs="宋体"/>
                <w:bCs/>
                <w:sz w:val="21"/>
                <w:szCs w:val="21"/>
                <w:lang w:val="en-US"/>
              </w:rPr>
              <w:t>2.</w:t>
            </w:r>
            <w:r>
              <w:rPr>
                <w:rFonts w:hint="eastAsia" w:ascii="宋体" w:hAnsi="宋体" w:eastAsia="宋体" w:cs="宋体"/>
                <w:bCs/>
                <w:sz w:val="21"/>
                <w:szCs w:val="21"/>
              </w:rPr>
              <w:t>必须可以高速机</w:t>
            </w:r>
            <w:r>
              <w:rPr>
                <w:rFonts w:hint="eastAsia" w:ascii="宋体" w:hAnsi="宋体" w:eastAsia="宋体" w:cs="宋体"/>
                <w:bCs/>
                <w:sz w:val="21"/>
                <w:szCs w:val="21"/>
                <w:lang w:val="en-US"/>
              </w:rPr>
              <w:t>2</w:t>
            </w:r>
            <w:r>
              <w:rPr>
                <w:rFonts w:hint="eastAsia" w:ascii="宋体" w:hAnsi="宋体" w:eastAsia="宋体" w:cs="宋体"/>
                <w:bCs/>
                <w:sz w:val="21"/>
                <w:szCs w:val="21"/>
              </w:rPr>
              <w:t>面复印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725F5D1">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包</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F5A1D9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21.51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B6A68FB">
            <w:pPr>
              <w:keepNext w:val="0"/>
              <w:keepLines w:val="0"/>
              <w:widowControl/>
              <w:suppressLineNumbers w:val="0"/>
              <w:spacing w:before="0" w:beforeAutospacing="0" w:after="0" w:afterAutospacing="0" w:line="520" w:lineRule="exact"/>
              <w:ind w:left="0" w:right="0"/>
              <w:jc w:val="center"/>
              <w:textAlignment w:val="center"/>
              <w:rPr>
                <w:rFonts w:hint="eastAsia" w:ascii="宋体" w:hAnsi="宋体" w:eastAsia="宋体" w:cs="宋体"/>
                <w:color w:val="000000"/>
                <w:kern w:val="0"/>
                <w:sz w:val="21"/>
                <w:szCs w:val="21"/>
                <w:lang w:val="en-US" w:bidi="ar"/>
              </w:rPr>
            </w:pPr>
            <w:r>
              <w:rPr>
                <w:rFonts w:hint="eastAsia" w:ascii="宋体" w:hAnsi="宋体" w:eastAsia="宋体" w:cs="宋体"/>
                <w:iCs/>
                <w:color w:val="000000"/>
                <w:kern w:val="2"/>
                <w:sz w:val="21"/>
                <w:szCs w:val="21"/>
                <w:u w:val="none"/>
                <w:lang w:val="en-US" w:eastAsia="zh-CN" w:bidi="ar"/>
              </w:rPr>
              <w:t>★</w:t>
            </w:r>
          </w:p>
        </w:tc>
      </w:tr>
    </w:tbl>
    <w:p w14:paraId="45B88159">
      <w:pPr>
        <w:pStyle w:val="24"/>
        <w:numPr>
          <w:ilvl w:val="0"/>
          <w:numId w:val="0"/>
        </w:numPr>
        <w:spacing w:line="360" w:lineRule="auto"/>
        <w:rPr>
          <w:rFonts w:hint="eastAsia" w:ascii="宋体" w:hAnsi="宋体" w:eastAsia="宋体" w:cs="宋体"/>
          <w:b/>
          <w:bCs/>
          <w:color w:val="auto"/>
          <w:kern w:val="0"/>
          <w:szCs w:val="21"/>
          <w:highlight w:val="none"/>
          <w:lang w:val="en-US" w:eastAsia="zh-CN"/>
        </w:rPr>
      </w:pPr>
    </w:p>
    <w:p w14:paraId="100F99A4">
      <w:pPr>
        <w:pStyle w:val="24"/>
        <w:numPr>
          <w:ilvl w:val="0"/>
          <w:numId w:val="0"/>
        </w:numPr>
        <w:spacing w:line="360" w:lineRule="auto"/>
        <w:rPr>
          <w:rFonts w:hint="eastAsia" w:ascii="宋体" w:hAnsi="宋体" w:cs="宋体"/>
          <w:b/>
          <w:bCs/>
          <w:sz w:val="21"/>
          <w:szCs w:val="21"/>
          <w:lang w:val="en-US" w:eastAsia="zh-CN"/>
        </w:rPr>
      </w:pPr>
      <w:r>
        <w:rPr>
          <w:rFonts w:hint="eastAsia" w:ascii="宋体" w:hAnsi="宋体" w:eastAsia="宋体" w:cs="宋体"/>
          <w:b/>
          <w:bCs/>
          <w:color w:val="auto"/>
          <w:kern w:val="0"/>
          <w:szCs w:val="21"/>
          <w:highlight w:val="none"/>
          <w:lang w:val="en-US" w:eastAsia="zh-CN"/>
        </w:rPr>
        <w:t>注：</w:t>
      </w:r>
      <w:r>
        <w:rPr>
          <w:rFonts w:hint="eastAsia" w:ascii="宋体" w:hAnsi="宋体" w:cs="宋体"/>
          <w:b/>
          <w:bCs/>
          <w:sz w:val="21"/>
          <w:szCs w:val="21"/>
          <w:lang w:val="en-US" w:eastAsia="zh-CN"/>
        </w:rPr>
        <w:t>1.带★品种需提供样品。</w:t>
      </w:r>
    </w:p>
    <w:p w14:paraId="12156366">
      <w:pPr>
        <w:pStyle w:val="24"/>
        <w:numPr>
          <w:ilvl w:val="0"/>
          <w:numId w:val="0"/>
        </w:numPr>
        <w:spacing w:line="360" w:lineRule="auto"/>
        <w:rPr>
          <w:rFonts w:hint="eastAsia" w:ascii="宋体" w:hAnsi="宋体" w:cs="宋体"/>
          <w:b/>
          <w:bCs/>
          <w:sz w:val="21"/>
          <w:szCs w:val="21"/>
          <w:lang w:val="en-US" w:eastAsia="zh-CN"/>
        </w:rPr>
      </w:pPr>
      <w:r>
        <w:rPr>
          <w:rFonts w:hint="eastAsia" w:ascii="宋体" w:hAnsi="宋体" w:cs="宋体"/>
          <w:b/>
          <w:bCs/>
          <w:sz w:val="21"/>
          <w:szCs w:val="21"/>
          <w:lang w:val="en-US" w:eastAsia="zh-CN"/>
        </w:rPr>
        <w:t>2.供应商提供的货物不得提供三无产品，不得以次充好。</w:t>
      </w:r>
    </w:p>
    <w:p w14:paraId="742F4095">
      <w:pPr>
        <w:pStyle w:val="24"/>
        <w:numPr>
          <w:ilvl w:val="0"/>
          <w:numId w:val="0"/>
        </w:numPr>
        <w:spacing w:line="360" w:lineRule="auto"/>
        <w:rPr>
          <w:rFonts w:hint="eastAsia" w:ascii="宋体" w:hAnsi="宋体" w:cs="宋体"/>
          <w:b/>
          <w:bCs/>
          <w:sz w:val="21"/>
          <w:szCs w:val="21"/>
          <w:lang w:val="en-US" w:eastAsia="zh-CN"/>
        </w:rPr>
      </w:pPr>
      <w:r>
        <w:rPr>
          <w:rFonts w:hint="eastAsia" w:ascii="宋体" w:hAnsi="宋体" w:cs="宋体"/>
          <w:b/>
          <w:bCs/>
          <w:sz w:val="21"/>
          <w:szCs w:val="21"/>
          <w:lang w:val="en-US" w:eastAsia="zh-CN"/>
        </w:rPr>
        <w:t>3.报价包括各种税金、运输费、材料费等所有费用，供货期限内医院不再承担任何其他费用。</w:t>
      </w:r>
    </w:p>
    <w:p w14:paraId="51462009">
      <w:pPr>
        <w:tabs>
          <w:tab w:val="left" w:pos="587"/>
        </w:tabs>
        <w:bidi w:val="0"/>
        <w:jc w:val="left"/>
        <w:rPr>
          <w:rFonts w:hint="eastAsia" w:ascii="宋体" w:hAnsi="宋体" w:cs="宋体"/>
          <w:b/>
          <w:bCs/>
          <w:color w:val="auto"/>
          <w:sz w:val="21"/>
          <w:szCs w:val="21"/>
          <w:highlight w:val="none"/>
          <w:lang w:val="en-US" w:eastAsia="zh-CN"/>
        </w:rPr>
        <w:sectPr>
          <w:footerReference r:id="rId5" w:type="default"/>
          <w:pgSz w:w="11906" w:h="16838"/>
          <w:pgMar w:top="1417" w:right="1474" w:bottom="1417" w:left="1474" w:header="851" w:footer="624" w:gutter="0"/>
          <w:pgNumType w:fmt="decimal" w:start="1"/>
          <w:cols w:space="720" w:num="1"/>
          <w:docGrid w:type="lines" w:linePitch="319" w:charSpace="0"/>
        </w:sectPr>
      </w:pPr>
    </w:p>
    <w:p w14:paraId="106ADFC5">
      <w:pPr>
        <w:tabs>
          <w:tab w:val="left" w:pos="58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2D72A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A31DD29">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供货周期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F52FA78">
            <w:pPr>
              <w:pageBreakBefore w:val="0"/>
              <w:widowControl w:val="0"/>
              <w:numPr>
                <w:ilvl w:val="0"/>
                <w:numId w:val="0"/>
              </w:numPr>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val="en-US" w:eastAsia="zh-CN"/>
              </w:rPr>
              <w:t>一年</w:t>
            </w:r>
            <w:r>
              <w:rPr>
                <w:rFonts w:hint="eastAsia" w:ascii="宋体" w:hAnsi="宋体" w:eastAsia="宋体" w:cs="宋体"/>
                <w:sz w:val="21"/>
                <w:szCs w:val="21"/>
                <w:lang w:val="en-US" w:eastAsia="zh-CN"/>
              </w:rPr>
              <w:t>。</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在供货周期内按采购需求分批交货至医院指定地点，每批次交货时间为48小时内，急需品种4小时内交货（不能因采购数量少而拒绝送货）。</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符合国家现行标准要求</w:t>
            </w:r>
            <w:r>
              <w:rPr>
                <w:rFonts w:hint="eastAsia" w:ascii="宋体" w:hAnsi="宋体" w:eastAsia="宋体" w:cs="宋体"/>
                <w:i w:val="0"/>
                <w:iCs w:val="0"/>
                <w:caps w:val="0"/>
                <w:color w:val="auto"/>
                <w:spacing w:val="0"/>
                <w:sz w:val="21"/>
                <w:szCs w:val="21"/>
                <w:highlight w:val="none"/>
                <w:shd w:val="clear" w:fill="FFFFFF"/>
              </w:rPr>
              <w:t>。</w:t>
            </w:r>
          </w:p>
        </w:tc>
      </w:tr>
      <w:tr w14:paraId="63D82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20CDC0B">
            <w:pPr>
              <w:pStyle w:val="16"/>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06BE24CF">
            <w:pPr>
              <w:pStyle w:val="16"/>
              <w:ind w:left="0" w:leftChars="0"/>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送货上门，运费由供应商承担。 </w:t>
            </w:r>
          </w:p>
        </w:tc>
      </w:tr>
      <w:tr w14:paraId="52F46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22AE103">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185A617F">
            <w:pPr>
              <w:pStyle w:val="16"/>
              <w:ind w:left="0" w:leftChars="0"/>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按照医院要求送至指定的各个科室。</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6"/>
              <w:ind w:left="0" w:leftChars="0"/>
              <w:jc w:val="left"/>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根据医院实际使用情况，每月据实结算。</w:t>
            </w:r>
          </w:p>
        </w:tc>
      </w:tr>
    </w:tbl>
    <w:p w14:paraId="38355D1F">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pPr>
    </w:p>
    <w:p w14:paraId="71E74E74">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pPr>
    </w:p>
    <w:p w14:paraId="0495F676">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pPr>
    </w:p>
    <w:p w14:paraId="68D32979">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30128"/>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27817"/>
            <w:bookmarkStart w:id="37" w:name="_Toc9566"/>
            <w:bookmarkStart w:id="38" w:name="_Toc21083"/>
            <w:bookmarkStart w:id="39" w:name="_Toc21994"/>
            <w:bookmarkStart w:id="40" w:name="_Toc30169"/>
            <w:bookmarkStart w:id="41" w:name="_Toc27740"/>
            <w:bookmarkStart w:id="42" w:name="_Toc22577"/>
            <w:bookmarkStart w:id="43" w:name="_Toc16050"/>
            <w:r>
              <w:rPr>
                <w:rFonts w:hint="eastAsia" w:ascii="宋体" w:hAnsi="宋体" w:eastAsia="宋体" w:cs="宋体"/>
                <w:color w:val="auto"/>
                <w:highlight w:val="none"/>
              </w:rPr>
              <w:t>1.1项目名称：</w:t>
            </w:r>
            <w:bookmarkEnd w:id="36"/>
            <w:bookmarkEnd w:id="37"/>
            <w:bookmarkEnd w:id="38"/>
            <w:bookmarkEnd w:id="39"/>
            <w:bookmarkEnd w:id="40"/>
            <w:bookmarkEnd w:id="41"/>
            <w:bookmarkEnd w:id="42"/>
            <w:bookmarkStart w:id="44" w:name="_Toc23424"/>
            <w:bookmarkStart w:id="45" w:name="_Toc29400"/>
            <w:bookmarkStart w:id="46" w:name="_Toc28320"/>
            <w:r>
              <w:rPr>
                <w:rFonts w:hint="eastAsia" w:ascii="宋体" w:hAnsi="宋体" w:cs="宋体"/>
                <w:color w:val="auto"/>
                <w:highlight w:val="none"/>
                <w:lang w:val="en-US" w:eastAsia="zh-CN"/>
              </w:rPr>
              <w:t>驻马店市中心医院全院复印纸采购项目</w:t>
            </w:r>
            <w:bookmarkEnd w:id="43"/>
          </w:p>
          <w:p w14:paraId="710A5111">
            <w:pPr>
              <w:widowControl/>
              <w:snapToGrid w:val="0"/>
              <w:spacing w:line="440" w:lineRule="exact"/>
              <w:jc w:val="left"/>
              <w:outlineLvl w:val="0"/>
              <w:rPr>
                <w:rFonts w:hint="eastAsia" w:ascii="宋体" w:hAnsi="宋体" w:eastAsia="宋体" w:cs="宋体"/>
                <w:color w:val="auto"/>
                <w:highlight w:val="none"/>
              </w:rPr>
            </w:pPr>
            <w:bookmarkStart w:id="47" w:name="_Toc5590"/>
            <w:bookmarkStart w:id="48" w:name="_Toc13960"/>
            <w:bookmarkStart w:id="49" w:name="_Toc29895"/>
            <w:bookmarkStart w:id="50" w:name="_Toc16110"/>
            <w:bookmarkStart w:id="51" w:name="_Toc21372"/>
            <w:r>
              <w:rPr>
                <w:rFonts w:hint="eastAsia" w:ascii="宋体" w:hAnsi="宋体" w:eastAsia="宋体" w:cs="宋体"/>
                <w:color w:val="auto"/>
                <w:highlight w:val="none"/>
              </w:rPr>
              <w:t>1.2采购人名称：</w:t>
            </w:r>
            <w:bookmarkEnd w:id="44"/>
            <w:bookmarkEnd w:id="45"/>
            <w:bookmarkEnd w:id="46"/>
            <w:r>
              <w:rPr>
                <w:rFonts w:hint="eastAsia" w:ascii="宋体" w:hAnsi="宋体" w:eastAsia="宋体" w:cs="宋体"/>
                <w:color w:val="auto"/>
                <w:highlight w:val="none"/>
              </w:rPr>
              <w:t>驻马店市中心医院</w:t>
            </w:r>
            <w:bookmarkEnd w:id="47"/>
            <w:bookmarkEnd w:id="48"/>
            <w:bookmarkEnd w:id="49"/>
            <w:bookmarkEnd w:id="50"/>
            <w:bookmarkEnd w:id="51"/>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2" w:name="_Toc1096"/>
            <w:bookmarkStart w:id="53" w:name="_Toc26199"/>
            <w:bookmarkStart w:id="54" w:name="_Toc23390"/>
            <w:bookmarkStart w:id="55" w:name="_Toc3148"/>
            <w:bookmarkStart w:id="56" w:name="_Toc22834"/>
            <w:bookmarkStart w:id="57" w:name="_Toc24541"/>
            <w:bookmarkStart w:id="58" w:name="_Toc29780"/>
            <w:bookmarkStart w:id="59" w:name="_Toc1163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2"/>
            <w:bookmarkEnd w:id="53"/>
            <w:bookmarkEnd w:id="54"/>
            <w:bookmarkEnd w:id="55"/>
            <w:bookmarkEnd w:id="56"/>
            <w:bookmarkEnd w:id="57"/>
            <w:bookmarkEnd w:id="58"/>
            <w:bookmarkEnd w:id="59"/>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05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185A3">
            <w:pPr>
              <w:widowControl/>
              <w:snapToGrid w:val="0"/>
              <w:spacing w:line="440" w:lineRule="exact"/>
              <w:jc w:val="left"/>
              <w:rPr>
                <w:rFonts w:hint="default" w:ascii="宋体" w:hAnsi="宋体" w:cs="宋体"/>
                <w:color w:val="auto"/>
                <w:kern w:val="0"/>
                <w:szCs w:val="21"/>
                <w:highlight w:val="none"/>
                <w:lang w:val="en-US" w:eastAsia="zh-CN"/>
              </w:rPr>
            </w:pPr>
            <w:r>
              <w:rPr>
                <w:rFonts w:hint="eastAsia" w:ascii="宋体" w:hAnsi="宋体" w:cs="宋体"/>
                <w:b/>
                <w:bCs/>
                <w:color w:val="auto"/>
                <w:highlight w:val="none"/>
                <w:lang w:val="en-US" w:eastAsia="zh-CN"/>
              </w:rPr>
              <w:t>预算金额：38万元（据实结算）。</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val="en-US" w:eastAsia="zh-CN"/>
              </w:rPr>
              <w:t>综合折扣率（%）</w:t>
            </w:r>
            <w:r>
              <w:rPr>
                <w:rFonts w:hint="eastAsia" w:ascii="宋体" w:hAnsi="宋体" w:eastAsia="宋体" w:cs="宋体"/>
                <w:color w:val="auto"/>
                <w:kern w:val="0"/>
                <w:szCs w:val="21"/>
                <w:highlight w:val="none"/>
              </w:rPr>
              <w:t>报价。</w:t>
            </w:r>
          </w:p>
          <w:p w14:paraId="12B0FC2B">
            <w:pPr>
              <w:widowControl/>
              <w:snapToGrid w:val="0"/>
              <w:spacing w:line="4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注：1.供应商磋商报价以清单综合单价控制价为基准价格，整体报出综合折扣率。供应商所报综合折扣率不得大于100%，否则将被作为无效响应；</w:t>
            </w:r>
          </w:p>
          <w:p w14:paraId="3DDB71C8">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合同价格计算方法：各单项复印纸合同价格=所投清单中对应的综合单价控制价价格×综合折扣率。举例如：综合折扣率报价为90％，清单序号1“A4复印纸”单价控制价格18.37元，则其合同价格为18.37元×90％=16.53元；清单序号2“A5复印纸”单价控制价格9.59元，则其合同价格为9.59元×90％=8.63元（四舍五入保留两位小数），其他耗材以此类推。</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8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734"/>
              <w:gridCol w:w="1686"/>
              <w:gridCol w:w="1534"/>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60"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391160</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pt;margin-top:30.8pt;height:22.5pt;width:66.65pt;z-index:251660288;mso-width-relative:page;mso-height-relative:page;" fillcolor="#FFFFFF [3201]" filled="t" stroked="f" coordsize="21600,21600" o:gfxdata="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sLTF1AAA&#10;AAg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553085</wp:posOffset>
                            </wp:positionH>
                            <wp:positionV relativeFrom="paragraph">
                              <wp:posOffset>69215</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5pt;margin-top:5.45pt;height:24.05pt;width:76.4pt;z-index:251659264;mso-width-relative:page;mso-height-relative:page;" fillcolor="#FFFFFF [3201]" filled="t" stroked="f" coordsize="21600,21600" o:gfxdata="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8gskO1AAA&#10;AAgBAAAPAAAAAAAAAAEAIAAAACIAAABkcnMvZG93bnJldi54bWxQSwECFAAUAAAACACHTuJAXy9V&#10;nFsCAACaBAAADgAAAAAAAAABACAAAAAjAQAAZHJzL2Uyb0RvYy54bWxQSwUGAAAAAAYABgBZAQAA&#10;8AU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534"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0"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34"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60" w:name="_Toc4700"/>
      <w:bookmarkStart w:id="61"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43A3B61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w:t>
      </w:r>
      <w:r>
        <w:rPr>
          <w:rFonts w:hint="eastAsia" w:ascii="宋体" w:hAnsi="宋体" w:cs="宋体"/>
          <w:b/>
          <w:bCs/>
          <w:color w:val="auto"/>
          <w:kern w:val="0"/>
          <w:szCs w:val="21"/>
          <w:highlight w:val="none"/>
          <w:lang w:val="en-US" w:eastAsia="zh-CN"/>
        </w:rPr>
        <w:t>38</w:t>
      </w:r>
      <w:r>
        <w:rPr>
          <w:rFonts w:hint="eastAsia" w:ascii="宋体" w:hAnsi="宋体" w:eastAsia="宋体" w:cs="宋体"/>
          <w:b/>
          <w:bCs/>
          <w:color w:val="auto"/>
          <w:kern w:val="0"/>
          <w:szCs w:val="21"/>
          <w:highlight w:val="none"/>
          <w:lang w:val="en-US" w:eastAsia="zh-CN"/>
        </w:rPr>
        <w:t>万元；最高限价</w:t>
      </w:r>
      <w:r>
        <w:rPr>
          <w:rFonts w:hint="eastAsia" w:ascii="宋体" w:hAnsi="宋体" w:cs="宋体"/>
          <w:b/>
          <w:bCs/>
          <w:color w:val="auto"/>
          <w:kern w:val="0"/>
          <w:szCs w:val="21"/>
          <w:highlight w:val="none"/>
          <w:lang w:val="en-US" w:eastAsia="zh-CN"/>
        </w:rPr>
        <w:t>（综合折扣率）</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100%</w:t>
      </w:r>
      <w:r>
        <w:rPr>
          <w:rFonts w:hint="eastAsia" w:ascii="宋体" w:hAnsi="宋体" w:eastAsia="宋体" w:cs="宋体"/>
          <w:b w:val="0"/>
          <w:bCs w:val="0"/>
          <w:color w:val="auto"/>
          <w:kern w:val="0"/>
          <w:szCs w:val="21"/>
          <w:highlight w:val="none"/>
          <w:lang w:val="en-US"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3ABFA3E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16.2、初次报价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cs="宋体"/>
          <w:color w:val="auto"/>
          <w:kern w:val="0"/>
          <w:szCs w:val="21"/>
          <w:highlight w:val="none"/>
          <w:lang w:val="en-US" w:eastAsia="zh-CN"/>
        </w:rPr>
        <w:t>综合折扣率报价</w:t>
      </w:r>
      <w:r>
        <w:rPr>
          <w:rFonts w:hint="eastAsia" w:ascii="宋体" w:hAnsi="宋体" w:eastAsia="宋体" w:cs="宋体"/>
          <w:color w:val="auto"/>
          <w:kern w:val="0"/>
          <w:szCs w:val="21"/>
          <w:highlight w:val="none"/>
        </w:rPr>
        <w:t>。</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shd w:val="clear" w:color="auto" w:fill="FFFFFF"/>
          <w:lang w:val="en-US" w:eastAsia="zh-CN"/>
        </w:rPr>
        <w:t>供货周期、</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62"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62"/>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8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autoSpaceDE/>
        <w:autoSpaceDN/>
        <w:bidi w:val="0"/>
        <w:adjustRightInd/>
        <w:snapToGrid w:val="0"/>
        <w:spacing w:line="380" w:lineRule="exact"/>
        <w:ind w:firstLine="472" w:firstLineChars="224"/>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u w:val="single"/>
        </w:rPr>
      </w:pPr>
      <w:bookmarkStart w:id="63"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63"/>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64" w:name="_Toc17822"/>
      <w:r>
        <w:rPr>
          <w:rFonts w:hint="eastAsia" w:ascii="宋体" w:hAnsi="宋体" w:eastAsia="宋体" w:cs="宋体"/>
          <w:b/>
          <w:bCs/>
          <w:color w:val="auto"/>
          <w:kern w:val="0"/>
          <w:sz w:val="32"/>
          <w:szCs w:val="32"/>
          <w:highlight w:val="none"/>
        </w:rPr>
        <w:t>第四章  评标办法及评分标准</w:t>
      </w:r>
      <w:bookmarkEnd w:id="60"/>
      <w:bookmarkEnd w:id="64"/>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0F027E8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5FC8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BC866EC">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78BF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39" w:type="dxa"/>
            <w:noWrap w:val="0"/>
            <w:vAlign w:val="center"/>
          </w:tcPr>
          <w:p w14:paraId="4A2E5F7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02073ABF">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2ECD11AE">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1799C070">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3CE0FA0C">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r>
      <w:tr w14:paraId="082D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239" w:type="dxa"/>
            <w:vMerge w:val="restart"/>
            <w:noWrap w:val="0"/>
            <w:vAlign w:val="center"/>
          </w:tcPr>
          <w:p w14:paraId="65070F4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eastAsia="zh-CN"/>
              </w:rPr>
              <w:t>分）</w:t>
            </w:r>
          </w:p>
        </w:tc>
        <w:tc>
          <w:tcPr>
            <w:tcW w:w="1473" w:type="dxa"/>
            <w:vMerge w:val="restart"/>
            <w:noWrap w:val="0"/>
            <w:vAlign w:val="center"/>
          </w:tcPr>
          <w:p w14:paraId="34FF855F">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分）</w:t>
            </w:r>
          </w:p>
        </w:tc>
        <w:tc>
          <w:tcPr>
            <w:tcW w:w="6770" w:type="dxa"/>
            <w:noWrap w:val="0"/>
            <w:vAlign w:val="center"/>
          </w:tcPr>
          <w:p w14:paraId="268F9DD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供应商应根据磋商文件“第二章采购需求 三、复印纸采购清单”带“★”项提供对应样品。评委根据</w:t>
            </w:r>
            <w:r>
              <w:rPr>
                <w:rFonts w:hint="eastAsia" w:ascii="宋体" w:hAnsi="宋体" w:eastAsia="宋体" w:cs="宋体"/>
                <w:color w:val="auto"/>
                <w:sz w:val="21"/>
                <w:szCs w:val="21"/>
                <w:highlight w:val="none"/>
                <w:lang w:val="en-US" w:eastAsia="zh-CN"/>
              </w:rPr>
              <w:t>供应商所提供的</w:t>
            </w:r>
            <w:r>
              <w:rPr>
                <w:rFonts w:hint="eastAsia" w:ascii="宋体" w:hAnsi="宋体" w:cs="宋体"/>
                <w:color w:val="auto"/>
                <w:sz w:val="21"/>
                <w:szCs w:val="21"/>
                <w:highlight w:val="none"/>
                <w:lang w:val="en-US" w:eastAsia="zh-CN"/>
              </w:rPr>
              <w:t>样品进行打分。</w:t>
            </w:r>
          </w:p>
          <w:p w14:paraId="04BE216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整体包装完整、纸张厚、纸张白度高、纸浆均匀、挺度高、抗撕裂度高；彩色纸张的色彩表现和均匀度好、纸张厚、抗撕裂度高无斑点、无皱褶、不存在瑕疵纸张的，得8分；</w:t>
            </w:r>
          </w:p>
          <w:p w14:paraId="2C6D695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整体包装较完整、纸张白度较高、纸张较厚、抗撕裂度较高；彩色纸张的色彩表现和均匀度较好、纸张较厚、有微弱斑点和少许皱褶、存在个别瑕疵纸张的，得5分；</w:t>
            </w:r>
          </w:p>
          <w:p w14:paraId="56FBE44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整体包装完整程度一般、纸张厚度一般、纸张白度一般、抗撕裂度一般；彩色纸张的色彩表现和均匀度一般、厚度一般、斑点和皱褶较多、抗撕裂度一般，存在少量瑕疵纸张的，得3分；</w:t>
            </w:r>
          </w:p>
          <w:p w14:paraId="799AB88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整体包装不完整、纸张较薄、纸张白度不高、抗撕裂度低；彩色纸张的色彩表现和均匀度不好、有大量斑点和皱褶、存在较多瑕疵纸张的，得1分；</w:t>
            </w:r>
          </w:p>
          <w:p w14:paraId="4CD7E804">
            <w:pPr>
              <w:pStyle w:val="2"/>
              <w:ind w:left="0" w:leftChars="0" w:firstLine="0" w:firstLineChars="0"/>
              <w:rPr>
                <w:rFonts w:hint="default" w:eastAsia="宋体"/>
                <w:lang w:val="en-US" w:eastAsia="zh-CN"/>
              </w:rPr>
            </w:pPr>
            <w:r>
              <w:rPr>
                <w:rFonts w:hint="eastAsia"/>
                <w:lang w:val="en-US" w:eastAsia="zh-CN"/>
              </w:rPr>
              <w:t>未提供样品或样品不齐全的得0分。</w:t>
            </w:r>
          </w:p>
        </w:tc>
      </w:tr>
      <w:tr w14:paraId="268A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239" w:type="dxa"/>
            <w:vMerge w:val="continue"/>
            <w:noWrap w:val="0"/>
            <w:vAlign w:val="center"/>
          </w:tcPr>
          <w:p w14:paraId="06A0A066">
            <w:pPr>
              <w:keepNext w:val="0"/>
              <w:keepLines w:val="0"/>
              <w:pageBreakBefore w:val="0"/>
              <w:kinsoku/>
              <w:wordWrap/>
              <w:overflowPunct/>
              <w:topLinePunct w:val="0"/>
              <w:bidi w:val="0"/>
              <w:snapToGrid w:val="0"/>
              <w:spacing w:line="320" w:lineRule="exact"/>
              <w:jc w:val="center"/>
              <w:textAlignment w:val="auto"/>
              <w:rPr>
                <w:rFonts w:hint="eastAsia" w:ascii="宋体" w:hAnsi="宋体" w:cs="宋体"/>
                <w:b w:val="0"/>
                <w:bCs w:val="0"/>
                <w:color w:val="auto"/>
                <w:sz w:val="21"/>
                <w:szCs w:val="21"/>
                <w:highlight w:val="none"/>
                <w:lang w:val="en-US" w:eastAsia="zh-CN"/>
              </w:rPr>
            </w:pPr>
          </w:p>
        </w:tc>
        <w:tc>
          <w:tcPr>
            <w:tcW w:w="1473" w:type="dxa"/>
            <w:vMerge w:val="continue"/>
            <w:noWrap w:val="0"/>
            <w:vAlign w:val="center"/>
          </w:tcPr>
          <w:p w14:paraId="0DD7530A">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s="宋体"/>
                <w:b w:val="0"/>
                <w:bCs w:val="0"/>
                <w:color w:val="auto"/>
                <w:kern w:val="0"/>
                <w:sz w:val="21"/>
                <w:szCs w:val="21"/>
                <w:highlight w:val="none"/>
                <w:lang w:val="en-US" w:eastAsia="zh-CN"/>
              </w:rPr>
            </w:pPr>
          </w:p>
        </w:tc>
        <w:tc>
          <w:tcPr>
            <w:tcW w:w="6770" w:type="dxa"/>
            <w:noWrap w:val="0"/>
            <w:vAlign w:val="center"/>
          </w:tcPr>
          <w:p w14:paraId="39F9ABE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评委根据供应商所提供的</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lang w:val="en-US" w:eastAsia="zh-CN"/>
              </w:rPr>
              <w:t>品牌知名度及市场占有率、产品耐用性等进行打分。</w:t>
            </w:r>
          </w:p>
          <w:p w14:paraId="718D21D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产品的品牌知名度及市场占有率高、产品耐用性强的得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401E905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产品的品牌知名度及市场占有率较高、产品耐用性较强的得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E79A08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产品的品牌知名度及市场占有率、产品耐用性一般的得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66C01F2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产品的品牌知名度及市场占有率、产品耐用性差的得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r>
      <w:tr w14:paraId="4B02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239" w:type="dxa"/>
            <w:vMerge w:val="continue"/>
            <w:noWrap w:val="0"/>
            <w:vAlign w:val="center"/>
          </w:tcPr>
          <w:p w14:paraId="4FB1589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72644F5">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实施</w:t>
            </w:r>
            <w:r>
              <w:rPr>
                <w:rFonts w:hint="eastAsia" w:ascii="宋体" w:hAnsi="宋体" w:eastAsia="宋体" w:cs="宋体"/>
                <w:b w:val="0"/>
                <w:bCs w:val="0"/>
                <w:color w:val="auto"/>
                <w:kern w:val="0"/>
                <w:sz w:val="21"/>
                <w:szCs w:val="21"/>
                <w:highlight w:val="none"/>
                <w:lang w:val="en-US" w:eastAsia="zh-CN"/>
              </w:rPr>
              <w:t>方案（</w:t>
            </w:r>
            <w:r>
              <w:rPr>
                <w:rFonts w:hint="eastAsia" w:ascii="宋体" w:hAnsi="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664794D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w:t>
            </w:r>
            <w:r>
              <w:rPr>
                <w:rFonts w:hint="eastAsia" w:ascii="宋体" w:hAnsi="宋体" w:eastAsia="宋体" w:cs="宋体"/>
                <w:b w:val="0"/>
                <w:bCs w:val="0"/>
                <w:color w:val="auto"/>
                <w:sz w:val="21"/>
                <w:szCs w:val="21"/>
                <w:highlight w:val="none"/>
                <w:lang w:eastAsia="zh-CN"/>
              </w:rPr>
              <w:t>供货</w:t>
            </w:r>
            <w:r>
              <w:rPr>
                <w:rFonts w:hint="eastAsia" w:ascii="宋体" w:hAnsi="宋体" w:eastAsia="宋体" w:cs="宋体"/>
                <w:b w:val="0"/>
                <w:bCs w:val="0"/>
                <w:color w:val="auto"/>
                <w:sz w:val="21"/>
                <w:szCs w:val="21"/>
                <w:highlight w:val="none"/>
              </w:rPr>
              <w:t>方案，包括</w:t>
            </w:r>
            <w:r>
              <w:rPr>
                <w:rFonts w:hint="eastAsia" w:ascii="宋体" w:hAnsi="宋体" w:eastAsia="宋体" w:cs="宋体"/>
                <w:b w:val="0"/>
                <w:bCs w:val="0"/>
                <w:color w:val="auto"/>
                <w:sz w:val="21"/>
                <w:szCs w:val="21"/>
                <w:highlight w:val="none"/>
                <w:lang w:eastAsia="zh-CN"/>
              </w:rPr>
              <w:t>供货计划、</w:t>
            </w:r>
            <w:r>
              <w:rPr>
                <w:rFonts w:hint="eastAsia" w:ascii="宋体" w:hAnsi="宋体" w:eastAsia="宋体" w:cs="宋体"/>
                <w:b w:val="0"/>
                <w:bCs w:val="0"/>
                <w:color w:val="auto"/>
                <w:sz w:val="21"/>
                <w:szCs w:val="21"/>
                <w:highlight w:val="none"/>
                <w:lang w:val="en-US" w:eastAsia="zh-CN"/>
              </w:rPr>
              <w:t>货物密封方式、人员安排计划等进行打分。</w:t>
            </w:r>
          </w:p>
          <w:p w14:paraId="46A139D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7E0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39" w:type="dxa"/>
            <w:vMerge w:val="continue"/>
            <w:noWrap w:val="0"/>
            <w:vAlign w:val="center"/>
          </w:tcPr>
          <w:p w14:paraId="2B2989C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4B0D43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19C9C91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提供的供货保障措施</w:t>
            </w:r>
            <w:r>
              <w:rPr>
                <w:rFonts w:hint="eastAsia" w:ascii="宋体" w:hAnsi="宋体" w:eastAsia="宋体" w:cs="宋体"/>
                <w:b w:val="0"/>
                <w:bCs w:val="0"/>
                <w:color w:val="auto"/>
                <w:sz w:val="21"/>
                <w:szCs w:val="21"/>
                <w:highlight w:val="none"/>
              </w:rPr>
              <w:t>，包括</w:t>
            </w:r>
            <w:r>
              <w:rPr>
                <w:rFonts w:hint="eastAsia" w:ascii="宋体" w:hAnsi="宋体" w:eastAsia="宋体" w:cs="宋体"/>
                <w:b w:val="0"/>
                <w:bCs w:val="0"/>
                <w:color w:val="auto"/>
                <w:sz w:val="21"/>
                <w:szCs w:val="21"/>
                <w:highlight w:val="none"/>
                <w:lang w:eastAsia="zh-CN"/>
              </w:rPr>
              <w:t>货源保障措施、</w:t>
            </w:r>
            <w:r>
              <w:rPr>
                <w:rFonts w:hint="eastAsia" w:ascii="宋体" w:hAnsi="宋体" w:eastAsia="宋体" w:cs="宋体"/>
                <w:b w:val="0"/>
                <w:bCs w:val="0"/>
                <w:color w:val="auto"/>
                <w:sz w:val="21"/>
                <w:szCs w:val="21"/>
                <w:highlight w:val="none"/>
              </w:rPr>
              <w:t>交货期保证措施</w:t>
            </w:r>
            <w:r>
              <w:rPr>
                <w:rFonts w:hint="eastAsia" w:ascii="宋体" w:hAnsi="宋体" w:eastAsia="宋体" w:cs="宋体"/>
                <w:b w:val="0"/>
                <w:bCs w:val="0"/>
                <w:color w:val="auto"/>
                <w:sz w:val="21"/>
                <w:szCs w:val="21"/>
                <w:highlight w:val="none"/>
                <w:lang w:val="en-US" w:eastAsia="zh-CN"/>
              </w:rPr>
              <w:t>等进行打分。</w:t>
            </w:r>
          </w:p>
          <w:p w14:paraId="3E66A5A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76A4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1239" w:type="dxa"/>
            <w:vMerge w:val="continue"/>
            <w:noWrap w:val="0"/>
            <w:vAlign w:val="center"/>
          </w:tcPr>
          <w:p w14:paraId="0A5E7D6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D77ECB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4B64AB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根据供应商针对突发情况提供应急服务方案及保障措施进行打分，包含（但不限于）以下内容：应急响应流程及响应时间、应急保障措施（人员、车辆等）。</w:t>
            </w:r>
          </w:p>
          <w:p w14:paraId="6D8FBAD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2BEF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239" w:type="dxa"/>
            <w:vMerge w:val="continue"/>
            <w:noWrap w:val="0"/>
            <w:vAlign w:val="center"/>
          </w:tcPr>
          <w:p w14:paraId="5F615A3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4BF1162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3.配送服务</w:t>
            </w:r>
          </w:p>
          <w:p w14:paraId="4ECEC308">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32BE543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根据供应商提供的配送时效、退换货政策等进行打分。</w:t>
            </w:r>
          </w:p>
          <w:p w14:paraId="290D028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highlight w:val="none"/>
                <w:lang w:val="en-US" w:eastAsia="zh-CN"/>
              </w:rPr>
            </w:pPr>
            <w:r>
              <w:rPr>
                <w:rFonts w:hint="eastAsia" w:ascii="宋体" w:hAnsi="宋体" w:eastAsia="宋体" w:cs="宋体"/>
                <w:b w:val="0"/>
                <w:bCs w:val="0"/>
                <w:color w:val="auto"/>
                <w:sz w:val="21"/>
                <w:szCs w:val="21"/>
                <w:highlight w:val="none"/>
                <w:lang w:val="en-US" w:eastAsia="zh-CN"/>
              </w:rPr>
              <w:t>配送时间快、退换货政策宽松、退换货及时的得</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分；配送时间</w:t>
            </w:r>
            <w:r>
              <w:rPr>
                <w:rFonts w:hint="eastAsia" w:ascii="宋体" w:hAnsi="宋体" w:cs="宋体"/>
                <w:b w:val="0"/>
                <w:bCs w:val="0"/>
                <w:color w:val="auto"/>
                <w:sz w:val="21"/>
                <w:szCs w:val="21"/>
                <w:highlight w:val="none"/>
                <w:lang w:val="en-US" w:eastAsia="zh-CN"/>
              </w:rPr>
              <w:t>较</w:t>
            </w:r>
            <w:r>
              <w:rPr>
                <w:rFonts w:hint="eastAsia" w:ascii="宋体" w:hAnsi="宋体" w:eastAsia="宋体" w:cs="宋体"/>
                <w:b w:val="0"/>
                <w:bCs w:val="0"/>
                <w:color w:val="auto"/>
                <w:sz w:val="21"/>
                <w:szCs w:val="21"/>
                <w:highlight w:val="none"/>
                <w:lang w:val="en-US" w:eastAsia="zh-CN"/>
              </w:rPr>
              <w:t>、退换货较及时的得6分；配送时间、退换货一般的得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分；配送时间</w:t>
            </w:r>
            <w:r>
              <w:rPr>
                <w:rFonts w:hint="eastAsia" w:ascii="宋体" w:hAnsi="宋体" w:cs="宋体"/>
                <w:b w:val="0"/>
                <w:bCs w:val="0"/>
                <w:color w:val="auto"/>
                <w:sz w:val="21"/>
                <w:szCs w:val="21"/>
                <w:highlight w:val="none"/>
                <w:lang w:val="en-US" w:eastAsia="zh-CN"/>
              </w:rPr>
              <w:t>长</w:t>
            </w:r>
            <w:r>
              <w:rPr>
                <w:rFonts w:hint="eastAsia" w:ascii="宋体" w:hAnsi="宋体" w:eastAsia="宋体" w:cs="宋体"/>
                <w:b w:val="0"/>
                <w:bCs w:val="0"/>
                <w:color w:val="auto"/>
                <w:sz w:val="21"/>
                <w:szCs w:val="21"/>
                <w:highlight w:val="none"/>
                <w:lang w:val="en-US" w:eastAsia="zh-CN"/>
              </w:rPr>
              <w:t>、退换货</w:t>
            </w:r>
            <w:r>
              <w:rPr>
                <w:rFonts w:hint="eastAsia" w:ascii="宋体" w:hAnsi="宋体" w:cs="宋体"/>
                <w:b w:val="0"/>
                <w:bCs w:val="0"/>
                <w:color w:val="auto"/>
                <w:sz w:val="21"/>
                <w:szCs w:val="21"/>
                <w:highlight w:val="none"/>
                <w:lang w:val="en-US" w:eastAsia="zh-CN"/>
              </w:rPr>
              <w:t>不及时</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缺项得0分。</w:t>
            </w:r>
          </w:p>
        </w:tc>
      </w:tr>
      <w:tr w14:paraId="27F2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39" w:type="dxa"/>
            <w:vMerge w:val="restart"/>
            <w:noWrap w:val="0"/>
            <w:vAlign w:val="center"/>
          </w:tcPr>
          <w:p w14:paraId="6196513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27E7DE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4CCDC2C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.类似业绩（</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540DB104">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自2022年1月1日以来具有的类似项目(以合同文件为准），每提供一份得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分，最多得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p>
        </w:tc>
      </w:tr>
      <w:tr w14:paraId="6D15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39" w:type="dxa"/>
            <w:vMerge w:val="continue"/>
            <w:noWrap w:val="0"/>
            <w:vAlign w:val="center"/>
          </w:tcPr>
          <w:p w14:paraId="10839AA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64AD054">
            <w:pPr>
              <w:keepNext w:val="0"/>
              <w:keepLines w:val="0"/>
              <w:pageBreakBefore w:val="0"/>
              <w:kinsoku/>
              <w:wordWrap/>
              <w:overflowPunct/>
              <w:topLinePunct w:val="0"/>
              <w:bidi w:val="0"/>
              <w:snapToGrid w:val="0"/>
              <w:spacing w:line="320" w:lineRule="exact"/>
              <w:jc w:val="center"/>
              <w:textAlignment w:val="auto"/>
              <w:rPr>
                <w:rFonts w:hint="default"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2.优惠承诺（4分）</w:t>
            </w:r>
          </w:p>
        </w:tc>
        <w:tc>
          <w:tcPr>
            <w:tcW w:w="6770" w:type="dxa"/>
            <w:noWrap w:val="0"/>
            <w:vAlign w:val="center"/>
          </w:tcPr>
          <w:p w14:paraId="5ED055A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w:t>
            </w:r>
            <w:r>
              <w:rPr>
                <w:rFonts w:hint="eastAsia" w:ascii="宋体" w:hAnsi="宋体" w:cs="宋体"/>
                <w:b w:val="0"/>
                <w:bCs w:val="0"/>
                <w:color w:val="auto"/>
                <w:kern w:val="2"/>
                <w:sz w:val="21"/>
                <w:szCs w:val="21"/>
                <w:highlight w:val="none"/>
                <w:lang w:val="en-US" w:eastAsia="zh-CN"/>
              </w:rPr>
              <w:t>供应商</w:t>
            </w:r>
            <w:r>
              <w:rPr>
                <w:rFonts w:hint="eastAsia" w:ascii="宋体" w:hAnsi="宋体" w:eastAsia="宋体" w:cs="宋体"/>
                <w:b w:val="0"/>
                <w:bCs w:val="0"/>
                <w:color w:val="auto"/>
                <w:kern w:val="2"/>
                <w:sz w:val="21"/>
                <w:szCs w:val="21"/>
                <w:highlight w:val="none"/>
                <w:lang w:val="en-US" w:eastAsia="zh-CN"/>
              </w:rPr>
              <w:t>在满足采购文件基本要求的基础上提供的实质性优惠承诺。</w:t>
            </w:r>
          </w:p>
          <w:p w14:paraId="781D2B4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每提供一项对采购人有利的、切实可行的实质性优惠承诺得2分，最多得4分。未提供者不得分。 </w:t>
            </w:r>
          </w:p>
        </w:tc>
      </w:tr>
      <w:tr w14:paraId="7EB3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239" w:type="dxa"/>
            <w:vMerge w:val="continue"/>
            <w:noWrap w:val="0"/>
            <w:vAlign w:val="center"/>
          </w:tcPr>
          <w:p w14:paraId="19F7A08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71FBD55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rPr>
              <w:t>.售后服务方案（10分）</w:t>
            </w:r>
          </w:p>
        </w:tc>
        <w:tc>
          <w:tcPr>
            <w:tcW w:w="6770" w:type="dxa"/>
            <w:noWrap w:val="0"/>
            <w:vAlign w:val="center"/>
          </w:tcPr>
          <w:p w14:paraId="7596B35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w:t>
            </w:r>
            <w:r>
              <w:rPr>
                <w:rFonts w:hint="eastAsia" w:ascii="宋体" w:hAnsi="宋体" w:cs="宋体"/>
                <w:b w:val="0"/>
                <w:bCs w:val="0"/>
                <w:color w:val="auto"/>
                <w:kern w:val="2"/>
                <w:sz w:val="21"/>
                <w:szCs w:val="21"/>
                <w:highlight w:val="none"/>
                <w:lang w:val="en-US" w:eastAsia="zh-CN"/>
              </w:rPr>
              <w:t>性</w:t>
            </w:r>
            <w:r>
              <w:rPr>
                <w:rFonts w:hint="eastAsia" w:ascii="宋体" w:hAnsi="宋体" w:eastAsia="宋体" w:cs="宋体"/>
                <w:b w:val="0"/>
                <w:bCs w:val="0"/>
                <w:color w:val="auto"/>
                <w:kern w:val="2"/>
                <w:sz w:val="21"/>
                <w:szCs w:val="21"/>
                <w:highlight w:val="none"/>
                <w:lang w:val="en-US" w:eastAsia="zh-CN"/>
              </w:rPr>
              <w:t>、服务方式、服务地点等</w:t>
            </w:r>
            <w:r>
              <w:rPr>
                <w:rFonts w:hint="eastAsia" w:ascii="宋体" w:hAnsi="宋体" w:eastAsia="宋体" w:cs="宋体"/>
                <w:b w:val="0"/>
                <w:bCs w:val="0"/>
                <w:color w:val="auto"/>
                <w:sz w:val="21"/>
                <w:szCs w:val="21"/>
                <w:highlight w:val="none"/>
                <w:lang w:val="en-US" w:eastAsia="zh-CN"/>
              </w:rPr>
              <w:t>进行打分。</w:t>
            </w:r>
          </w:p>
          <w:p w14:paraId="1C14BA3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能以最快的速度保证及时供货</w:t>
            </w:r>
            <w:r>
              <w:rPr>
                <w:rFonts w:hint="eastAsia" w:ascii="宋体" w:hAnsi="宋体" w:eastAsia="宋体" w:cs="宋体"/>
                <w:b w:val="0"/>
                <w:bCs w:val="0"/>
                <w:color w:val="auto"/>
                <w:sz w:val="21"/>
                <w:szCs w:val="21"/>
                <w:highlight w:val="none"/>
                <w:lang w:val="en-US" w:eastAsia="zh-CN"/>
              </w:rPr>
              <w:t>的得5分；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供货较快</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4791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239" w:type="dxa"/>
            <w:vMerge w:val="continue"/>
            <w:noWrap w:val="0"/>
            <w:vAlign w:val="center"/>
          </w:tcPr>
          <w:p w14:paraId="593E0B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4A2A3AD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p>
        </w:tc>
        <w:tc>
          <w:tcPr>
            <w:tcW w:w="6770" w:type="dxa"/>
            <w:noWrap w:val="0"/>
            <w:vAlign w:val="center"/>
          </w:tcPr>
          <w:p w14:paraId="3A8B57F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供应商提供的售后服务保障措施，包括企业提供本地化服务的措施、售后人员数量</w:t>
            </w:r>
            <w:r>
              <w:rPr>
                <w:rFonts w:hint="eastAsia" w:ascii="宋体" w:hAnsi="宋体" w:cs="宋体"/>
                <w:b w:val="0"/>
                <w:bCs w:val="0"/>
                <w:color w:val="auto"/>
                <w:kern w:val="2"/>
                <w:sz w:val="21"/>
                <w:szCs w:val="21"/>
                <w:highlight w:val="none"/>
                <w:lang w:val="en-US" w:eastAsia="zh-CN"/>
              </w:rPr>
              <w:t>及职责分工</w:t>
            </w:r>
            <w:r>
              <w:rPr>
                <w:rFonts w:hint="eastAsia" w:ascii="宋体" w:hAnsi="宋体" w:eastAsia="宋体" w:cs="宋体"/>
                <w:b w:val="0"/>
                <w:bCs w:val="0"/>
                <w:color w:val="auto"/>
                <w:kern w:val="2"/>
                <w:sz w:val="21"/>
                <w:szCs w:val="21"/>
                <w:highlight w:val="none"/>
                <w:lang w:val="en-US" w:eastAsia="zh-CN"/>
              </w:rPr>
              <w:t>等</w:t>
            </w:r>
            <w:r>
              <w:rPr>
                <w:rFonts w:hint="eastAsia" w:ascii="宋体" w:hAnsi="宋体" w:eastAsia="宋体" w:cs="宋体"/>
                <w:b w:val="0"/>
                <w:bCs w:val="0"/>
                <w:color w:val="auto"/>
                <w:sz w:val="21"/>
                <w:szCs w:val="21"/>
                <w:highlight w:val="none"/>
                <w:lang w:val="en-US" w:eastAsia="zh-CN"/>
              </w:rPr>
              <w:t>进行打分。</w:t>
            </w:r>
          </w:p>
          <w:p w14:paraId="7C49FA8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的得5分；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0CD5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B2C3AD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B0EF0D8">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C4725F">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61"/>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65" w:name="_Toc17226"/>
      <w:bookmarkStart w:id="66" w:name="_Toc1482"/>
      <w:bookmarkStart w:id="67" w:name="_Toc1947"/>
      <w:bookmarkStart w:id="68" w:name="_Toc256519703"/>
      <w:bookmarkStart w:id="69" w:name="_Toc326786897"/>
      <w:r>
        <w:rPr>
          <w:rFonts w:hint="eastAsia" w:ascii="宋体" w:hAnsi="宋体" w:eastAsia="宋体" w:cs="宋体"/>
          <w:color w:val="auto"/>
          <w:sz w:val="28"/>
          <w:szCs w:val="28"/>
          <w:highlight w:val="none"/>
        </w:rPr>
        <w:t>第五章  采购合同</w:t>
      </w:r>
      <w:bookmarkEnd w:id="65"/>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3"/>
        <w:spacing w:after="0" w:afterAutospacing="0"/>
        <w:jc w:val="center"/>
        <w:rPr>
          <w:rFonts w:hint="eastAsia" w:ascii="宋体" w:hAnsi="宋体" w:eastAsia="宋体" w:cs="宋体"/>
          <w:color w:val="auto"/>
          <w:kern w:val="0"/>
          <w:highlight w:val="none"/>
        </w:rPr>
      </w:pPr>
      <w:bookmarkStart w:id="70" w:name="_Toc363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6"/>
      <w:bookmarkEnd w:id="67"/>
      <w:bookmarkEnd w:id="70"/>
    </w:p>
    <w:p w14:paraId="5164A6B6">
      <w:pPr>
        <w:spacing w:beforeAutospacing="0"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71" w:name="_Toc13604"/>
      <w:r>
        <w:rPr>
          <w:rFonts w:hint="eastAsia" w:ascii="宋体" w:hAnsi="宋体" w:eastAsia="宋体" w:cs="宋体"/>
          <w:b/>
          <w:bCs/>
          <w:color w:val="auto"/>
          <w:sz w:val="32"/>
          <w:szCs w:val="32"/>
          <w:highlight w:val="none"/>
        </w:rPr>
        <w:t>目    录</w:t>
      </w:r>
      <w:bookmarkEnd w:id="71"/>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72"/>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73"/>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4"/>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5" w:name="_Toc9579"/>
      <w:r>
        <w:rPr>
          <w:rFonts w:hint="eastAsia" w:ascii="宋体" w:hAnsi="宋体" w:eastAsia="宋体" w:cs="宋体"/>
          <w:color w:val="auto"/>
          <w:sz w:val="24"/>
          <w:highlight w:val="none"/>
        </w:rPr>
        <w:t xml:space="preserve">附件4 </w:t>
      </w:r>
      <w:bookmarkEnd w:id="75"/>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6"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6"/>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7" w:name="_Toc6234"/>
      <w:r>
        <w:rPr>
          <w:rFonts w:hint="eastAsia" w:ascii="宋体" w:hAnsi="宋体" w:eastAsia="宋体" w:cs="宋体"/>
          <w:color w:val="auto"/>
          <w:sz w:val="24"/>
          <w:highlight w:val="none"/>
        </w:rPr>
        <w:t>附件6 商务</w:t>
      </w:r>
      <w:bookmarkEnd w:id="77"/>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8"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8"/>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9"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9"/>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80" w:name="_Toc31857"/>
      <w:r>
        <w:rPr>
          <w:rFonts w:hint="eastAsia" w:ascii="宋体" w:hAnsi="宋体" w:eastAsia="宋体" w:cs="宋体"/>
          <w:color w:val="auto"/>
          <w:sz w:val="24"/>
          <w:highlight w:val="none"/>
        </w:rPr>
        <w:t>附件9 证明文件</w:t>
      </w:r>
      <w:bookmarkEnd w:id="80"/>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81" w:name="_Toc23116"/>
      <w:r>
        <w:rPr>
          <w:rFonts w:hint="eastAsia" w:ascii="宋体" w:hAnsi="宋体" w:eastAsia="宋体" w:cs="宋体"/>
          <w:color w:val="auto"/>
          <w:sz w:val="24"/>
          <w:highlight w:val="none"/>
        </w:rPr>
        <w:t>附件10 供应商承诺书（格式）</w:t>
      </w:r>
      <w:bookmarkEnd w:id="81"/>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FE75CD">
      <w:pPr>
        <w:pStyle w:val="7"/>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82" w:name="_Toc31798"/>
      <w:bookmarkStart w:id="83"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82"/>
      <w:bookmarkEnd w:id="83"/>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7"/>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4" w:name="_Toc14560"/>
      <w:bookmarkStart w:id="85" w:name="_Toc8818"/>
      <w:r>
        <w:rPr>
          <w:rFonts w:hint="eastAsia" w:ascii="宋体" w:hAnsi="宋体" w:eastAsia="宋体" w:cs="宋体"/>
          <w:color w:val="auto"/>
          <w:sz w:val="28"/>
          <w:szCs w:val="28"/>
          <w:highlight w:val="none"/>
          <w:lang w:val="en-US" w:eastAsia="zh-CN"/>
        </w:rPr>
        <w:t>附件2      竞争性磋商响应书（格式）</w:t>
      </w:r>
      <w:bookmarkEnd w:id="84"/>
      <w:bookmarkEnd w:id="85"/>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6" w:name="_Toc7838"/>
      <w:r>
        <w:rPr>
          <w:rFonts w:hint="eastAsia" w:ascii="宋体" w:hAnsi="宋体" w:eastAsia="宋体" w:cs="宋体"/>
          <w:color w:val="auto"/>
          <w:sz w:val="28"/>
          <w:szCs w:val="28"/>
          <w:highlight w:val="none"/>
          <w:lang w:val="en-US" w:eastAsia="zh-CN"/>
        </w:rPr>
        <w:t>附件3            初次报价一览表</w:t>
      </w:r>
      <w:bookmarkEnd w:id="86"/>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单位：</w:t>
      </w:r>
      <w:r>
        <w:rPr>
          <w:rFonts w:hint="eastAsia" w:ascii="宋体" w:hAnsi="宋体" w:cs="宋体"/>
          <w:color w:val="auto"/>
          <w:sz w:val="24"/>
          <w:highlight w:val="none"/>
          <w:lang w:val="en-US" w:eastAsia="zh-CN"/>
        </w:rPr>
        <w:t>%</w:t>
      </w:r>
    </w:p>
    <w:p w14:paraId="7731EC5A">
      <w:pPr>
        <w:rPr>
          <w:rFonts w:hint="eastAsia" w:ascii="宋体" w:hAnsi="宋体" w:eastAsia="宋体" w:cs="宋体"/>
          <w:color w:val="auto"/>
          <w:highlight w:val="none"/>
        </w:rPr>
      </w:pPr>
    </w:p>
    <w:tbl>
      <w:tblPr>
        <w:tblStyle w:val="33"/>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321"/>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21"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21"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8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综合折扣率</w:t>
            </w:r>
            <w:r>
              <w:rPr>
                <w:rFonts w:hint="eastAsia" w:ascii="宋体" w:hAnsi="宋体" w:cs="宋体"/>
                <w:color w:val="auto"/>
                <w:szCs w:val="21"/>
                <w:highlight w:val="none"/>
                <w:lang w:eastAsia="zh-CN"/>
              </w:rPr>
              <w:t>）</w:t>
            </w:r>
          </w:p>
        </w:tc>
        <w:tc>
          <w:tcPr>
            <w:tcW w:w="7321"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ascii="宋体" w:hAnsi="宋体" w:cs="宋体"/>
                <w:color w:val="auto"/>
                <w:szCs w:val="21"/>
                <w:highlight w:val="none"/>
                <w:lang w:val="en-US" w:eastAsia="zh-CN"/>
              </w:rPr>
              <w:t>百分之</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21"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21"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7" w:name="_Toc11620"/>
      <w:bookmarkStart w:id="88" w:name="_Toc20877"/>
    </w:p>
    <w:bookmarkEnd w:id="87"/>
    <w:bookmarkEnd w:id="88"/>
    <w:p w14:paraId="6F998BE2">
      <w:pPr>
        <w:spacing w:line="360" w:lineRule="auto"/>
        <w:ind w:firstLine="420" w:firstLineChars="200"/>
        <w:jc w:val="center"/>
        <w:rPr>
          <w:rFonts w:hint="eastAsia" w:ascii="宋体" w:hAnsi="宋体" w:eastAsia="宋体" w:cs="宋体"/>
          <w:color w:val="auto"/>
          <w:kern w:val="0"/>
          <w:szCs w:val="21"/>
          <w:highlight w:val="none"/>
        </w:rPr>
      </w:pPr>
      <w:bookmarkStart w:id="89" w:name="_Toc625"/>
      <w:bookmarkStart w:id="90" w:name="_Toc12222"/>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9"/>
      <w:bookmarkEnd w:id="90"/>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91" w:name="_Toc9950"/>
      <w:bookmarkStart w:id="92" w:name="_Toc1330"/>
      <w:r>
        <w:rPr>
          <w:rFonts w:hint="eastAsia" w:ascii="宋体" w:hAnsi="宋体" w:eastAsia="宋体" w:cs="宋体"/>
          <w:color w:val="auto"/>
          <w:szCs w:val="21"/>
          <w:highlight w:val="none"/>
        </w:rPr>
        <w:t>年  月  日</w:t>
      </w:r>
      <w:bookmarkEnd w:id="91"/>
      <w:bookmarkEnd w:id="92"/>
    </w:p>
    <w:p w14:paraId="75AF52ED">
      <w:pPr>
        <w:rPr>
          <w:rFonts w:hint="eastAsia" w:ascii="宋体" w:hAnsi="宋体" w:eastAsia="宋体" w:cs="宋体"/>
          <w:color w:val="auto"/>
          <w:highlight w:val="none"/>
        </w:rPr>
      </w:pPr>
    </w:p>
    <w:bookmarkEnd w:id="68"/>
    <w:bookmarkEnd w:id="69"/>
    <w:p w14:paraId="32162F70">
      <w:pPr>
        <w:spacing w:before="20" w:after="20"/>
        <w:outlineLvl w:val="9"/>
        <w:rPr>
          <w:rFonts w:hint="eastAsia" w:ascii="宋体" w:hAnsi="宋体" w:eastAsia="宋体" w:cs="宋体"/>
          <w:color w:val="auto"/>
          <w:highlight w:val="none"/>
          <w:lang w:eastAsia="zh-CN"/>
        </w:rPr>
      </w:pPr>
      <w:bookmarkStart w:id="93" w:name="_Toc24984"/>
      <w:bookmarkStart w:id="94"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93"/>
      <w:bookmarkEnd w:id="94"/>
      <w:r>
        <w:rPr>
          <w:rFonts w:hint="eastAsia" w:ascii="宋体" w:hAnsi="宋体" w:eastAsia="宋体" w:cs="宋体"/>
          <w:color w:val="auto"/>
          <w:sz w:val="28"/>
          <w:szCs w:val="28"/>
          <w:highlight w:val="none"/>
          <w:lang w:val="en-US" w:eastAsia="zh-CN"/>
        </w:rPr>
        <w:t>报价明细表（格式）</w:t>
      </w:r>
    </w:p>
    <w:tbl>
      <w:tblPr>
        <w:tblStyle w:val="33"/>
        <w:tblpPr w:leftFromText="180" w:rightFromText="180" w:vertAnchor="text" w:horzAnchor="page" w:tblpX="1132" w:tblpY="490"/>
        <w:tblOverlap w:val="never"/>
        <w:tblW w:w="93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1"/>
        <w:gridCol w:w="1961"/>
        <w:gridCol w:w="1518"/>
        <w:gridCol w:w="1518"/>
        <w:gridCol w:w="1154"/>
        <w:gridCol w:w="975"/>
        <w:gridCol w:w="1231"/>
      </w:tblGrid>
      <w:tr w14:paraId="2FE34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961" w:type="dxa"/>
            <w:tcBorders>
              <w:top w:val="single" w:color="auto" w:sz="4" w:space="0"/>
              <w:left w:val="single" w:color="auto" w:sz="4" w:space="0"/>
              <w:bottom w:val="nil"/>
              <w:right w:val="single" w:color="auto" w:sz="4" w:space="0"/>
            </w:tcBorders>
            <w:vAlign w:val="center"/>
          </w:tcPr>
          <w:p w14:paraId="734FE8B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r>
              <w:rPr>
                <w:rFonts w:hint="eastAsia" w:ascii="宋体" w:hAnsi="宋体" w:eastAsia="宋体" w:cs="宋体"/>
                <w:color w:val="auto"/>
                <w:kern w:val="0"/>
                <w:sz w:val="21"/>
                <w:szCs w:val="21"/>
                <w:highlight w:val="none"/>
              </w:rPr>
              <w:t>序号</w:t>
            </w:r>
          </w:p>
        </w:tc>
        <w:tc>
          <w:tcPr>
            <w:tcW w:w="1961" w:type="dxa"/>
            <w:tcBorders>
              <w:top w:val="single" w:color="auto" w:sz="4" w:space="0"/>
              <w:left w:val="single" w:color="auto" w:sz="4" w:space="0"/>
              <w:bottom w:val="nil"/>
              <w:right w:val="single" w:color="auto" w:sz="4" w:space="0"/>
            </w:tcBorders>
            <w:vAlign w:val="center"/>
          </w:tcPr>
          <w:p w14:paraId="4B66F9C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货物名称</w:t>
            </w:r>
          </w:p>
        </w:tc>
        <w:tc>
          <w:tcPr>
            <w:tcW w:w="1518" w:type="dxa"/>
            <w:tcBorders>
              <w:top w:val="single" w:color="auto" w:sz="4" w:space="0"/>
              <w:left w:val="single" w:color="auto" w:sz="4" w:space="0"/>
              <w:bottom w:val="nil"/>
              <w:right w:val="single" w:color="auto" w:sz="4" w:space="0"/>
            </w:tcBorders>
            <w:vAlign w:val="center"/>
          </w:tcPr>
          <w:p w14:paraId="6D92871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品牌</w:t>
            </w:r>
          </w:p>
        </w:tc>
        <w:tc>
          <w:tcPr>
            <w:tcW w:w="1518" w:type="dxa"/>
            <w:tcBorders>
              <w:top w:val="single" w:color="auto" w:sz="4" w:space="0"/>
              <w:left w:val="single" w:color="auto" w:sz="4" w:space="0"/>
              <w:bottom w:val="nil"/>
              <w:right w:val="single" w:color="auto" w:sz="4" w:space="0"/>
            </w:tcBorders>
            <w:vAlign w:val="center"/>
          </w:tcPr>
          <w:p w14:paraId="7E5473B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规格型号</w:t>
            </w:r>
          </w:p>
        </w:tc>
        <w:tc>
          <w:tcPr>
            <w:tcW w:w="1154" w:type="dxa"/>
            <w:tcBorders>
              <w:top w:val="single" w:color="auto" w:sz="4" w:space="0"/>
              <w:left w:val="single" w:color="auto" w:sz="4" w:space="0"/>
              <w:bottom w:val="nil"/>
              <w:right w:val="single" w:color="auto" w:sz="4" w:space="0"/>
            </w:tcBorders>
            <w:vAlign w:val="center"/>
          </w:tcPr>
          <w:p w14:paraId="2652D79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产地</w:t>
            </w:r>
          </w:p>
        </w:tc>
        <w:tc>
          <w:tcPr>
            <w:tcW w:w="975" w:type="dxa"/>
            <w:tcBorders>
              <w:top w:val="single" w:color="auto" w:sz="4" w:space="0"/>
              <w:left w:val="single" w:color="auto" w:sz="4" w:space="0"/>
              <w:bottom w:val="nil"/>
              <w:right w:val="single" w:color="auto" w:sz="4" w:space="0"/>
            </w:tcBorders>
            <w:vAlign w:val="center"/>
          </w:tcPr>
          <w:p w14:paraId="428B2A5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数量</w:t>
            </w:r>
          </w:p>
        </w:tc>
        <w:tc>
          <w:tcPr>
            <w:tcW w:w="1231" w:type="dxa"/>
            <w:tcBorders>
              <w:top w:val="single" w:color="auto" w:sz="4" w:space="0"/>
              <w:left w:val="single" w:color="auto" w:sz="4" w:space="0"/>
              <w:bottom w:val="nil"/>
              <w:right w:val="single" w:color="auto" w:sz="4" w:space="0"/>
            </w:tcBorders>
            <w:vAlign w:val="center"/>
          </w:tcPr>
          <w:p w14:paraId="0513E96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单价</w:t>
            </w:r>
          </w:p>
        </w:tc>
      </w:tr>
      <w:tr w14:paraId="236D4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61" w:type="dxa"/>
            <w:tcBorders>
              <w:top w:val="single" w:color="auto" w:sz="4" w:space="0"/>
              <w:left w:val="single" w:color="auto" w:sz="4" w:space="0"/>
              <w:bottom w:val="single" w:color="auto" w:sz="4" w:space="0"/>
              <w:right w:val="single" w:color="auto" w:sz="4" w:space="0"/>
            </w:tcBorders>
            <w:vAlign w:val="center"/>
          </w:tcPr>
          <w:p w14:paraId="5716B0BE">
            <w:pPr>
              <w:keepNext w:val="0"/>
              <w:keepLines w:val="0"/>
              <w:widowControl/>
              <w:suppressLineNumbers w:val="0"/>
              <w:jc w:val="center"/>
              <w:textAlignment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961" w:type="dxa"/>
            <w:tcBorders>
              <w:top w:val="single" w:color="auto" w:sz="4" w:space="0"/>
              <w:left w:val="single" w:color="auto" w:sz="4" w:space="0"/>
              <w:bottom w:val="single" w:color="auto" w:sz="4" w:space="0"/>
              <w:right w:val="single" w:color="auto" w:sz="4" w:space="0"/>
            </w:tcBorders>
            <w:vAlign w:val="center"/>
          </w:tcPr>
          <w:p w14:paraId="0DCB3375">
            <w:pPr>
              <w:keepNext w:val="0"/>
              <w:keepLines w:val="0"/>
              <w:widowControl/>
              <w:suppressLineNumbers w:val="0"/>
              <w:spacing w:before="0" w:beforeAutospacing="0" w:after="0" w:afterAutospacing="0" w:line="520" w:lineRule="exact"/>
              <w:ind w:left="0" w:leftChars="0" w:right="0" w:rightChars="0"/>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000000"/>
                <w:kern w:val="0"/>
                <w:sz w:val="21"/>
                <w:szCs w:val="21"/>
                <w:lang w:val="en-US" w:eastAsia="zh-CN" w:bidi="ar"/>
              </w:rPr>
              <w:t>A4复印纸</w:t>
            </w:r>
          </w:p>
        </w:tc>
        <w:tc>
          <w:tcPr>
            <w:tcW w:w="1518" w:type="dxa"/>
            <w:tcBorders>
              <w:top w:val="single" w:color="auto" w:sz="4" w:space="0"/>
              <w:left w:val="single" w:color="auto" w:sz="4" w:space="0"/>
              <w:bottom w:val="single" w:color="auto" w:sz="4" w:space="0"/>
              <w:right w:val="single" w:color="auto" w:sz="4" w:space="0"/>
            </w:tcBorders>
            <w:vAlign w:val="center"/>
          </w:tcPr>
          <w:p w14:paraId="71E3BC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6227D4F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5EE89A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2DDD403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lang w:val="en-US" w:eastAsia="zh-CN"/>
              </w:rPr>
              <w:t>1</w:t>
            </w:r>
          </w:p>
        </w:tc>
        <w:tc>
          <w:tcPr>
            <w:tcW w:w="1231" w:type="dxa"/>
            <w:tcBorders>
              <w:top w:val="single" w:color="auto" w:sz="4" w:space="0"/>
              <w:left w:val="single" w:color="auto" w:sz="4" w:space="0"/>
              <w:bottom w:val="single" w:color="auto" w:sz="4" w:space="0"/>
              <w:right w:val="single" w:color="auto" w:sz="4" w:space="0"/>
            </w:tcBorders>
            <w:vAlign w:val="center"/>
          </w:tcPr>
          <w:p w14:paraId="797C3D6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r>
      <w:tr w14:paraId="76C6C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61" w:type="dxa"/>
            <w:tcBorders>
              <w:top w:val="single" w:color="auto" w:sz="4" w:space="0"/>
              <w:left w:val="single" w:color="auto" w:sz="4" w:space="0"/>
              <w:bottom w:val="single" w:color="auto" w:sz="4" w:space="0"/>
              <w:right w:val="single" w:color="auto" w:sz="4" w:space="0"/>
            </w:tcBorders>
            <w:vAlign w:val="center"/>
          </w:tcPr>
          <w:p w14:paraId="12B637F5">
            <w:pPr>
              <w:keepNext w:val="0"/>
              <w:keepLines w:val="0"/>
              <w:widowControl/>
              <w:suppressLineNumbers w:val="0"/>
              <w:jc w:val="center"/>
              <w:textAlignment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961" w:type="dxa"/>
            <w:tcBorders>
              <w:top w:val="single" w:color="auto" w:sz="4" w:space="0"/>
              <w:left w:val="single" w:color="auto" w:sz="4" w:space="0"/>
              <w:bottom w:val="single" w:color="auto" w:sz="4" w:space="0"/>
              <w:right w:val="single" w:color="auto" w:sz="4" w:space="0"/>
            </w:tcBorders>
            <w:vAlign w:val="center"/>
          </w:tcPr>
          <w:p w14:paraId="5AA1CADB">
            <w:pPr>
              <w:keepNext w:val="0"/>
              <w:keepLines w:val="0"/>
              <w:widowControl/>
              <w:suppressLineNumbers w:val="0"/>
              <w:spacing w:before="0" w:beforeAutospacing="0" w:after="0" w:afterAutospacing="0" w:line="520" w:lineRule="exact"/>
              <w:ind w:left="0" w:leftChars="0" w:right="0" w:rightChars="0"/>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000000"/>
                <w:kern w:val="0"/>
                <w:sz w:val="21"/>
                <w:szCs w:val="21"/>
                <w:lang w:val="en-US" w:eastAsia="zh-CN" w:bidi="ar"/>
              </w:rPr>
              <w:t>A5复印纸</w:t>
            </w:r>
          </w:p>
        </w:tc>
        <w:tc>
          <w:tcPr>
            <w:tcW w:w="1518" w:type="dxa"/>
            <w:tcBorders>
              <w:top w:val="single" w:color="auto" w:sz="4" w:space="0"/>
              <w:left w:val="single" w:color="auto" w:sz="4" w:space="0"/>
              <w:bottom w:val="single" w:color="auto" w:sz="4" w:space="0"/>
              <w:right w:val="single" w:color="auto" w:sz="4" w:space="0"/>
            </w:tcBorders>
            <w:vAlign w:val="center"/>
          </w:tcPr>
          <w:p w14:paraId="645F3E2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178272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393160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5FD86DB6">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lang w:val="en-US" w:eastAsia="zh-CN"/>
              </w:rPr>
              <w:t>1</w:t>
            </w:r>
          </w:p>
        </w:tc>
        <w:tc>
          <w:tcPr>
            <w:tcW w:w="1231" w:type="dxa"/>
            <w:tcBorders>
              <w:top w:val="single" w:color="auto" w:sz="4" w:space="0"/>
              <w:left w:val="single" w:color="auto" w:sz="4" w:space="0"/>
              <w:bottom w:val="single" w:color="auto" w:sz="4" w:space="0"/>
              <w:right w:val="single" w:color="auto" w:sz="4" w:space="0"/>
            </w:tcBorders>
            <w:vAlign w:val="center"/>
          </w:tcPr>
          <w:p w14:paraId="23BAED3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r>
      <w:tr w14:paraId="3CBCB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61" w:type="dxa"/>
            <w:tcBorders>
              <w:top w:val="single" w:color="auto" w:sz="4" w:space="0"/>
              <w:left w:val="single" w:color="auto" w:sz="4" w:space="0"/>
              <w:bottom w:val="single" w:color="auto" w:sz="4" w:space="0"/>
              <w:right w:val="single" w:color="auto" w:sz="4" w:space="0"/>
            </w:tcBorders>
            <w:vAlign w:val="center"/>
          </w:tcPr>
          <w:p w14:paraId="39369481">
            <w:pPr>
              <w:keepNext w:val="0"/>
              <w:keepLines w:val="0"/>
              <w:widowControl/>
              <w:suppressLineNumbers w:val="0"/>
              <w:jc w:val="center"/>
              <w:textAlignment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961" w:type="dxa"/>
            <w:tcBorders>
              <w:top w:val="single" w:color="auto" w:sz="4" w:space="0"/>
              <w:left w:val="single" w:color="auto" w:sz="4" w:space="0"/>
              <w:bottom w:val="single" w:color="auto" w:sz="4" w:space="0"/>
              <w:right w:val="single" w:color="auto" w:sz="4" w:space="0"/>
            </w:tcBorders>
            <w:vAlign w:val="center"/>
          </w:tcPr>
          <w:p w14:paraId="37666023">
            <w:pPr>
              <w:keepNext w:val="0"/>
              <w:keepLines w:val="0"/>
              <w:widowControl/>
              <w:suppressLineNumbers w:val="0"/>
              <w:spacing w:before="0" w:beforeAutospacing="0" w:after="0" w:afterAutospacing="0" w:line="520" w:lineRule="exact"/>
              <w:ind w:left="0" w:leftChars="0" w:right="0" w:rightChars="0"/>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000000"/>
                <w:kern w:val="0"/>
                <w:sz w:val="21"/>
                <w:szCs w:val="21"/>
                <w:lang w:val="en-US" w:eastAsia="zh-CN" w:bidi="ar"/>
              </w:rPr>
              <w:t>A3复印纸</w:t>
            </w:r>
          </w:p>
        </w:tc>
        <w:tc>
          <w:tcPr>
            <w:tcW w:w="1518" w:type="dxa"/>
            <w:tcBorders>
              <w:top w:val="single" w:color="auto" w:sz="4" w:space="0"/>
              <w:left w:val="single" w:color="auto" w:sz="4" w:space="0"/>
              <w:bottom w:val="single" w:color="auto" w:sz="4" w:space="0"/>
              <w:right w:val="single" w:color="auto" w:sz="4" w:space="0"/>
            </w:tcBorders>
            <w:vAlign w:val="center"/>
          </w:tcPr>
          <w:p w14:paraId="656907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288B5EA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6A05851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9443D52">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lang w:val="en-US" w:eastAsia="zh-CN"/>
              </w:rPr>
              <w:t>1</w:t>
            </w:r>
          </w:p>
        </w:tc>
        <w:tc>
          <w:tcPr>
            <w:tcW w:w="1231" w:type="dxa"/>
            <w:tcBorders>
              <w:top w:val="single" w:color="auto" w:sz="4" w:space="0"/>
              <w:left w:val="single" w:color="auto" w:sz="4" w:space="0"/>
              <w:bottom w:val="single" w:color="auto" w:sz="4" w:space="0"/>
              <w:right w:val="single" w:color="auto" w:sz="4" w:space="0"/>
            </w:tcBorders>
            <w:vAlign w:val="center"/>
          </w:tcPr>
          <w:p w14:paraId="0171209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r>
      <w:tr w14:paraId="63129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61" w:type="dxa"/>
            <w:tcBorders>
              <w:top w:val="single" w:color="auto" w:sz="4" w:space="0"/>
              <w:left w:val="single" w:color="auto" w:sz="4" w:space="0"/>
              <w:bottom w:val="single" w:color="auto" w:sz="4" w:space="0"/>
              <w:right w:val="single" w:color="auto" w:sz="4" w:space="0"/>
            </w:tcBorders>
            <w:vAlign w:val="center"/>
          </w:tcPr>
          <w:p w14:paraId="63F2D0C7">
            <w:pPr>
              <w:keepNext w:val="0"/>
              <w:keepLines w:val="0"/>
              <w:widowControl/>
              <w:suppressLineNumbers w:val="0"/>
              <w:jc w:val="center"/>
              <w:textAlignment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961" w:type="dxa"/>
            <w:tcBorders>
              <w:top w:val="single" w:color="auto" w:sz="4" w:space="0"/>
              <w:left w:val="single" w:color="auto" w:sz="4" w:space="0"/>
              <w:bottom w:val="single" w:color="auto" w:sz="4" w:space="0"/>
              <w:right w:val="single" w:color="auto" w:sz="4" w:space="0"/>
            </w:tcBorders>
            <w:vAlign w:val="center"/>
          </w:tcPr>
          <w:p w14:paraId="13A63E4B">
            <w:pPr>
              <w:keepNext w:val="0"/>
              <w:keepLines w:val="0"/>
              <w:widowControl/>
              <w:suppressLineNumbers w:val="0"/>
              <w:spacing w:before="0" w:beforeAutospacing="0" w:after="0" w:afterAutospacing="0" w:line="520" w:lineRule="exact"/>
              <w:ind w:left="0" w:leftChars="0" w:right="0" w:rightChars="0"/>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000000"/>
                <w:kern w:val="0"/>
                <w:sz w:val="21"/>
                <w:szCs w:val="21"/>
                <w:lang w:val="en-US" w:eastAsia="zh-CN" w:bidi="ar"/>
              </w:rPr>
              <w:t>8K复印纸</w:t>
            </w:r>
          </w:p>
        </w:tc>
        <w:tc>
          <w:tcPr>
            <w:tcW w:w="1518" w:type="dxa"/>
            <w:tcBorders>
              <w:top w:val="single" w:color="auto" w:sz="4" w:space="0"/>
              <w:left w:val="single" w:color="auto" w:sz="4" w:space="0"/>
              <w:bottom w:val="single" w:color="auto" w:sz="4" w:space="0"/>
              <w:right w:val="single" w:color="auto" w:sz="4" w:space="0"/>
            </w:tcBorders>
            <w:vAlign w:val="center"/>
          </w:tcPr>
          <w:p w14:paraId="7AEDDF3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40A6D9A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533AFDC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6553892">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lang w:val="en-US" w:eastAsia="zh-CN"/>
              </w:rPr>
              <w:t>1</w:t>
            </w:r>
          </w:p>
        </w:tc>
        <w:tc>
          <w:tcPr>
            <w:tcW w:w="1231" w:type="dxa"/>
            <w:tcBorders>
              <w:top w:val="single" w:color="auto" w:sz="4" w:space="0"/>
              <w:left w:val="single" w:color="auto" w:sz="4" w:space="0"/>
              <w:bottom w:val="single" w:color="auto" w:sz="4" w:space="0"/>
              <w:right w:val="single" w:color="auto" w:sz="4" w:space="0"/>
            </w:tcBorders>
            <w:vAlign w:val="center"/>
          </w:tcPr>
          <w:p w14:paraId="0B9E177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r>
      <w:tr w14:paraId="5ED40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61" w:type="dxa"/>
            <w:tcBorders>
              <w:top w:val="single" w:color="auto" w:sz="4" w:space="0"/>
              <w:left w:val="single" w:color="auto" w:sz="4" w:space="0"/>
              <w:bottom w:val="single" w:color="auto" w:sz="4" w:space="0"/>
              <w:right w:val="single" w:color="auto" w:sz="4" w:space="0"/>
            </w:tcBorders>
            <w:vAlign w:val="center"/>
          </w:tcPr>
          <w:p w14:paraId="5A1C053A">
            <w:pPr>
              <w:keepNext w:val="0"/>
              <w:keepLines w:val="0"/>
              <w:widowControl/>
              <w:suppressLineNumbers w:val="0"/>
              <w:jc w:val="center"/>
              <w:textAlignment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961" w:type="dxa"/>
            <w:tcBorders>
              <w:top w:val="single" w:color="auto" w:sz="4" w:space="0"/>
              <w:left w:val="single" w:color="auto" w:sz="4" w:space="0"/>
              <w:bottom w:val="single" w:color="auto" w:sz="4" w:space="0"/>
              <w:right w:val="single" w:color="auto" w:sz="4" w:space="0"/>
            </w:tcBorders>
            <w:vAlign w:val="center"/>
          </w:tcPr>
          <w:p w14:paraId="186FC893">
            <w:pPr>
              <w:keepNext w:val="0"/>
              <w:keepLines w:val="0"/>
              <w:widowControl w:val="0"/>
              <w:suppressLineNumbers w:val="0"/>
              <w:spacing w:before="0" w:beforeAutospacing="0" w:after="0" w:afterAutospacing="0" w:line="520" w:lineRule="exact"/>
              <w:ind w:left="0" w:leftChars="0" w:right="0" w:rightChars="0"/>
              <w:jc w:val="center"/>
              <w:rPr>
                <w:rFonts w:hint="eastAsia" w:ascii="宋体" w:hAnsi="宋体" w:eastAsia="宋体" w:cs="宋体"/>
                <w:color w:val="auto"/>
                <w:spacing w:val="20"/>
                <w:kern w:val="0"/>
                <w:sz w:val="21"/>
                <w:szCs w:val="21"/>
                <w:highlight w:val="none"/>
              </w:rPr>
            </w:pPr>
            <w:r>
              <w:rPr>
                <w:rFonts w:hint="eastAsia" w:ascii="宋体" w:hAnsi="宋体" w:eastAsia="宋体" w:cs="宋体"/>
                <w:bCs/>
                <w:kern w:val="2"/>
                <w:sz w:val="21"/>
                <w:szCs w:val="21"/>
                <w:lang w:val="en-US" w:eastAsia="zh-CN" w:bidi="ar"/>
              </w:rPr>
              <w:t>A4彩色复印纸</w:t>
            </w:r>
          </w:p>
        </w:tc>
        <w:tc>
          <w:tcPr>
            <w:tcW w:w="1518" w:type="dxa"/>
            <w:tcBorders>
              <w:top w:val="single" w:color="auto" w:sz="4" w:space="0"/>
              <w:left w:val="single" w:color="auto" w:sz="4" w:space="0"/>
              <w:bottom w:val="single" w:color="auto" w:sz="4" w:space="0"/>
              <w:right w:val="single" w:color="auto" w:sz="4" w:space="0"/>
            </w:tcBorders>
            <w:vAlign w:val="center"/>
          </w:tcPr>
          <w:p w14:paraId="418793B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290CD84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7D8ED41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17E165B6">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lang w:val="en-US" w:eastAsia="zh-CN"/>
              </w:rPr>
              <w:t>1</w:t>
            </w:r>
          </w:p>
        </w:tc>
        <w:tc>
          <w:tcPr>
            <w:tcW w:w="1231" w:type="dxa"/>
            <w:tcBorders>
              <w:top w:val="single" w:color="auto" w:sz="4" w:space="0"/>
              <w:left w:val="single" w:color="auto" w:sz="4" w:space="0"/>
              <w:bottom w:val="single" w:color="auto" w:sz="4" w:space="0"/>
              <w:right w:val="single" w:color="auto" w:sz="4" w:space="0"/>
            </w:tcBorders>
            <w:vAlign w:val="center"/>
          </w:tcPr>
          <w:p w14:paraId="0A5C092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r>
      <w:tr w14:paraId="5F734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61" w:type="dxa"/>
            <w:tcBorders>
              <w:top w:val="single" w:color="auto" w:sz="4" w:space="0"/>
              <w:left w:val="single" w:color="auto" w:sz="4" w:space="0"/>
              <w:bottom w:val="single" w:color="auto" w:sz="4" w:space="0"/>
              <w:right w:val="single" w:color="auto" w:sz="4" w:space="0"/>
            </w:tcBorders>
            <w:vAlign w:val="center"/>
          </w:tcPr>
          <w:p w14:paraId="0DA18FA4">
            <w:pPr>
              <w:keepNext w:val="0"/>
              <w:keepLines w:val="0"/>
              <w:widowControl/>
              <w:suppressLineNumbers w:val="0"/>
              <w:jc w:val="center"/>
              <w:textAlignment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961" w:type="dxa"/>
            <w:tcBorders>
              <w:top w:val="single" w:color="auto" w:sz="4" w:space="0"/>
              <w:left w:val="single" w:color="auto" w:sz="4" w:space="0"/>
              <w:bottom w:val="single" w:color="auto" w:sz="4" w:space="0"/>
              <w:right w:val="single" w:color="auto" w:sz="4" w:space="0"/>
            </w:tcBorders>
            <w:vAlign w:val="center"/>
          </w:tcPr>
          <w:p w14:paraId="794897BF">
            <w:pPr>
              <w:keepNext w:val="0"/>
              <w:keepLines w:val="0"/>
              <w:widowControl w:val="0"/>
              <w:suppressLineNumbers w:val="0"/>
              <w:spacing w:before="0" w:beforeAutospacing="0" w:after="0" w:afterAutospacing="0" w:line="520" w:lineRule="exact"/>
              <w:ind w:left="0" w:leftChars="0" w:right="0" w:rightChars="0"/>
              <w:jc w:val="center"/>
              <w:rPr>
                <w:rFonts w:hint="eastAsia" w:ascii="宋体" w:hAnsi="宋体" w:eastAsia="宋体" w:cs="宋体"/>
                <w:color w:val="auto"/>
                <w:spacing w:val="20"/>
                <w:kern w:val="0"/>
                <w:sz w:val="21"/>
                <w:szCs w:val="21"/>
                <w:highlight w:val="none"/>
              </w:rPr>
            </w:pPr>
            <w:r>
              <w:rPr>
                <w:rFonts w:hint="eastAsia" w:ascii="宋体" w:hAnsi="宋体" w:eastAsia="宋体" w:cs="宋体"/>
                <w:bCs/>
                <w:kern w:val="2"/>
                <w:sz w:val="21"/>
                <w:szCs w:val="21"/>
                <w:lang w:val="en-US" w:eastAsia="zh-CN" w:bidi="ar"/>
              </w:rPr>
              <w:t>A5彩色复印纸</w:t>
            </w:r>
          </w:p>
        </w:tc>
        <w:tc>
          <w:tcPr>
            <w:tcW w:w="1518" w:type="dxa"/>
            <w:tcBorders>
              <w:top w:val="single" w:color="auto" w:sz="4" w:space="0"/>
              <w:left w:val="single" w:color="auto" w:sz="4" w:space="0"/>
              <w:bottom w:val="single" w:color="auto" w:sz="4" w:space="0"/>
              <w:right w:val="single" w:color="auto" w:sz="4" w:space="0"/>
            </w:tcBorders>
            <w:vAlign w:val="center"/>
          </w:tcPr>
          <w:p w14:paraId="2968A50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6F4EB29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0284AC6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3A99C20">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lang w:val="en-US" w:eastAsia="zh-CN"/>
              </w:rPr>
              <w:t>1</w:t>
            </w:r>
          </w:p>
        </w:tc>
        <w:tc>
          <w:tcPr>
            <w:tcW w:w="1231" w:type="dxa"/>
            <w:tcBorders>
              <w:top w:val="single" w:color="auto" w:sz="4" w:space="0"/>
              <w:left w:val="single" w:color="auto" w:sz="4" w:space="0"/>
              <w:bottom w:val="single" w:color="auto" w:sz="4" w:space="0"/>
              <w:right w:val="single" w:color="auto" w:sz="4" w:space="0"/>
            </w:tcBorders>
            <w:vAlign w:val="center"/>
          </w:tcPr>
          <w:p w14:paraId="5AA3470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r>
      <w:tr w14:paraId="32204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61" w:type="dxa"/>
            <w:tcBorders>
              <w:top w:val="single" w:color="auto" w:sz="4" w:space="0"/>
              <w:left w:val="single" w:color="auto" w:sz="4" w:space="0"/>
              <w:bottom w:val="single" w:color="auto" w:sz="4" w:space="0"/>
              <w:right w:val="single" w:color="auto" w:sz="4" w:space="0"/>
            </w:tcBorders>
            <w:vAlign w:val="center"/>
          </w:tcPr>
          <w:p w14:paraId="47A651C4">
            <w:pPr>
              <w:keepNext w:val="0"/>
              <w:keepLines w:val="0"/>
              <w:widowControl/>
              <w:suppressLineNumbers w:val="0"/>
              <w:jc w:val="center"/>
              <w:textAlignment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961" w:type="dxa"/>
            <w:tcBorders>
              <w:top w:val="single" w:color="auto" w:sz="4" w:space="0"/>
              <w:left w:val="single" w:color="auto" w:sz="4" w:space="0"/>
              <w:bottom w:val="single" w:color="auto" w:sz="4" w:space="0"/>
              <w:right w:val="single" w:color="auto" w:sz="4" w:space="0"/>
            </w:tcBorders>
            <w:vAlign w:val="center"/>
          </w:tcPr>
          <w:p w14:paraId="6A846A86">
            <w:pPr>
              <w:keepNext w:val="0"/>
              <w:keepLines w:val="0"/>
              <w:widowControl w:val="0"/>
              <w:suppressLineNumbers w:val="0"/>
              <w:spacing w:before="0" w:beforeAutospacing="0" w:after="0" w:afterAutospacing="0" w:line="520" w:lineRule="exact"/>
              <w:ind w:left="0" w:leftChars="0" w:right="0" w:rightChars="0"/>
              <w:jc w:val="center"/>
              <w:rPr>
                <w:rFonts w:hint="eastAsia" w:ascii="宋体" w:hAnsi="宋体" w:eastAsia="宋体" w:cs="宋体"/>
                <w:color w:val="auto"/>
                <w:spacing w:val="20"/>
                <w:kern w:val="0"/>
                <w:sz w:val="21"/>
                <w:szCs w:val="21"/>
                <w:highlight w:val="none"/>
              </w:rPr>
            </w:pPr>
            <w:r>
              <w:rPr>
                <w:rFonts w:hint="eastAsia" w:ascii="宋体" w:hAnsi="宋体" w:eastAsia="宋体" w:cs="宋体"/>
                <w:bCs/>
                <w:kern w:val="2"/>
                <w:sz w:val="21"/>
                <w:szCs w:val="21"/>
                <w:lang w:val="en-US" w:eastAsia="zh-CN" w:bidi="ar"/>
              </w:rPr>
              <w:t>A4高速复印纸</w:t>
            </w:r>
          </w:p>
        </w:tc>
        <w:tc>
          <w:tcPr>
            <w:tcW w:w="1518" w:type="dxa"/>
            <w:tcBorders>
              <w:top w:val="single" w:color="auto" w:sz="4" w:space="0"/>
              <w:left w:val="single" w:color="auto" w:sz="4" w:space="0"/>
              <w:bottom w:val="single" w:color="auto" w:sz="4" w:space="0"/>
              <w:right w:val="single" w:color="auto" w:sz="4" w:space="0"/>
            </w:tcBorders>
            <w:vAlign w:val="center"/>
          </w:tcPr>
          <w:p w14:paraId="6F5C7EC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25D13FD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2693F88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536F673B">
            <w:pPr>
              <w:keepNext w:val="0"/>
              <w:keepLines w:val="0"/>
              <w:pageBreakBefore w:val="0"/>
              <w:widowControl/>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lang w:val="en-US" w:eastAsia="zh-CN"/>
              </w:rPr>
              <w:t>1</w:t>
            </w:r>
          </w:p>
        </w:tc>
        <w:tc>
          <w:tcPr>
            <w:tcW w:w="1231" w:type="dxa"/>
            <w:tcBorders>
              <w:top w:val="single" w:color="auto" w:sz="4" w:space="0"/>
              <w:left w:val="single" w:color="auto" w:sz="4" w:space="0"/>
              <w:bottom w:val="single" w:color="auto" w:sz="4" w:space="0"/>
              <w:right w:val="single" w:color="auto" w:sz="4" w:space="0"/>
            </w:tcBorders>
            <w:vAlign w:val="center"/>
          </w:tcPr>
          <w:p w14:paraId="09A2E1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rPr>
            </w:pPr>
          </w:p>
        </w:tc>
      </w:tr>
    </w:tbl>
    <w:p w14:paraId="79C39A44">
      <w:pPr>
        <w:jc w:val="right"/>
        <w:rPr>
          <w:rFonts w:hint="eastAsia"/>
          <w:color w:val="auto"/>
          <w:highlight w:val="none"/>
          <w:lang w:val="en-US" w:eastAsia="zh-CN"/>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p w14:paraId="73757D35">
      <w:pPr>
        <w:pStyle w:val="32"/>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注：1.本表中的数量暂按“1”计取。</w:t>
      </w:r>
    </w:p>
    <w:p w14:paraId="7EDBCB98">
      <w:pPr>
        <w:pStyle w:val="32"/>
        <w:numPr>
          <w:ilvl w:val="0"/>
          <w:numId w:val="0"/>
        </w:numPr>
        <w:ind w:firstLine="630" w:firstLineChars="300"/>
        <w:rPr>
          <w:rFonts w:hint="eastAsia" w:ascii="宋体" w:hAnsi="宋体" w:cs="宋体"/>
          <w:b/>
          <w:bCs/>
          <w:color w:val="auto"/>
          <w:sz w:val="21"/>
          <w:szCs w:val="21"/>
          <w:highlight w:val="red"/>
          <w:lang w:val="en-US" w:eastAsia="zh-CN"/>
        </w:rPr>
      </w:pPr>
      <w:r>
        <w:rPr>
          <w:rFonts w:hint="eastAsia" w:ascii="宋体" w:hAnsi="宋体" w:cs="宋体"/>
          <w:color w:val="auto"/>
          <w:sz w:val="21"/>
          <w:szCs w:val="21"/>
          <w:highlight w:val="none"/>
          <w:lang w:val="en-US" w:eastAsia="zh-CN"/>
        </w:rPr>
        <w:t>2.本表中的单价是指</w:t>
      </w:r>
      <w:r>
        <w:rPr>
          <w:rFonts w:hint="eastAsia" w:ascii="宋体" w:hAnsi="宋体" w:cs="宋体"/>
          <w:b/>
          <w:bCs/>
          <w:color w:val="auto"/>
          <w:sz w:val="21"/>
          <w:szCs w:val="21"/>
          <w:highlight w:val="none"/>
          <w:lang w:val="en-US" w:eastAsia="zh-CN"/>
        </w:rPr>
        <w:t>“每项复印纸折扣后的单价”。</w:t>
      </w:r>
    </w:p>
    <w:p w14:paraId="334FA28B">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1DEC94A1">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start="1"/>
          <w:cols w:space="720" w:num="1"/>
          <w:docGrid w:type="lines" w:linePitch="319" w:charSpace="0"/>
        </w:sectPr>
      </w:pPr>
    </w:p>
    <w:p w14:paraId="568848E2">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5804"/>
      <w:bookmarkStart w:id="96" w:name="_Toc226"/>
      <w:r>
        <w:rPr>
          <w:rFonts w:hint="eastAsia" w:ascii="宋体" w:hAnsi="宋体" w:eastAsia="宋体" w:cs="宋体"/>
          <w:color w:val="auto"/>
          <w:sz w:val="28"/>
          <w:szCs w:val="28"/>
          <w:highlight w:val="none"/>
          <w:lang w:val="en-US" w:eastAsia="zh-CN"/>
        </w:rPr>
        <w:t xml:space="preserve">附件5         </w:t>
      </w:r>
      <w:bookmarkEnd w:id="95"/>
      <w:bookmarkEnd w:id="96"/>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29960"/>
      <w:bookmarkStart w:id="98" w:name="_Toc20420"/>
      <w:bookmarkStart w:id="99" w:name="_Toc24168"/>
      <w:r>
        <w:rPr>
          <w:rFonts w:hint="eastAsia" w:ascii="宋体" w:hAnsi="宋体" w:eastAsia="宋体" w:cs="宋体"/>
          <w:color w:val="auto"/>
          <w:sz w:val="28"/>
          <w:szCs w:val="28"/>
          <w:highlight w:val="none"/>
          <w:lang w:val="en-US" w:eastAsia="zh-CN"/>
        </w:rPr>
        <w:t>附件6            商务响应</w:t>
      </w:r>
      <w:bookmarkEnd w:id="97"/>
      <w:bookmarkEnd w:id="98"/>
      <w:bookmarkEnd w:id="99"/>
      <w:r>
        <w:rPr>
          <w:rFonts w:hint="eastAsia" w:ascii="宋体" w:hAnsi="宋体" w:eastAsia="宋体" w:cs="宋体"/>
          <w:color w:val="auto"/>
          <w:sz w:val="28"/>
          <w:szCs w:val="28"/>
          <w:highlight w:val="none"/>
          <w:lang w:val="en-US" w:eastAsia="zh-CN"/>
        </w:rPr>
        <w:t>表（格式）</w:t>
      </w:r>
    </w:p>
    <w:tbl>
      <w:tblPr>
        <w:tblStyle w:val="91"/>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
        <w:gridCol w:w="1620"/>
        <w:gridCol w:w="2480"/>
        <w:gridCol w:w="1798"/>
        <w:gridCol w:w="1189"/>
        <w:gridCol w:w="118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762"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2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2480"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磋商文件要求</w:t>
            </w:r>
          </w:p>
        </w:tc>
        <w:tc>
          <w:tcPr>
            <w:tcW w:w="1798" w:type="dxa"/>
            <w:noWrap w:val="0"/>
            <w:vAlign w:val="center"/>
          </w:tcPr>
          <w:p w14:paraId="7F9203F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响应文件响应</w:t>
            </w:r>
          </w:p>
        </w:tc>
        <w:tc>
          <w:tcPr>
            <w:tcW w:w="1189" w:type="dxa"/>
            <w:noWrap w:val="0"/>
            <w:vAlign w:val="center"/>
          </w:tcPr>
          <w:p w14:paraId="1CBA3AA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189" w:type="dxa"/>
            <w:noWrap w:val="0"/>
            <w:vAlign w:val="center"/>
          </w:tcPr>
          <w:p w14:paraId="1363C87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20" w:type="dxa"/>
            <w:noWrap w:val="0"/>
            <w:vAlign w:val="center"/>
          </w:tcPr>
          <w:p w14:paraId="6DC2849E">
            <w:pPr>
              <w:pStyle w:val="16"/>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供货期限</w:t>
            </w:r>
          </w:p>
        </w:tc>
        <w:tc>
          <w:tcPr>
            <w:tcW w:w="2480"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20" w:type="dxa"/>
            <w:noWrap w:val="0"/>
            <w:vAlign w:val="center"/>
          </w:tcPr>
          <w:p w14:paraId="0472149B">
            <w:pPr>
              <w:pStyle w:val="1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2480"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20" w:type="dxa"/>
            <w:noWrap w:val="0"/>
            <w:vAlign w:val="center"/>
          </w:tcPr>
          <w:p w14:paraId="50BB9001">
            <w:pPr>
              <w:pStyle w:val="16"/>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480"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20" w:type="dxa"/>
            <w:noWrap w:val="0"/>
            <w:vAlign w:val="center"/>
          </w:tcPr>
          <w:p w14:paraId="6182A3E4">
            <w:pPr>
              <w:pStyle w:val="16"/>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交货方法</w:t>
            </w:r>
          </w:p>
        </w:tc>
        <w:tc>
          <w:tcPr>
            <w:tcW w:w="2480"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20" w:type="dxa"/>
            <w:noWrap w:val="0"/>
            <w:vAlign w:val="center"/>
          </w:tcPr>
          <w:p w14:paraId="5C43BD33">
            <w:pPr>
              <w:pStyle w:val="16"/>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交货地点</w:t>
            </w:r>
          </w:p>
        </w:tc>
        <w:tc>
          <w:tcPr>
            <w:tcW w:w="2480"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B39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302FFA63">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20" w:type="dxa"/>
            <w:noWrap w:val="0"/>
            <w:vAlign w:val="center"/>
          </w:tcPr>
          <w:p w14:paraId="7B0F4DDF">
            <w:pPr>
              <w:pStyle w:val="16"/>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480" w:type="dxa"/>
            <w:noWrap w:val="0"/>
            <w:vAlign w:val="center"/>
          </w:tcPr>
          <w:p w14:paraId="160854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39ABBD0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24345B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85EC6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100" w:name="_Toc28621"/>
      <w:bookmarkStart w:id="101" w:name="_Toc31526"/>
      <w:r>
        <w:rPr>
          <w:rFonts w:hint="eastAsia" w:ascii="宋体" w:hAnsi="宋体" w:eastAsia="宋体" w:cs="宋体"/>
          <w:b/>
          <w:color w:val="auto"/>
          <w:sz w:val="28"/>
          <w:highlight w:val="none"/>
        </w:rPr>
        <w:br w:type="page"/>
      </w:r>
    </w:p>
    <w:p w14:paraId="40257B96">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2" w:name="_Toc29406"/>
      <w:r>
        <w:rPr>
          <w:rFonts w:hint="eastAsia" w:ascii="宋体" w:hAnsi="宋体" w:eastAsia="宋体" w:cs="宋体"/>
          <w:color w:val="auto"/>
          <w:sz w:val="28"/>
          <w:szCs w:val="28"/>
          <w:highlight w:val="none"/>
          <w:lang w:val="en-US" w:eastAsia="zh-CN"/>
        </w:rPr>
        <w:t>附件7         法定代表人身份证明（格式）</w:t>
      </w:r>
      <w:bookmarkEnd w:id="100"/>
      <w:bookmarkEnd w:id="101"/>
      <w:bookmarkEnd w:id="102"/>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3" w:name="_Toc13976"/>
      <w:bookmarkStart w:id="104" w:name="_Toc30519"/>
      <w:bookmarkStart w:id="105" w:name="_Toc12939"/>
      <w:r>
        <w:rPr>
          <w:rFonts w:hint="eastAsia" w:ascii="宋体" w:hAnsi="宋体" w:eastAsia="宋体" w:cs="宋体"/>
          <w:color w:val="auto"/>
          <w:sz w:val="28"/>
          <w:szCs w:val="28"/>
          <w:highlight w:val="none"/>
          <w:lang w:val="en-US" w:eastAsia="zh-CN"/>
        </w:rPr>
        <w:t>附件8         法定代表人授权书（格式）</w:t>
      </w:r>
      <w:bookmarkEnd w:id="103"/>
      <w:bookmarkEnd w:id="104"/>
      <w:bookmarkEnd w:id="105"/>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职务：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6" w:name="_Toc3342"/>
      <w:bookmarkStart w:id="107" w:name="_Toc24693"/>
      <w:bookmarkStart w:id="108" w:name="_Toc18105"/>
      <w:r>
        <w:rPr>
          <w:rFonts w:hint="eastAsia" w:ascii="宋体" w:hAnsi="宋体" w:eastAsia="宋体" w:cs="宋体"/>
          <w:color w:val="auto"/>
          <w:sz w:val="28"/>
          <w:szCs w:val="28"/>
          <w:highlight w:val="none"/>
          <w:lang w:val="en-US" w:eastAsia="zh-CN"/>
        </w:rPr>
        <w:t>附件9          证明文件</w:t>
      </w:r>
      <w:bookmarkEnd w:id="106"/>
      <w:bookmarkEnd w:id="107"/>
      <w:bookmarkEnd w:id="108"/>
    </w:p>
    <w:p w14:paraId="644D293B">
      <w:pPr>
        <w:pStyle w:val="12"/>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2"/>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09" w:name="_Toc17966"/>
      <w:r>
        <w:rPr>
          <w:rFonts w:hint="eastAsia" w:ascii="宋体" w:hAnsi="宋体" w:eastAsia="宋体" w:cs="宋体"/>
          <w:b/>
          <w:bCs w:val="0"/>
          <w:color w:val="auto"/>
          <w:sz w:val="21"/>
          <w:szCs w:val="21"/>
          <w:highlight w:val="none"/>
          <w:lang w:val="en-US" w:eastAsia="zh-CN"/>
        </w:rPr>
        <w:t>评分标准中需提供的证明材料</w:t>
      </w:r>
    </w:p>
    <w:p w14:paraId="5D58AFFF">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2"/>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0" w:name="_Toc12888"/>
      <w:bookmarkStart w:id="111" w:name="_Toc16083"/>
      <w:bookmarkStart w:id="112" w:name="_Toc13726"/>
      <w:r>
        <w:rPr>
          <w:rFonts w:hint="eastAsia" w:ascii="宋体" w:hAnsi="宋体" w:eastAsia="宋体" w:cs="宋体"/>
          <w:color w:val="auto"/>
          <w:sz w:val="28"/>
          <w:szCs w:val="28"/>
          <w:highlight w:val="none"/>
          <w:lang w:val="en-US" w:eastAsia="zh-CN"/>
        </w:rPr>
        <w:t xml:space="preserve">附件10      </w:t>
      </w:r>
      <w:bookmarkEnd w:id="109"/>
      <w:r>
        <w:rPr>
          <w:rFonts w:hint="eastAsia" w:ascii="宋体" w:hAnsi="宋体" w:eastAsia="宋体" w:cs="宋体"/>
          <w:color w:val="auto"/>
          <w:sz w:val="28"/>
          <w:szCs w:val="28"/>
          <w:highlight w:val="none"/>
          <w:lang w:val="en-US" w:eastAsia="zh-CN"/>
        </w:rPr>
        <w:t>供 应 商 承 诺 书 （格式）</w:t>
      </w:r>
      <w:bookmarkEnd w:id="110"/>
      <w:bookmarkEnd w:id="111"/>
      <w:bookmarkEnd w:id="112"/>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6C46D97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（全称并加盖公章）</w:t>
      </w:r>
    </w:p>
    <w:p w14:paraId="40FE76F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7"/>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2"/>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13" w:name="_Toc25094"/>
      <w:bookmarkStart w:id="114" w:name="_Toc23394"/>
      <w:bookmarkStart w:id="115" w:name="_Toc31685"/>
    </w:p>
    <w:p w14:paraId="24DE6E5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13"/>
      <w:bookmarkEnd w:id="114"/>
      <w:bookmarkEnd w:id="115"/>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62FC16C">
      <w:pPr>
        <w:pStyle w:val="12"/>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tabs>
        <w:tab w:val="center" w:pos="4479"/>
        <w:tab w:val="clear" w:pos="4153"/>
      </w:tabs>
      <w:jc w:val="both"/>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r>
      <w:rPr>
        <w:rFonts w:hint="eastAsia"/>
        <w:lang w:eastAsia="zh-CN"/>
      </w:rPr>
      <w:tab/>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6"/>
      <w:jc w:val="right"/>
      <w:rPr>
        <w:rFonts w:hint="eastAsia"/>
      </w:rPr>
    </w:pPr>
    <w:r>
      <w:rPr>
        <w:rFonts w:hint="eastAsia" w:ascii="宋体" w:hAnsi="宋体" w:cs="宋体"/>
        <w:color w:val="auto"/>
        <w:szCs w:val="21"/>
        <w:highlight w:val="none"/>
        <w:u w:val="none"/>
        <w:shd w:val="clear" w:color="auto" w:fill="FFFFFF"/>
        <w:lang w:val="en-US" w:eastAsia="zh-CN"/>
      </w:rPr>
      <w:t>驻马店市中心医院全院复印纸采购项目采购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3562"/>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1709"/>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2AA"/>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1D41"/>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2CA9"/>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525212"/>
    <w:rsid w:val="01564054"/>
    <w:rsid w:val="015C0A67"/>
    <w:rsid w:val="015C2B0C"/>
    <w:rsid w:val="01635C49"/>
    <w:rsid w:val="01675734"/>
    <w:rsid w:val="01745FBF"/>
    <w:rsid w:val="017E6D95"/>
    <w:rsid w:val="018D0058"/>
    <w:rsid w:val="01976717"/>
    <w:rsid w:val="019F1377"/>
    <w:rsid w:val="01C55A0C"/>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526BCF"/>
    <w:rsid w:val="0262674D"/>
    <w:rsid w:val="02747B01"/>
    <w:rsid w:val="027619AC"/>
    <w:rsid w:val="02890D36"/>
    <w:rsid w:val="02AE1CD3"/>
    <w:rsid w:val="02B97DFD"/>
    <w:rsid w:val="02C866AB"/>
    <w:rsid w:val="02CB7F49"/>
    <w:rsid w:val="02D92EF7"/>
    <w:rsid w:val="02DA4665"/>
    <w:rsid w:val="02F40325"/>
    <w:rsid w:val="02FA082F"/>
    <w:rsid w:val="031126C4"/>
    <w:rsid w:val="033E4BBF"/>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62DA4"/>
    <w:rsid w:val="03F77068"/>
    <w:rsid w:val="03FB660C"/>
    <w:rsid w:val="042E37DB"/>
    <w:rsid w:val="04416C20"/>
    <w:rsid w:val="04602913"/>
    <w:rsid w:val="046E083B"/>
    <w:rsid w:val="04732647"/>
    <w:rsid w:val="047968B1"/>
    <w:rsid w:val="04870542"/>
    <w:rsid w:val="04B30F7A"/>
    <w:rsid w:val="04BE5FB8"/>
    <w:rsid w:val="04DA4474"/>
    <w:rsid w:val="04E6149D"/>
    <w:rsid w:val="04EB6D1E"/>
    <w:rsid w:val="04FF0D45"/>
    <w:rsid w:val="050E236F"/>
    <w:rsid w:val="05396C19"/>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62CBE"/>
    <w:rsid w:val="06B91765"/>
    <w:rsid w:val="06CA2AD2"/>
    <w:rsid w:val="06CB0D68"/>
    <w:rsid w:val="06CE3071"/>
    <w:rsid w:val="06D33DBA"/>
    <w:rsid w:val="06D575E9"/>
    <w:rsid w:val="06D73361"/>
    <w:rsid w:val="06E13F9F"/>
    <w:rsid w:val="06EA51FF"/>
    <w:rsid w:val="06FB0AC5"/>
    <w:rsid w:val="06FE7278"/>
    <w:rsid w:val="070D2D5D"/>
    <w:rsid w:val="07104A12"/>
    <w:rsid w:val="07111B8D"/>
    <w:rsid w:val="072916E2"/>
    <w:rsid w:val="072B0FB7"/>
    <w:rsid w:val="072C5514"/>
    <w:rsid w:val="0737768A"/>
    <w:rsid w:val="074A5B92"/>
    <w:rsid w:val="074C36FE"/>
    <w:rsid w:val="075D0147"/>
    <w:rsid w:val="075E3193"/>
    <w:rsid w:val="07683FB9"/>
    <w:rsid w:val="07754928"/>
    <w:rsid w:val="078E18EB"/>
    <w:rsid w:val="078F59E9"/>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97703"/>
    <w:rsid w:val="083D5C91"/>
    <w:rsid w:val="084478DC"/>
    <w:rsid w:val="0847191F"/>
    <w:rsid w:val="08591DC3"/>
    <w:rsid w:val="085B58CB"/>
    <w:rsid w:val="08672793"/>
    <w:rsid w:val="08695E80"/>
    <w:rsid w:val="087C4541"/>
    <w:rsid w:val="087E5595"/>
    <w:rsid w:val="08954FA6"/>
    <w:rsid w:val="08BA4CE8"/>
    <w:rsid w:val="08BC0A60"/>
    <w:rsid w:val="08C52D6F"/>
    <w:rsid w:val="08E42BE4"/>
    <w:rsid w:val="08EF0201"/>
    <w:rsid w:val="08F41DE8"/>
    <w:rsid w:val="09023F99"/>
    <w:rsid w:val="093662C9"/>
    <w:rsid w:val="093D1475"/>
    <w:rsid w:val="094840A2"/>
    <w:rsid w:val="09644C54"/>
    <w:rsid w:val="09737462"/>
    <w:rsid w:val="09864BCA"/>
    <w:rsid w:val="098826F0"/>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33171"/>
    <w:rsid w:val="0A4F145F"/>
    <w:rsid w:val="0A8455AD"/>
    <w:rsid w:val="0A8729A8"/>
    <w:rsid w:val="0ABA2D7D"/>
    <w:rsid w:val="0AD13A85"/>
    <w:rsid w:val="0AD35BED"/>
    <w:rsid w:val="0AE0655C"/>
    <w:rsid w:val="0B091954"/>
    <w:rsid w:val="0B187425"/>
    <w:rsid w:val="0B195776"/>
    <w:rsid w:val="0B1A7CC0"/>
    <w:rsid w:val="0B34773E"/>
    <w:rsid w:val="0B3B7D65"/>
    <w:rsid w:val="0B434C20"/>
    <w:rsid w:val="0B550CF8"/>
    <w:rsid w:val="0B5F0822"/>
    <w:rsid w:val="0B637D77"/>
    <w:rsid w:val="0B7006C4"/>
    <w:rsid w:val="0B726646"/>
    <w:rsid w:val="0B7606E8"/>
    <w:rsid w:val="0B8B471A"/>
    <w:rsid w:val="0B924545"/>
    <w:rsid w:val="0BAC324F"/>
    <w:rsid w:val="0BB40DF1"/>
    <w:rsid w:val="0BC11EE9"/>
    <w:rsid w:val="0BC92F82"/>
    <w:rsid w:val="0BF16C73"/>
    <w:rsid w:val="0BF72F1E"/>
    <w:rsid w:val="0C0A7D34"/>
    <w:rsid w:val="0C230DF6"/>
    <w:rsid w:val="0C232BA4"/>
    <w:rsid w:val="0C3152C1"/>
    <w:rsid w:val="0C321039"/>
    <w:rsid w:val="0C355862"/>
    <w:rsid w:val="0C3957A5"/>
    <w:rsid w:val="0C507E2F"/>
    <w:rsid w:val="0C600D66"/>
    <w:rsid w:val="0C626DA7"/>
    <w:rsid w:val="0C6876AE"/>
    <w:rsid w:val="0C71390F"/>
    <w:rsid w:val="0C720EC8"/>
    <w:rsid w:val="0C767178"/>
    <w:rsid w:val="0C942042"/>
    <w:rsid w:val="0C9D50DC"/>
    <w:rsid w:val="0C9E5430"/>
    <w:rsid w:val="0CA5271D"/>
    <w:rsid w:val="0CAC4D10"/>
    <w:rsid w:val="0CC53C5B"/>
    <w:rsid w:val="0CC72121"/>
    <w:rsid w:val="0CC872A8"/>
    <w:rsid w:val="0CEE5A21"/>
    <w:rsid w:val="0D05268E"/>
    <w:rsid w:val="0D0646E7"/>
    <w:rsid w:val="0D0C38CA"/>
    <w:rsid w:val="0D206810"/>
    <w:rsid w:val="0D4861FD"/>
    <w:rsid w:val="0D6671EC"/>
    <w:rsid w:val="0D735465"/>
    <w:rsid w:val="0D821B4C"/>
    <w:rsid w:val="0DB8556E"/>
    <w:rsid w:val="0DC577E0"/>
    <w:rsid w:val="0DDC6319"/>
    <w:rsid w:val="0DE1181F"/>
    <w:rsid w:val="0DFA5B87"/>
    <w:rsid w:val="0DFE4F67"/>
    <w:rsid w:val="0E0C0D4C"/>
    <w:rsid w:val="0E115DA1"/>
    <w:rsid w:val="0E1409F6"/>
    <w:rsid w:val="0E162D6D"/>
    <w:rsid w:val="0E460DCC"/>
    <w:rsid w:val="0E541CA2"/>
    <w:rsid w:val="0E576B35"/>
    <w:rsid w:val="0E594756"/>
    <w:rsid w:val="0E6A2D0C"/>
    <w:rsid w:val="0E6E4D6B"/>
    <w:rsid w:val="0E95596D"/>
    <w:rsid w:val="0EAE6205"/>
    <w:rsid w:val="0EAE6579"/>
    <w:rsid w:val="0EAF71BF"/>
    <w:rsid w:val="0EB67098"/>
    <w:rsid w:val="0EC20452"/>
    <w:rsid w:val="0ECE6257"/>
    <w:rsid w:val="0EE4129D"/>
    <w:rsid w:val="0F171032"/>
    <w:rsid w:val="0F3155D8"/>
    <w:rsid w:val="0F335E69"/>
    <w:rsid w:val="0F372614"/>
    <w:rsid w:val="0F3D59C9"/>
    <w:rsid w:val="0F516D5A"/>
    <w:rsid w:val="0F565B36"/>
    <w:rsid w:val="0F625791"/>
    <w:rsid w:val="0F684933"/>
    <w:rsid w:val="0F6E2388"/>
    <w:rsid w:val="0F7A2ADB"/>
    <w:rsid w:val="0F821E7D"/>
    <w:rsid w:val="0F8B4CE8"/>
    <w:rsid w:val="0FC91CB4"/>
    <w:rsid w:val="0FCA42ED"/>
    <w:rsid w:val="0FCD285F"/>
    <w:rsid w:val="0FDB5F4F"/>
    <w:rsid w:val="0FE64614"/>
    <w:rsid w:val="0FE7592C"/>
    <w:rsid w:val="0FFC17A5"/>
    <w:rsid w:val="0FFD20F0"/>
    <w:rsid w:val="10116A82"/>
    <w:rsid w:val="10142F30"/>
    <w:rsid w:val="101C3B92"/>
    <w:rsid w:val="102D2243"/>
    <w:rsid w:val="10352857"/>
    <w:rsid w:val="103E6E57"/>
    <w:rsid w:val="1041497B"/>
    <w:rsid w:val="10425FF6"/>
    <w:rsid w:val="106612B1"/>
    <w:rsid w:val="108B0D18"/>
    <w:rsid w:val="109010E6"/>
    <w:rsid w:val="10B14C22"/>
    <w:rsid w:val="10B271F4"/>
    <w:rsid w:val="10B537CC"/>
    <w:rsid w:val="10C61D50"/>
    <w:rsid w:val="10C8275C"/>
    <w:rsid w:val="10C86D3B"/>
    <w:rsid w:val="10E03539"/>
    <w:rsid w:val="10E82D1F"/>
    <w:rsid w:val="10EE5C94"/>
    <w:rsid w:val="10F5757C"/>
    <w:rsid w:val="10F93ED3"/>
    <w:rsid w:val="10FE773C"/>
    <w:rsid w:val="111D7BC2"/>
    <w:rsid w:val="11250F40"/>
    <w:rsid w:val="113329E7"/>
    <w:rsid w:val="113F294C"/>
    <w:rsid w:val="11437C85"/>
    <w:rsid w:val="115358B6"/>
    <w:rsid w:val="11575085"/>
    <w:rsid w:val="115B4B8E"/>
    <w:rsid w:val="1166372C"/>
    <w:rsid w:val="11700D10"/>
    <w:rsid w:val="1178125A"/>
    <w:rsid w:val="118441E0"/>
    <w:rsid w:val="1196056D"/>
    <w:rsid w:val="11B85B3D"/>
    <w:rsid w:val="11CD20A0"/>
    <w:rsid w:val="11D34654"/>
    <w:rsid w:val="11FA650A"/>
    <w:rsid w:val="12010480"/>
    <w:rsid w:val="12040D82"/>
    <w:rsid w:val="120D5E88"/>
    <w:rsid w:val="120E707F"/>
    <w:rsid w:val="12192A7F"/>
    <w:rsid w:val="121D0051"/>
    <w:rsid w:val="12413D84"/>
    <w:rsid w:val="127A7D1C"/>
    <w:rsid w:val="12836D8B"/>
    <w:rsid w:val="12993BC0"/>
    <w:rsid w:val="12AB0349"/>
    <w:rsid w:val="12B26A30"/>
    <w:rsid w:val="12B66520"/>
    <w:rsid w:val="12CD57F1"/>
    <w:rsid w:val="12CE5941"/>
    <w:rsid w:val="12CE7AFA"/>
    <w:rsid w:val="12D67466"/>
    <w:rsid w:val="13036052"/>
    <w:rsid w:val="131F52C6"/>
    <w:rsid w:val="13272A5D"/>
    <w:rsid w:val="132A2A6A"/>
    <w:rsid w:val="133631BD"/>
    <w:rsid w:val="133C40E3"/>
    <w:rsid w:val="133F4BFF"/>
    <w:rsid w:val="13410069"/>
    <w:rsid w:val="13493108"/>
    <w:rsid w:val="134A4EBA"/>
    <w:rsid w:val="13616720"/>
    <w:rsid w:val="13713CFE"/>
    <w:rsid w:val="13733928"/>
    <w:rsid w:val="137361BF"/>
    <w:rsid w:val="13741F37"/>
    <w:rsid w:val="13857CA0"/>
    <w:rsid w:val="1390213C"/>
    <w:rsid w:val="13920D68"/>
    <w:rsid w:val="139546B6"/>
    <w:rsid w:val="139C16C9"/>
    <w:rsid w:val="13A5238E"/>
    <w:rsid w:val="13AD3FA2"/>
    <w:rsid w:val="13B63CE1"/>
    <w:rsid w:val="13BA3DEE"/>
    <w:rsid w:val="13BC6684"/>
    <w:rsid w:val="13C72B3A"/>
    <w:rsid w:val="13D12EE6"/>
    <w:rsid w:val="13DF575E"/>
    <w:rsid w:val="13E37615"/>
    <w:rsid w:val="13E448C7"/>
    <w:rsid w:val="13E470BD"/>
    <w:rsid w:val="13EE3A98"/>
    <w:rsid w:val="13F3280A"/>
    <w:rsid w:val="14060DE1"/>
    <w:rsid w:val="142123F7"/>
    <w:rsid w:val="142A11D8"/>
    <w:rsid w:val="144B544C"/>
    <w:rsid w:val="145B7B45"/>
    <w:rsid w:val="14627FE2"/>
    <w:rsid w:val="14717443"/>
    <w:rsid w:val="14727C56"/>
    <w:rsid w:val="14825F8A"/>
    <w:rsid w:val="148C70AD"/>
    <w:rsid w:val="148D52E3"/>
    <w:rsid w:val="14992B90"/>
    <w:rsid w:val="149F10C7"/>
    <w:rsid w:val="14AF1856"/>
    <w:rsid w:val="14AF19A3"/>
    <w:rsid w:val="14B22D17"/>
    <w:rsid w:val="14B52807"/>
    <w:rsid w:val="14B53957"/>
    <w:rsid w:val="14BA7E1E"/>
    <w:rsid w:val="14C53ECE"/>
    <w:rsid w:val="14CB3DD9"/>
    <w:rsid w:val="14CF6CB0"/>
    <w:rsid w:val="14D10E8D"/>
    <w:rsid w:val="14DB04C0"/>
    <w:rsid w:val="14DC5FE6"/>
    <w:rsid w:val="14E002E6"/>
    <w:rsid w:val="14E05AD6"/>
    <w:rsid w:val="14FC36BD"/>
    <w:rsid w:val="14FF5EA7"/>
    <w:rsid w:val="151237B6"/>
    <w:rsid w:val="15127C5A"/>
    <w:rsid w:val="151E3A0F"/>
    <w:rsid w:val="152534E9"/>
    <w:rsid w:val="152A4FA3"/>
    <w:rsid w:val="153A36AA"/>
    <w:rsid w:val="15477903"/>
    <w:rsid w:val="1557566D"/>
    <w:rsid w:val="155E69FB"/>
    <w:rsid w:val="1562063D"/>
    <w:rsid w:val="1565422D"/>
    <w:rsid w:val="156E0971"/>
    <w:rsid w:val="15785B3E"/>
    <w:rsid w:val="15811F1B"/>
    <w:rsid w:val="15870933"/>
    <w:rsid w:val="158F3058"/>
    <w:rsid w:val="15A30135"/>
    <w:rsid w:val="15A34015"/>
    <w:rsid w:val="15A5287C"/>
    <w:rsid w:val="15B605E5"/>
    <w:rsid w:val="15BB487B"/>
    <w:rsid w:val="15CE086D"/>
    <w:rsid w:val="15E2236F"/>
    <w:rsid w:val="15FF01DE"/>
    <w:rsid w:val="16005D04"/>
    <w:rsid w:val="161D09ED"/>
    <w:rsid w:val="162323A3"/>
    <w:rsid w:val="162F30B1"/>
    <w:rsid w:val="1650762F"/>
    <w:rsid w:val="16510F12"/>
    <w:rsid w:val="166448F9"/>
    <w:rsid w:val="1677211D"/>
    <w:rsid w:val="16774218"/>
    <w:rsid w:val="167954F9"/>
    <w:rsid w:val="167F7C87"/>
    <w:rsid w:val="169311EC"/>
    <w:rsid w:val="169528F0"/>
    <w:rsid w:val="169C5A2D"/>
    <w:rsid w:val="169F7296"/>
    <w:rsid w:val="16A060BA"/>
    <w:rsid w:val="16A57EAF"/>
    <w:rsid w:val="16A918E4"/>
    <w:rsid w:val="16AC6E3F"/>
    <w:rsid w:val="16AE652A"/>
    <w:rsid w:val="16B56AEF"/>
    <w:rsid w:val="16C872D5"/>
    <w:rsid w:val="16D54FA3"/>
    <w:rsid w:val="16D84D9F"/>
    <w:rsid w:val="16E94D3E"/>
    <w:rsid w:val="16F47617"/>
    <w:rsid w:val="170D06E0"/>
    <w:rsid w:val="17125CEF"/>
    <w:rsid w:val="171750B3"/>
    <w:rsid w:val="17233E03"/>
    <w:rsid w:val="17332185"/>
    <w:rsid w:val="173B5246"/>
    <w:rsid w:val="17475951"/>
    <w:rsid w:val="17546308"/>
    <w:rsid w:val="175C542D"/>
    <w:rsid w:val="175D0ED4"/>
    <w:rsid w:val="17793FC0"/>
    <w:rsid w:val="179D33A9"/>
    <w:rsid w:val="179F2E61"/>
    <w:rsid w:val="17A06264"/>
    <w:rsid w:val="17A60E26"/>
    <w:rsid w:val="17B80644"/>
    <w:rsid w:val="17BE19D3"/>
    <w:rsid w:val="17C227C0"/>
    <w:rsid w:val="17D66D7C"/>
    <w:rsid w:val="17DE0EDF"/>
    <w:rsid w:val="17EE5BFF"/>
    <w:rsid w:val="18097740"/>
    <w:rsid w:val="18136133"/>
    <w:rsid w:val="1821268E"/>
    <w:rsid w:val="184055B9"/>
    <w:rsid w:val="1840688C"/>
    <w:rsid w:val="184A2082"/>
    <w:rsid w:val="185A16FC"/>
    <w:rsid w:val="185D3C42"/>
    <w:rsid w:val="185F38AF"/>
    <w:rsid w:val="18816F98"/>
    <w:rsid w:val="188F0211"/>
    <w:rsid w:val="18AD1BEB"/>
    <w:rsid w:val="18B3004A"/>
    <w:rsid w:val="18B31B6D"/>
    <w:rsid w:val="18B75B5F"/>
    <w:rsid w:val="18B83CF9"/>
    <w:rsid w:val="18B96080"/>
    <w:rsid w:val="18CB43A7"/>
    <w:rsid w:val="18CE20EA"/>
    <w:rsid w:val="18DB2CD8"/>
    <w:rsid w:val="18F67868"/>
    <w:rsid w:val="19061883"/>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9F8741E"/>
    <w:rsid w:val="1A125525"/>
    <w:rsid w:val="1A332204"/>
    <w:rsid w:val="1A5F4342"/>
    <w:rsid w:val="1A616E2C"/>
    <w:rsid w:val="1A715D02"/>
    <w:rsid w:val="1A7B75D1"/>
    <w:rsid w:val="1A7F369B"/>
    <w:rsid w:val="1A8C5D82"/>
    <w:rsid w:val="1A971D02"/>
    <w:rsid w:val="1A994988"/>
    <w:rsid w:val="1A9B546C"/>
    <w:rsid w:val="1A9E141F"/>
    <w:rsid w:val="1A9E4854"/>
    <w:rsid w:val="1AA3511F"/>
    <w:rsid w:val="1AAE3B54"/>
    <w:rsid w:val="1ABA40DB"/>
    <w:rsid w:val="1AC10987"/>
    <w:rsid w:val="1AEB6F83"/>
    <w:rsid w:val="1AF423FA"/>
    <w:rsid w:val="1B0C5B32"/>
    <w:rsid w:val="1B0D3E82"/>
    <w:rsid w:val="1B1464DA"/>
    <w:rsid w:val="1B1652AB"/>
    <w:rsid w:val="1B181CD5"/>
    <w:rsid w:val="1B265306"/>
    <w:rsid w:val="1B3E75C0"/>
    <w:rsid w:val="1B4346C9"/>
    <w:rsid w:val="1B486183"/>
    <w:rsid w:val="1B4F2450"/>
    <w:rsid w:val="1B50619C"/>
    <w:rsid w:val="1B530868"/>
    <w:rsid w:val="1B6573E8"/>
    <w:rsid w:val="1B6922A5"/>
    <w:rsid w:val="1B721452"/>
    <w:rsid w:val="1B8C18B7"/>
    <w:rsid w:val="1B8C2514"/>
    <w:rsid w:val="1B9F7CA6"/>
    <w:rsid w:val="1BB73AE1"/>
    <w:rsid w:val="1BBC15AA"/>
    <w:rsid w:val="1BDA6D68"/>
    <w:rsid w:val="1BDC68CC"/>
    <w:rsid w:val="1BF14125"/>
    <w:rsid w:val="1C002CEE"/>
    <w:rsid w:val="1C0B4B1A"/>
    <w:rsid w:val="1C3C2486"/>
    <w:rsid w:val="1C4032FE"/>
    <w:rsid w:val="1C4E77C9"/>
    <w:rsid w:val="1C4F709D"/>
    <w:rsid w:val="1C555978"/>
    <w:rsid w:val="1C590024"/>
    <w:rsid w:val="1C6554A1"/>
    <w:rsid w:val="1C7971B7"/>
    <w:rsid w:val="1C8036FB"/>
    <w:rsid w:val="1C917D91"/>
    <w:rsid w:val="1CAB2820"/>
    <w:rsid w:val="1CD402EC"/>
    <w:rsid w:val="1CDF6309"/>
    <w:rsid w:val="1CE95744"/>
    <w:rsid w:val="1CED16EF"/>
    <w:rsid w:val="1CF02333"/>
    <w:rsid w:val="1D047E88"/>
    <w:rsid w:val="1D0A0FEB"/>
    <w:rsid w:val="1D0C33A2"/>
    <w:rsid w:val="1D0C4F8F"/>
    <w:rsid w:val="1D113E6E"/>
    <w:rsid w:val="1D114E5E"/>
    <w:rsid w:val="1D1F0050"/>
    <w:rsid w:val="1D214EDE"/>
    <w:rsid w:val="1D2222DC"/>
    <w:rsid w:val="1D5144F7"/>
    <w:rsid w:val="1D5B3CDE"/>
    <w:rsid w:val="1D5D0701"/>
    <w:rsid w:val="1D61177E"/>
    <w:rsid w:val="1D65301C"/>
    <w:rsid w:val="1D6E2950"/>
    <w:rsid w:val="1D79298C"/>
    <w:rsid w:val="1D98209B"/>
    <w:rsid w:val="1DA23746"/>
    <w:rsid w:val="1DAA14B9"/>
    <w:rsid w:val="1DAF4298"/>
    <w:rsid w:val="1DD04513"/>
    <w:rsid w:val="1DD8524D"/>
    <w:rsid w:val="1DDD2BCB"/>
    <w:rsid w:val="1DF223D6"/>
    <w:rsid w:val="1E0345E3"/>
    <w:rsid w:val="1E1B7B7F"/>
    <w:rsid w:val="1E443370"/>
    <w:rsid w:val="1E656063"/>
    <w:rsid w:val="1E6B06A5"/>
    <w:rsid w:val="1E6E5F01"/>
    <w:rsid w:val="1E7554E1"/>
    <w:rsid w:val="1E7F7D9E"/>
    <w:rsid w:val="1E82375A"/>
    <w:rsid w:val="1E840DA4"/>
    <w:rsid w:val="1E85324A"/>
    <w:rsid w:val="1EA5444C"/>
    <w:rsid w:val="1EA5569B"/>
    <w:rsid w:val="1EB350EF"/>
    <w:rsid w:val="1EC21749"/>
    <w:rsid w:val="1EEB7C4E"/>
    <w:rsid w:val="1F072441"/>
    <w:rsid w:val="1F171B83"/>
    <w:rsid w:val="1F2D4691"/>
    <w:rsid w:val="1F2D491A"/>
    <w:rsid w:val="1F3F789D"/>
    <w:rsid w:val="1F4E5D32"/>
    <w:rsid w:val="1F66355F"/>
    <w:rsid w:val="1F6B7998"/>
    <w:rsid w:val="1F7369C7"/>
    <w:rsid w:val="1F9113A9"/>
    <w:rsid w:val="1F94547B"/>
    <w:rsid w:val="1FA47700"/>
    <w:rsid w:val="1FAF308C"/>
    <w:rsid w:val="1FB64FF9"/>
    <w:rsid w:val="1FC11109"/>
    <w:rsid w:val="1FDA3223"/>
    <w:rsid w:val="1FDE2C12"/>
    <w:rsid w:val="1FE741BD"/>
    <w:rsid w:val="1FEF08C8"/>
    <w:rsid w:val="1FF72E6A"/>
    <w:rsid w:val="1FFB6F12"/>
    <w:rsid w:val="1FFC12EA"/>
    <w:rsid w:val="201B3ED4"/>
    <w:rsid w:val="201E5705"/>
    <w:rsid w:val="20230F6D"/>
    <w:rsid w:val="20310B02"/>
    <w:rsid w:val="20344F28"/>
    <w:rsid w:val="20631369"/>
    <w:rsid w:val="206F0406"/>
    <w:rsid w:val="207417C9"/>
    <w:rsid w:val="20784063"/>
    <w:rsid w:val="207E346A"/>
    <w:rsid w:val="208E12C3"/>
    <w:rsid w:val="209502A3"/>
    <w:rsid w:val="20B120D5"/>
    <w:rsid w:val="20C718F8"/>
    <w:rsid w:val="20EA3839"/>
    <w:rsid w:val="20F6042F"/>
    <w:rsid w:val="2100305C"/>
    <w:rsid w:val="210F579E"/>
    <w:rsid w:val="21163FF0"/>
    <w:rsid w:val="211B39F2"/>
    <w:rsid w:val="211C7E96"/>
    <w:rsid w:val="212550B5"/>
    <w:rsid w:val="21592B62"/>
    <w:rsid w:val="2172049B"/>
    <w:rsid w:val="21747CD2"/>
    <w:rsid w:val="21876687"/>
    <w:rsid w:val="21893052"/>
    <w:rsid w:val="219263AA"/>
    <w:rsid w:val="219E5782"/>
    <w:rsid w:val="21C07E10"/>
    <w:rsid w:val="21D10545"/>
    <w:rsid w:val="21D23332"/>
    <w:rsid w:val="21E72B0B"/>
    <w:rsid w:val="21E76A4A"/>
    <w:rsid w:val="21EE607E"/>
    <w:rsid w:val="21F229A5"/>
    <w:rsid w:val="21F66F4C"/>
    <w:rsid w:val="21FA5DA1"/>
    <w:rsid w:val="22056B7C"/>
    <w:rsid w:val="221F2D96"/>
    <w:rsid w:val="2221328A"/>
    <w:rsid w:val="22246DB1"/>
    <w:rsid w:val="22440067"/>
    <w:rsid w:val="225A6017"/>
    <w:rsid w:val="22631AF5"/>
    <w:rsid w:val="227A5532"/>
    <w:rsid w:val="22843A03"/>
    <w:rsid w:val="228E5C2C"/>
    <w:rsid w:val="22A243CB"/>
    <w:rsid w:val="22A338AB"/>
    <w:rsid w:val="22AD37A2"/>
    <w:rsid w:val="22B31E8A"/>
    <w:rsid w:val="22C05285"/>
    <w:rsid w:val="22C735BD"/>
    <w:rsid w:val="22CA1B74"/>
    <w:rsid w:val="22CF0F38"/>
    <w:rsid w:val="22D729A8"/>
    <w:rsid w:val="22F06957"/>
    <w:rsid w:val="2302130E"/>
    <w:rsid w:val="23057681"/>
    <w:rsid w:val="23103A2A"/>
    <w:rsid w:val="23122833"/>
    <w:rsid w:val="231A71B0"/>
    <w:rsid w:val="231D4917"/>
    <w:rsid w:val="23223458"/>
    <w:rsid w:val="23225D32"/>
    <w:rsid w:val="23357BE6"/>
    <w:rsid w:val="233F7E6C"/>
    <w:rsid w:val="2342574E"/>
    <w:rsid w:val="234779E1"/>
    <w:rsid w:val="2355143D"/>
    <w:rsid w:val="236D1BFA"/>
    <w:rsid w:val="236D331D"/>
    <w:rsid w:val="2377331D"/>
    <w:rsid w:val="237D43DE"/>
    <w:rsid w:val="23940114"/>
    <w:rsid w:val="239A1546"/>
    <w:rsid w:val="23B57016"/>
    <w:rsid w:val="23C4797E"/>
    <w:rsid w:val="23CD5478"/>
    <w:rsid w:val="23D4764B"/>
    <w:rsid w:val="23E40A13"/>
    <w:rsid w:val="23EC3718"/>
    <w:rsid w:val="23EE304F"/>
    <w:rsid w:val="23FD7010"/>
    <w:rsid w:val="240243FC"/>
    <w:rsid w:val="24044EF2"/>
    <w:rsid w:val="2407139D"/>
    <w:rsid w:val="240B04F4"/>
    <w:rsid w:val="240E369A"/>
    <w:rsid w:val="241C75F2"/>
    <w:rsid w:val="241E2177"/>
    <w:rsid w:val="242A0646"/>
    <w:rsid w:val="242A0B1C"/>
    <w:rsid w:val="2435301D"/>
    <w:rsid w:val="243A0633"/>
    <w:rsid w:val="243D6E1A"/>
    <w:rsid w:val="24453D05"/>
    <w:rsid w:val="244A2F6C"/>
    <w:rsid w:val="245C4A4D"/>
    <w:rsid w:val="24607F91"/>
    <w:rsid w:val="246658A8"/>
    <w:rsid w:val="246C581B"/>
    <w:rsid w:val="247C52A2"/>
    <w:rsid w:val="24942917"/>
    <w:rsid w:val="24A0493A"/>
    <w:rsid w:val="24A21305"/>
    <w:rsid w:val="24AE34FB"/>
    <w:rsid w:val="24CC106B"/>
    <w:rsid w:val="24D00598"/>
    <w:rsid w:val="24D725E9"/>
    <w:rsid w:val="24EC31CF"/>
    <w:rsid w:val="24F904EE"/>
    <w:rsid w:val="25045F70"/>
    <w:rsid w:val="250474F1"/>
    <w:rsid w:val="25052E0F"/>
    <w:rsid w:val="25056E93"/>
    <w:rsid w:val="25092EBA"/>
    <w:rsid w:val="250E5D48"/>
    <w:rsid w:val="25241020"/>
    <w:rsid w:val="252A68FA"/>
    <w:rsid w:val="25302410"/>
    <w:rsid w:val="255B6AB3"/>
    <w:rsid w:val="257572C3"/>
    <w:rsid w:val="25790E85"/>
    <w:rsid w:val="25965D3D"/>
    <w:rsid w:val="25972C60"/>
    <w:rsid w:val="25974C6F"/>
    <w:rsid w:val="259D1676"/>
    <w:rsid w:val="259D70CC"/>
    <w:rsid w:val="25A353EB"/>
    <w:rsid w:val="25B87B65"/>
    <w:rsid w:val="25BA1A2C"/>
    <w:rsid w:val="25CB78C3"/>
    <w:rsid w:val="25D54390"/>
    <w:rsid w:val="25D6438C"/>
    <w:rsid w:val="25DC7BF4"/>
    <w:rsid w:val="2608197C"/>
    <w:rsid w:val="261879A7"/>
    <w:rsid w:val="261A071C"/>
    <w:rsid w:val="26306192"/>
    <w:rsid w:val="26395046"/>
    <w:rsid w:val="26445FC3"/>
    <w:rsid w:val="264B0BA4"/>
    <w:rsid w:val="264F4111"/>
    <w:rsid w:val="265E09AF"/>
    <w:rsid w:val="265E0AEC"/>
    <w:rsid w:val="2661459D"/>
    <w:rsid w:val="266B541C"/>
    <w:rsid w:val="268C5256"/>
    <w:rsid w:val="268E455B"/>
    <w:rsid w:val="26912B30"/>
    <w:rsid w:val="26970932"/>
    <w:rsid w:val="26971D6D"/>
    <w:rsid w:val="269772F0"/>
    <w:rsid w:val="26997893"/>
    <w:rsid w:val="26A30712"/>
    <w:rsid w:val="26AC0C27"/>
    <w:rsid w:val="26B91E68"/>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02CF5"/>
    <w:rsid w:val="27517A93"/>
    <w:rsid w:val="27565784"/>
    <w:rsid w:val="275E53AF"/>
    <w:rsid w:val="27606603"/>
    <w:rsid w:val="276658E8"/>
    <w:rsid w:val="27677991"/>
    <w:rsid w:val="276F6846"/>
    <w:rsid w:val="277E2C99"/>
    <w:rsid w:val="277E30D2"/>
    <w:rsid w:val="27803F2A"/>
    <w:rsid w:val="278A18D2"/>
    <w:rsid w:val="27983FEE"/>
    <w:rsid w:val="27A04D10"/>
    <w:rsid w:val="27A34941"/>
    <w:rsid w:val="27A97FAA"/>
    <w:rsid w:val="27AA5AD0"/>
    <w:rsid w:val="27D33279"/>
    <w:rsid w:val="27EE3A7B"/>
    <w:rsid w:val="27FA25B3"/>
    <w:rsid w:val="28033B5E"/>
    <w:rsid w:val="280671AA"/>
    <w:rsid w:val="28100029"/>
    <w:rsid w:val="282B09BF"/>
    <w:rsid w:val="282E4F00"/>
    <w:rsid w:val="283C23DF"/>
    <w:rsid w:val="283D69F1"/>
    <w:rsid w:val="283F090E"/>
    <w:rsid w:val="284C16F5"/>
    <w:rsid w:val="28570AB5"/>
    <w:rsid w:val="28577A06"/>
    <w:rsid w:val="285F2CDC"/>
    <w:rsid w:val="28622C36"/>
    <w:rsid w:val="2869172C"/>
    <w:rsid w:val="28730611"/>
    <w:rsid w:val="288C2D07"/>
    <w:rsid w:val="289E7E22"/>
    <w:rsid w:val="28AA49EB"/>
    <w:rsid w:val="28C2534B"/>
    <w:rsid w:val="28C5525A"/>
    <w:rsid w:val="28CC1E5B"/>
    <w:rsid w:val="28D14B96"/>
    <w:rsid w:val="28DE3C83"/>
    <w:rsid w:val="29020C46"/>
    <w:rsid w:val="290240C7"/>
    <w:rsid w:val="291713AF"/>
    <w:rsid w:val="291A2B97"/>
    <w:rsid w:val="29274EE0"/>
    <w:rsid w:val="29373393"/>
    <w:rsid w:val="2944687F"/>
    <w:rsid w:val="294F692F"/>
    <w:rsid w:val="295029E3"/>
    <w:rsid w:val="29543A59"/>
    <w:rsid w:val="29591FCF"/>
    <w:rsid w:val="29670ED3"/>
    <w:rsid w:val="2969197F"/>
    <w:rsid w:val="29746E87"/>
    <w:rsid w:val="29785E86"/>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54419"/>
    <w:rsid w:val="2A5A558B"/>
    <w:rsid w:val="2A5B03D8"/>
    <w:rsid w:val="2A6F6D07"/>
    <w:rsid w:val="2A852253"/>
    <w:rsid w:val="2A856BE0"/>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A56D2"/>
    <w:rsid w:val="2BEC3F72"/>
    <w:rsid w:val="2C083572"/>
    <w:rsid w:val="2C185F94"/>
    <w:rsid w:val="2C1F1AC4"/>
    <w:rsid w:val="2C2945BA"/>
    <w:rsid w:val="2C2E71FC"/>
    <w:rsid w:val="2C351E0C"/>
    <w:rsid w:val="2C3F3A41"/>
    <w:rsid w:val="2C4431C4"/>
    <w:rsid w:val="2C5524AE"/>
    <w:rsid w:val="2C55747C"/>
    <w:rsid w:val="2C62059F"/>
    <w:rsid w:val="2C6634FA"/>
    <w:rsid w:val="2C7566AC"/>
    <w:rsid w:val="2C7843EE"/>
    <w:rsid w:val="2CA25191"/>
    <w:rsid w:val="2CAC022C"/>
    <w:rsid w:val="2CC11807"/>
    <w:rsid w:val="2CC66CD6"/>
    <w:rsid w:val="2CE327BC"/>
    <w:rsid w:val="2CF16074"/>
    <w:rsid w:val="2CF81D1B"/>
    <w:rsid w:val="2D3F2453"/>
    <w:rsid w:val="2D517119"/>
    <w:rsid w:val="2D6F134E"/>
    <w:rsid w:val="2D835174"/>
    <w:rsid w:val="2D8A5E93"/>
    <w:rsid w:val="2D9331F9"/>
    <w:rsid w:val="2D99461C"/>
    <w:rsid w:val="2DB33930"/>
    <w:rsid w:val="2DD90B7B"/>
    <w:rsid w:val="2DD92C6B"/>
    <w:rsid w:val="2DDD3FC1"/>
    <w:rsid w:val="2DE25FC3"/>
    <w:rsid w:val="2DE531B8"/>
    <w:rsid w:val="2DEA131C"/>
    <w:rsid w:val="2DF701D8"/>
    <w:rsid w:val="2DF970A1"/>
    <w:rsid w:val="2E0028ED"/>
    <w:rsid w:val="2E0665A9"/>
    <w:rsid w:val="2E085834"/>
    <w:rsid w:val="2E1034F8"/>
    <w:rsid w:val="2E112405"/>
    <w:rsid w:val="2E120D8E"/>
    <w:rsid w:val="2E2D04FB"/>
    <w:rsid w:val="2E310CF9"/>
    <w:rsid w:val="2E443652"/>
    <w:rsid w:val="2E505773"/>
    <w:rsid w:val="2E5C0A3D"/>
    <w:rsid w:val="2E742F70"/>
    <w:rsid w:val="2E782484"/>
    <w:rsid w:val="2E884DBD"/>
    <w:rsid w:val="2E8C3288"/>
    <w:rsid w:val="2E9077CD"/>
    <w:rsid w:val="2E9574DA"/>
    <w:rsid w:val="2E9A689E"/>
    <w:rsid w:val="2EA66FF1"/>
    <w:rsid w:val="2EC63D37"/>
    <w:rsid w:val="2ED61D9E"/>
    <w:rsid w:val="2EDC2A13"/>
    <w:rsid w:val="2EF7551C"/>
    <w:rsid w:val="2EFD7DB9"/>
    <w:rsid w:val="2F0B154A"/>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54C15"/>
    <w:rsid w:val="2F7F15AE"/>
    <w:rsid w:val="2F8C52E7"/>
    <w:rsid w:val="2F912594"/>
    <w:rsid w:val="2FA54796"/>
    <w:rsid w:val="2FA674E2"/>
    <w:rsid w:val="2FC963B2"/>
    <w:rsid w:val="2FCE750E"/>
    <w:rsid w:val="2FD7142C"/>
    <w:rsid w:val="2FE40F7A"/>
    <w:rsid w:val="2FE51D9B"/>
    <w:rsid w:val="2FEE6EA1"/>
    <w:rsid w:val="2FFE7D49"/>
    <w:rsid w:val="3002294D"/>
    <w:rsid w:val="3011153D"/>
    <w:rsid w:val="30142680"/>
    <w:rsid w:val="302567CF"/>
    <w:rsid w:val="302A11B1"/>
    <w:rsid w:val="302A5C42"/>
    <w:rsid w:val="30340091"/>
    <w:rsid w:val="303D1BD7"/>
    <w:rsid w:val="30662043"/>
    <w:rsid w:val="306D3B35"/>
    <w:rsid w:val="307153DD"/>
    <w:rsid w:val="3083092C"/>
    <w:rsid w:val="30930D2E"/>
    <w:rsid w:val="30B8125D"/>
    <w:rsid w:val="30B87D63"/>
    <w:rsid w:val="30BF439A"/>
    <w:rsid w:val="30CF6A37"/>
    <w:rsid w:val="30D250CF"/>
    <w:rsid w:val="30D3355A"/>
    <w:rsid w:val="30E7260A"/>
    <w:rsid w:val="31002970"/>
    <w:rsid w:val="31071BD3"/>
    <w:rsid w:val="311016AD"/>
    <w:rsid w:val="31220DA0"/>
    <w:rsid w:val="31253A1B"/>
    <w:rsid w:val="312B1A2F"/>
    <w:rsid w:val="3136622A"/>
    <w:rsid w:val="31393501"/>
    <w:rsid w:val="3139422E"/>
    <w:rsid w:val="31496359"/>
    <w:rsid w:val="314D19A6"/>
    <w:rsid w:val="31580A38"/>
    <w:rsid w:val="316177A4"/>
    <w:rsid w:val="31700E4B"/>
    <w:rsid w:val="3172683C"/>
    <w:rsid w:val="318F773E"/>
    <w:rsid w:val="3199763D"/>
    <w:rsid w:val="31A359FC"/>
    <w:rsid w:val="31AD0D61"/>
    <w:rsid w:val="31C42968"/>
    <w:rsid w:val="31CD297B"/>
    <w:rsid w:val="31CD73BD"/>
    <w:rsid w:val="31D66571"/>
    <w:rsid w:val="31DB4220"/>
    <w:rsid w:val="31DC56CD"/>
    <w:rsid w:val="31E63B94"/>
    <w:rsid w:val="31F27AF7"/>
    <w:rsid w:val="31FA74CA"/>
    <w:rsid w:val="320B352A"/>
    <w:rsid w:val="32130E41"/>
    <w:rsid w:val="32176602"/>
    <w:rsid w:val="32270449"/>
    <w:rsid w:val="322A7699"/>
    <w:rsid w:val="322B25C6"/>
    <w:rsid w:val="323668DE"/>
    <w:rsid w:val="32422E70"/>
    <w:rsid w:val="325E56C6"/>
    <w:rsid w:val="3275698A"/>
    <w:rsid w:val="327C0679"/>
    <w:rsid w:val="32851613"/>
    <w:rsid w:val="32870EE7"/>
    <w:rsid w:val="328C626F"/>
    <w:rsid w:val="32943B86"/>
    <w:rsid w:val="32A93829"/>
    <w:rsid w:val="32B943EC"/>
    <w:rsid w:val="32B9519B"/>
    <w:rsid w:val="32BC74C9"/>
    <w:rsid w:val="32BD2B5B"/>
    <w:rsid w:val="32CB171C"/>
    <w:rsid w:val="32DC63A0"/>
    <w:rsid w:val="32E429C1"/>
    <w:rsid w:val="330503EE"/>
    <w:rsid w:val="33274478"/>
    <w:rsid w:val="332901F1"/>
    <w:rsid w:val="333430D6"/>
    <w:rsid w:val="334045BE"/>
    <w:rsid w:val="334A3B2A"/>
    <w:rsid w:val="334D0383"/>
    <w:rsid w:val="3365592E"/>
    <w:rsid w:val="336A31F3"/>
    <w:rsid w:val="336F6533"/>
    <w:rsid w:val="337E5E2F"/>
    <w:rsid w:val="3384610D"/>
    <w:rsid w:val="33886F33"/>
    <w:rsid w:val="33AA5979"/>
    <w:rsid w:val="33B45D0C"/>
    <w:rsid w:val="33C03E90"/>
    <w:rsid w:val="33C96649"/>
    <w:rsid w:val="33CB0AA7"/>
    <w:rsid w:val="33CC3D88"/>
    <w:rsid w:val="33D939C5"/>
    <w:rsid w:val="33DD0306"/>
    <w:rsid w:val="33FD722F"/>
    <w:rsid w:val="3400362D"/>
    <w:rsid w:val="340B09C5"/>
    <w:rsid w:val="341E4CAB"/>
    <w:rsid w:val="34584EE2"/>
    <w:rsid w:val="347A1C51"/>
    <w:rsid w:val="347D373F"/>
    <w:rsid w:val="34922A93"/>
    <w:rsid w:val="34956481"/>
    <w:rsid w:val="34A20388"/>
    <w:rsid w:val="34A35871"/>
    <w:rsid w:val="34B275D3"/>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9C73A0"/>
    <w:rsid w:val="35A815CB"/>
    <w:rsid w:val="35A85BD0"/>
    <w:rsid w:val="35AA1B9C"/>
    <w:rsid w:val="35D501BC"/>
    <w:rsid w:val="35DB09A6"/>
    <w:rsid w:val="36080591"/>
    <w:rsid w:val="3609472F"/>
    <w:rsid w:val="3619454C"/>
    <w:rsid w:val="36203B2D"/>
    <w:rsid w:val="362F1FC2"/>
    <w:rsid w:val="363E0457"/>
    <w:rsid w:val="364D2448"/>
    <w:rsid w:val="3656754F"/>
    <w:rsid w:val="365B4B65"/>
    <w:rsid w:val="36905E7A"/>
    <w:rsid w:val="369B4CF0"/>
    <w:rsid w:val="369E2CA4"/>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050DF"/>
    <w:rsid w:val="37DF75BA"/>
    <w:rsid w:val="37E148E2"/>
    <w:rsid w:val="37E5630E"/>
    <w:rsid w:val="37F0752F"/>
    <w:rsid w:val="37F848EE"/>
    <w:rsid w:val="37F912FC"/>
    <w:rsid w:val="37FB65FF"/>
    <w:rsid w:val="380D59EE"/>
    <w:rsid w:val="381E145A"/>
    <w:rsid w:val="38304889"/>
    <w:rsid w:val="3836588A"/>
    <w:rsid w:val="38382675"/>
    <w:rsid w:val="383B7B0D"/>
    <w:rsid w:val="38455ACD"/>
    <w:rsid w:val="3848553B"/>
    <w:rsid w:val="3851700B"/>
    <w:rsid w:val="385246B6"/>
    <w:rsid w:val="385E6B8E"/>
    <w:rsid w:val="38613F89"/>
    <w:rsid w:val="3876113B"/>
    <w:rsid w:val="388B31F3"/>
    <w:rsid w:val="388C54AA"/>
    <w:rsid w:val="38912AC0"/>
    <w:rsid w:val="38934A8A"/>
    <w:rsid w:val="38961E84"/>
    <w:rsid w:val="38993E43"/>
    <w:rsid w:val="38A53DB7"/>
    <w:rsid w:val="38BB7B3D"/>
    <w:rsid w:val="38BF3388"/>
    <w:rsid w:val="38CC268D"/>
    <w:rsid w:val="38D330D8"/>
    <w:rsid w:val="38D34E86"/>
    <w:rsid w:val="38D46E50"/>
    <w:rsid w:val="38DF1FDA"/>
    <w:rsid w:val="38EC2960"/>
    <w:rsid w:val="390069DD"/>
    <w:rsid w:val="39030CF9"/>
    <w:rsid w:val="39091F35"/>
    <w:rsid w:val="392536E2"/>
    <w:rsid w:val="3936187E"/>
    <w:rsid w:val="393A4F06"/>
    <w:rsid w:val="39465F15"/>
    <w:rsid w:val="39505209"/>
    <w:rsid w:val="396453C5"/>
    <w:rsid w:val="39663F4D"/>
    <w:rsid w:val="396F4593"/>
    <w:rsid w:val="39922CCF"/>
    <w:rsid w:val="39A24859"/>
    <w:rsid w:val="39A65327"/>
    <w:rsid w:val="39A65C9B"/>
    <w:rsid w:val="39B051C8"/>
    <w:rsid w:val="39BC5ED6"/>
    <w:rsid w:val="39D27231"/>
    <w:rsid w:val="39D64B43"/>
    <w:rsid w:val="39E82BB3"/>
    <w:rsid w:val="39EB39E0"/>
    <w:rsid w:val="39ED1F78"/>
    <w:rsid w:val="39EE7A9E"/>
    <w:rsid w:val="39EF02D4"/>
    <w:rsid w:val="39F224A6"/>
    <w:rsid w:val="3A073149"/>
    <w:rsid w:val="3A11342A"/>
    <w:rsid w:val="3A153110"/>
    <w:rsid w:val="3A2149EA"/>
    <w:rsid w:val="3A2507C0"/>
    <w:rsid w:val="3A2538C9"/>
    <w:rsid w:val="3A285AD8"/>
    <w:rsid w:val="3A393FA7"/>
    <w:rsid w:val="3A3A5A22"/>
    <w:rsid w:val="3A524858"/>
    <w:rsid w:val="3A64203E"/>
    <w:rsid w:val="3A663D00"/>
    <w:rsid w:val="3A7428D0"/>
    <w:rsid w:val="3A747EDD"/>
    <w:rsid w:val="3A8F302F"/>
    <w:rsid w:val="3A923AE4"/>
    <w:rsid w:val="3AA27206"/>
    <w:rsid w:val="3AA50E25"/>
    <w:rsid w:val="3AC566E3"/>
    <w:rsid w:val="3ACC61BC"/>
    <w:rsid w:val="3AD6747A"/>
    <w:rsid w:val="3AD95C48"/>
    <w:rsid w:val="3ADF5D0A"/>
    <w:rsid w:val="3B312338"/>
    <w:rsid w:val="3B3C5B77"/>
    <w:rsid w:val="3B3D0FF2"/>
    <w:rsid w:val="3B3E6803"/>
    <w:rsid w:val="3B501351"/>
    <w:rsid w:val="3B521A18"/>
    <w:rsid w:val="3B8561E0"/>
    <w:rsid w:val="3B8D2B96"/>
    <w:rsid w:val="3B923660"/>
    <w:rsid w:val="3BCA44BE"/>
    <w:rsid w:val="3C061F3A"/>
    <w:rsid w:val="3C0A04F9"/>
    <w:rsid w:val="3C177780"/>
    <w:rsid w:val="3C495480"/>
    <w:rsid w:val="3C4C3A42"/>
    <w:rsid w:val="3C557EA4"/>
    <w:rsid w:val="3C6F0167"/>
    <w:rsid w:val="3C71667B"/>
    <w:rsid w:val="3C7A386B"/>
    <w:rsid w:val="3C7C75E3"/>
    <w:rsid w:val="3C914F3B"/>
    <w:rsid w:val="3CC17F13"/>
    <w:rsid w:val="3CD15B81"/>
    <w:rsid w:val="3CD50B40"/>
    <w:rsid w:val="3CE320A3"/>
    <w:rsid w:val="3CE8111C"/>
    <w:rsid w:val="3CE9196C"/>
    <w:rsid w:val="3CF15105"/>
    <w:rsid w:val="3D0C04B9"/>
    <w:rsid w:val="3D127F47"/>
    <w:rsid w:val="3D1414C5"/>
    <w:rsid w:val="3D1C763E"/>
    <w:rsid w:val="3D201AA5"/>
    <w:rsid w:val="3D2B37EA"/>
    <w:rsid w:val="3D2F7FF3"/>
    <w:rsid w:val="3D3B56F0"/>
    <w:rsid w:val="3D3D1507"/>
    <w:rsid w:val="3D62085B"/>
    <w:rsid w:val="3D6B12FD"/>
    <w:rsid w:val="3D7B4622"/>
    <w:rsid w:val="3D8E5820"/>
    <w:rsid w:val="3D931088"/>
    <w:rsid w:val="3D942E29"/>
    <w:rsid w:val="3D9D3CB5"/>
    <w:rsid w:val="3DA53531"/>
    <w:rsid w:val="3DB54E0C"/>
    <w:rsid w:val="3DB900C1"/>
    <w:rsid w:val="3DDC2A2F"/>
    <w:rsid w:val="3DE51866"/>
    <w:rsid w:val="3DE91725"/>
    <w:rsid w:val="3DED068D"/>
    <w:rsid w:val="3DF159B1"/>
    <w:rsid w:val="3E135D25"/>
    <w:rsid w:val="3E183A6C"/>
    <w:rsid w:val="3E1A106E"/>
    <w:rsid w:val="3E36303B"/>
    <w:rsid w:val="3E5221DB"/>
    <w:rsid w:val="3E526044"/>
    <w:rsid w:val="3E5C591E"/>
    <w:rsid w:val="3E66054B"/>
    <w:rsid w:val="3E6C2B3A"/>
    <w:rsid w:val="3E8C5311"/>
    <w:rsid w:val="3E8D1F7B"/>
    <w:rsid w:val="3E8E7E55"/>
    <w:rsid w:val="3EB61473"/>
    <w:rsid w:val="3EC66011"/>
    <w:rsid w:val="3ED25BE0"/>
    <w:rsid w:val="3ED75B7F"/>
    <w:rsid w:val="3EF9316D"/>
    <w:rsid w:val="3F315E6B"/>
    <w:rsid w:val="3F5175E2"/>
    <w:rsid w:val="3F56276A"/>
    <w:rsid w:val="3F6C10E0"/>
    <w:rsid w:val="3F7D5B4C"/>
    <w:rsid w:val="3F963015"/>
    <w:rsid w:val="3F964D35"/>
    <w:rsid w:val="3F977488"/>
    <w:rsid w:val="3FA327ED"/>
    <w:rsid w:val="3FB11738"/>
    <w:rsid w:val="3FB5581B"/>
    <w:rsid w:val="3FC33D05"/>
    <w:rsid w:val="3FF46B18"/>
    <w:rsid w:val="3FF74A2E"/>
    <w:rsid w:val="3FFC36E2"/>
    <w:rsid w:val="4005572D"/>
    <w:rsid w:val="402833BA"/>
    <w:rsid w:val="40283C2B"/>
    <w:rsid w:val="40394FD1"/>
    <w:rsid w:val="40425879"/>
    <w:rsid w:val="40477626"/>
    <w:rsid w:val="405C1C05"/>
    <w:rsid w:val="405E3BCF"/>
    <w:rsid w:val="406B3DDC"/>
    <w:rsid w:val="40765D15"/>
    <w:rsid w:val="407B4FC1"/>
    <w:rsid w:val="407F2DE9"/>
    <w:rsid w:val="40866C82"/>
    <w:rsid w:val="40920B61"/>
    <w:rsid w:val="40953369"/>
    <w:rsid w:val="40991379"/>
    <w:rsid w:val="409B3C3D"/>
    <w:rsid w:val="409F1D81"/>
    <w:rsid w:val="40A55A19"/>
    <w:rsid w:val="40C6655A"/>
    <w:rsid w:val="40DC68A2"/>
    <w:rsid w:val="40E90FBF"/>
    <w:rsid w:val="40F701DF"/>
    <w:rsid w:val="40FD480A"/>
    <w:rsid w:val="411374C6"/>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25710"/>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E7A42"/>
    <w:rsid w:val="436C42E1"/>
    <w:rsid w:val="437102E7"/>
    <w:rsid w:val="437C210F"/>
    <w:rsid w:val="43847F02"/>
    <w:rsid w:val="438F113C"/>
    <w:rsid w:val="438F5E4E"/>
    <w:rsid w:val="439E7EFB"/>
    <w:rsid w:val="43B1568A"/>
    <w:rsid w:val="43B64E08"/>
    <w:rsid w:val="43BD7F58"/>
    <w:rsid w:val="43D43ECA"/>
    <w:rsid w:val="43D67F21"/>
    <w:rsid w:val="43DD452F"/>
    <w:rsid w:val="43DE6CD4"/>
    <w:rsid w:val="43E51150"/>
    <w:rsid w:val="43EF28BB"/>
    <w:rsid w:val="43EF56D3"/>
    <w:rsid w:val="43F47D80"/>
    <w:rsid w:val="43F565F9"/>
    <w:rsid w:val="44095C00"/>
    <w:rsid w:val="440A6FD2"/>
    <w:rsid w:val="442A1797"/>
    <w:rsid w:val="44366C11"/>
    <w:rsid w:val="4439568C"/>
    <w:rsid w:val="444946CA"/>
    <w:rsid w:val="444B3F54"/>
    <w:rsid w:val="4476661F"/>
    <w:rsid w:val="44784B34"/>
    <w:rsid w:val="447C21F4"/>
    <w:rsid w:val="447E3AC5"/>
    <w:rsid w:val="44805ED4"/>
    <w:rsid w:val="448E5DEE"/>
    <w:rsid w:val="449E4142"/>
    <w:rsid w:val="44A90BAA"/>
    <w:rsid w:val="44B24A20"/>
    <w:rsid w:val="44BC0BEE"/>
    <w:rsid w:val="44BF6C07"/>
    <w:rsid w:val="44C24001"/>
    <w:rsid w:val="44C55A88"/>
    <w:rsid w:val="44DC1567"/>
    <w:rsid w:val="44FB1C9C"/>
    <w:rsid w:val="452769F9"/>
    <w:rsid w:val="45392A13"/>
    <w:rsid w:val="453E3FCF"/>
    <w:rsid w:val="454F1836"/>
    <w:rsid w:val="45887B45"/>
    <w:rsid w:val="458B66DF"/>
    <w:rsid w:val="45940F0E"/>
    <w:rsid w:val="45A22F85"/>
    <w:rsid w:val="45AC5DBA"/>
    <w:rsid w:val="45C647AF"/>
    <w:rsid w:val="45D67D64"/>
    <w:rsid w:val="45DD529D"/>
    <w:rsid w:val="45E57886"/>
    <w:rsid w:val="45E945CC"/>
    <w:rsid w:val="46003076"/>
    <w:rsid w:val="46026F63"/>
    <w:rsid w:val="46044B84"/>
    <w:rsid w:val="46113492"/>
    <w:rsid w:val="46177E29"/>
    <w:rsid w:val="46205B7F"/>
    <w:rsid w:val="462A4554"/>
    <w:rsid w:val="462A6010"/>
    <w:rsid w:val="465D501C"/>
    <w:rsid w:val="466367DB"/>
    <w:rsid w:val="46686D18"/>
    <w:rsid w:val="466D15DA"/>
    <w:rsid w:val="468A6DA0"/>
    <w:rsid w:val="469F0A9E"/>
    <w:rsid w:val="46BA1434"/>
    <w:rsid w:val="46BF7E28"/>
    <w:rsid w:val="46C3037C"/>
    <w:rsid w:val="46DC584E"/>
    <w:rsid w:val="46EF26BD"/>
    <w:rsid w:val="46FA5CD4"/>
    <w:rsid w:val="46FF15E0"/>
    <w:rsid w:val="4700581C"/>
    <w:rsid w:val="4702516A"/>
    <w:rsid w:val="4724600B"/>
    <w:rsid w:val="472E597E"/>
    <w:rsid w:val="474A4B33"/>
    <w:rsid w:val="47665A15"/>
    <w:rsid w:val="47677941"/>
    <w:rsid w:val="477F1660"/>
    <w:rsid w:val="4788232A"/>
    <w:rsid w:val="478B0398"/>
    <w:rsid w:val="478F5D0B"/>
    <w:rsid w:val="4799729B"/>
    <w:rsid w:val="479D5A47"/>
    <w:rsid w:val="47A11E6C"/>
    <w:rsid w:val="47A31F5F"/>
    <w:rsid w:val="47A84BA6"/>
    <w:rsid w:val="47B52444"/>
    <w:rsid w:val="47B8724E"/>
    <w:rsid w:val="47ED7BCA"/>
    <w:rsid w:val="47F210A1"/>
    <w:rsid w:val="47F46BC7"/>
    <w:rsid w:val="48016F34"/>
    <w:rsid w:val="480556DB"/>
    <w:rsid w:val="480844F9"/>
    <w:rsid w:val="48185C56"/>
    <w:rsid w:val="48254C34"/>
    <w:rsid w:val="48450F81"/>
    <w:rsid w:val="48455675"/>
    <w:rsid w:val="484E729D"/>
    <w:rsid w:val="48566773"/>
    <w:rsid w:val="485A23C2"/>
    <w:rsid w:val="48623B31"/>
    <w:rsid w:val="48627FD5"/>
    <w:rsid w:val="48691107"/>
    <w:rsid w:val="48895289"/>
    <w:rsid w:val="48A16B62"/>
    <w:rsid w:val="48AE0D54"/>
    <w:rsid w:val="48BC6222"/>
    <w:rsid w:val="48C245E9"/>
    <w:rsid w:val="48DB312A"/>
    <w:rsid w:val="48DF49D9"/>
    <w:rsid w:val="492108CC"/>
    <w:rsid w:val="49413F52"/>
    <w:rsid w:val="4949131B"/>
    <w:rsid w:val="494F6304"/>
    <w:rsid w:val="49792B95"/>
    <w:rsid w:val="497955D6"/>
    <w:rsid w:val="499917D4"/>
    <w:rsid w:val="49AC0BAE"/>
    <w:rsid w:val="49D00F6E"/>
    <w:rsid w:val="49F11610"/>
    <w:rsid w:val="49FB423D"/>
    <w:rsid w:val="4A05334F"/>
    <w:rsid w:val="4A060864"/>
    <w:rsid w:val="4A1A3C81"/>
    <w:rsid w:val="4A235542"/>
    <w:rsid w:val="4A244932"/>
    <w:rsid w:val="4A2922C8"/>
    <w:rsid w:val="4A372E78"/>
    <w:rsid w:val="4A4117B2"/>
    <w:rsid w:val="4A4A6F73"/>
    <w:rsid w:val="4A7A4350"/>
    <w:rsid w:val="4A7B1703"/>
    <w:rsid w:val="4A7E2497"/>
    <w:rsid w:val="4A896826"/>
    <w:rsid w:val="4A9D70A2"/>
    <w:rsid w:val="4ABF5E17"/>
    <w:rsid w:val="4ACB00B3"/>
    <w:rsid w:val="4ACF7478"/>
    <w:rsid w:val="4AD52CE0"/>
    <w:rsid w:val="4AE01A66"/>
    <w:rsid w:val="4AE104D6"/>
    <w:rsid w:val="4AE724D1"/>
    <w:rsid w:val="4AE77140"/>
    <w:rsid w:val="4AE86B80"/>
    <w:rsid w:val="4AEA4061"/>
    <w:rsid w:val="4AEB3612"/>
    <w:rsid w:val="4AED707B"/>
    <w:rsid w:val="4AFA2F07"/>
    <w:rsid w:val="4AFF5FAF"/>
    <w:rsid w:val="4B015D61"/>
    <w:rsid w:val="4B0B7979"/>
    <w:rsid w:val="4B1530DD"/>
    <w:rsid w:val="4B3E3B79"/>
    <w:rsid w:val="4B5005B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2C6407"/>
    <w:rsid w:val="4C335A40"/>
    <w:rsid w:val="4C3E2B07"/>
    <w:rsid w:val="4C423098"/>
    <w:rsid w:val="4C694192"/>
    <w:rsid w:val="4C7964D9"/>
    <w:rsid w:val="4C8C5620"/>
    <w:rsid w:val="4C9269F6"/>
    <w:rsid w:val="4CB75F07"/>
    <w:rsid w:val="4CC84335"/>
    <w:rsid w:val="4CD22B0F"/>
    <w:rsid w:val="4CD600AA"/>
    <w:rsid w:val="4CDA3E72"/>
    <w:rsid w:val="4CE4545C"/>
    <w:rsid w:val="4CE9350A"/>
    <w:rsid w:val="4D014937"/>
    <w:rsid w:val="4D1E2466"/>
    <w:rsid w:val="4D225F85"/>
    <w:rsid w:val="4D297BF3"/>
    <w:rsid w:val="4D2D0EAF"/>
    <w:rsid w:val="4D331F40"/>
    <w:rsid w:val="4D795A49"/>
    <w:rsid w:val="4D7F0082"/>
    <w:rsid w:val="4D7F3CDB"/>
    <w:rsid w:val="4D866514"/>
    <w:rsid w:val="4D952FD9"/>
    <w:rsid w:val="4D970662"/>
    <w:rsid w:val="4D97427D"/>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A2A5E"/>
    <w:rsid w:val="4DFC14EA"/>
    <w:rsid w:val="4DFF6815"/>
    <w:rsid w:val="4E0A0EF3"/>
    <w:rsid w:val="4E0A3427"/>
    <w:rsid w:val="4E2423AC"/>
    <w:rsid w:val="4E261AA5"/>
    <w:rsid w:val="4E287F63"/>
    <w:rsid w:val="4E304B5D"/>
    <w:rsid w:val="4E3F66C2"/>
    <w:rsid w:val="4E611B8B"/>
    <w:rsid w:val="4E6279D7"/>
    <w:rsid w:val="4E682F8C"/>
    <w:rsid w:val="4E6A7BB7"/>
    <w:rsid w:val="4E6C5D89"/>
    <w:rsid w:val="4E6F0D56"/>
    <w:rsid w:val="4E7520E4"/>
    <w:rsid w:val="4E7B76FB"/>
    <w:rsid w:val="4E9133C2"/>
    <w:rsid w:val="4EA07161"/>
    <w:rsid w:val="4EB23220"/>
    <w:rsid w:val="4EE661F8"/>
    <w:rsid w:val="4EF27A04"/>
    <w:rsid w:val="4F0773B4"/>
    <w:rsid w:val="4F0C0C9A"/>
    <w:rsid w:val="4F241019"/>
    <w:rsid w:val="4F274C6E"/>
    <w:rsid w:val="4F2E0C11"/>
    <w:rsid w:val="4F307BB1"/>
    <w:rsid w:val="4F334479"/>
    <w:rsid w:val="4F336227"/>
    <w:rsid w:val="4F3C3EF2"/>
    <w:rsid w:val="4F3D562D"/>
    <w:rsid w:val="4F4A531F"/>
    <w:rsid w:val="4F5C4EE0"/>
    <w:rsid w:val="4F681AF1"/>
    <w:rsid w:val="4F6E1972"/>
    <w:rsid w:val="4F943166"/>
    <w:rsid w:val="4F9C19A5"/>
    <w:rsid w:val="4FB31116"/>
    <w:rsid w:val="4FBA02A1"/>
    <w:rsid w:val="4FE7106E"/>
    <w:rsid w:val="4FED287A"/>
    <w:rsid w:val="4FF82FCD"/>
    <w:rsid w:val="50053943"/>
    <w:rsid w:val="500951DA"/>
    <w:rsid w:val="50260569"/>
    <w:rsid w:val="502D7AAA"/>
    <w:rsid w:val="50324731"/>
    <w:rsid w:val="50374A3C"/>
    <w:rsid w:val="50487AB0"/>
    <w:rsid w:val="50550E55"/>
    <w:rsid w:val="506B19F1"/>
    <w:rsid w:val="50722D7F"/>
    <w:rsid w:val="50901457"/>
    <w:rsid w:val="509F43E4"/>
    <w:rsid w:val="50A15412"/>
    <w:rsid w:val="50A54D3E"/>
    <w:rsid w:val="50B82E88"/>
    <w:rsid w:val="50BB32A7"/>
    <w:rsid w:val="50CC5CB2"/>
    <w:rsid w:val="50ED1473"/>
    <w:rsid w:val="50F1402B"/>
    <w:rsid w:val="50FD2AD9"/>
    <w:rsid w:val="51081E85"/>
    <w:rsid w:val="51097D9A"/>
    <w:rsid w:val="511A650F"/>
    <w:rsid w:val="51237D2E"/>
    <w:rsid w:val="514229EF"/>
    <w:rsid w:val="5151508A"/>
    <w:rsid w:val="515B06D0"/>
    <w:rsid w:val="51764AF1"/>
    <w:rsid w:val="51996737"/>
    <w:rsid w:val="51B408B8"/>
    <w:rsid w:val="51B80848"/>
    <w:rsid w:val="51CC0868"/>
    <w:rsid w:val="51D5340F"/>
    <w:rsid w:val="51E47CAD"/>
    <w:rsid w:val="51E52FA6"/>
    <w:rsid w:val="52287B99"/>
    <w:rsid w:val="52382F2A"/>
    <w:rsid w:val="52386E3D"/>
    <w:rsid w:val="523A7DD1"/>
    <w:rsid w:val="523B7711"/>
    <w:rsid w:val="5271774C"/>
    <w:rsid w:val="527A416D"/>
    <w:rsid w:val="528D5323"/>
    <w:rsid w:val="528D7B65"/>
    <w:rsid w:val="52A773F4"/>
    <w:rsid w:val="52AA11D3"/>
    <w:rsid w:val="52AD5A63"/>
    <w:rsid w:val="52B61649"/>
    <w:rsid w:val="52DE008D"/>
    <w:rsid w:val="52EE341E"/>
    <w:rsid w:val="52F37FE6"/>
    <w:rsid w:val="52FC1CAF"/>
    <w:rsid w:val="52FE08FA"/>
    <w:rsid w:val="52FF22FE"/>
    <w:rsid w:val="53004672"/>
    <w:rsid w:val="530B071F"/>
    <w:rsid w:val="531A330F"/>
    <w:rsid w:val="532B6CAF"/>
    <w:rsid w:val="53350D91"/>
    <w:rsid w:val="53412644"/>
    <w:rsid w:val="53433903"/>
    <w:rsid w:val="534452E8"/>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E915AA"/>
    <w:rsid w:val="53EB297B"/>
    <w:rsid w:val="53EC4BF7"/>
    <w:rsid w:val="53F671DE"/>
    <w:rsid w:val="53F758A1"/>
    <w:rsid w:val="540D5A7F"/>
    <w:rsid w:val="540E4694"/>
    <w:rsid w:val="542E2BC2"/>
    <w:rsid w:val="54352A96"/>
    <w:rsid w:val="54447390"/>
    <w:rsid w:val="544B514D"/>
    <w:rsid w:val="544B7B6F"/>
    <w:rsid w:val="545E1D01"/>
    <w:rsid w:val="54674051"/>
    <w:rsid w:val="5472334E"/>
    <w:rsid w:val="54935B8F"/>
    <w:rsid w:val="549D3677"/>
    <w:rsid w:val="54A11E85"/>
    <w:rsid w:val="54AA3569"/>
    <w:rsid w:val="54B03E76"/>
    <w:rsid w:val="54BF230B"/>
    <w:rsid w:val="54C16083"/>
    <w:rsid w:val="54CC6227"/>
    <w:rsid w:val="54D10F9B"/>
    <w:rsid w:val="54D97871"/>
    <w:rsid w:val="54DC2EBD"/>
    <w:rsid w:val="54DC4C6B"/>
    <w:rsid w:val="550B5550"/>
    <w:rsid w:val="551D586C"/>
    <w:rsid w:val="55200298"/>
    <w:rsid w:val="55335E1B"/>
    <w:rsid w:val="5536079B"/>
    <w:rsid w:val="554848AE"/>
    <w:rsid w:val="554B7EF0"/>
    <w:rsid w:val="556F3D99"/>
    <w:rsid w:val="55720837"/>
    <w:rsid w:val="55860894"/>
    <w:rsid w:val="558F4865"/>
    <w:rsid w:val="558F6181"/>
    <w:rsid w:val="55953423"/>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20379"/>
    <w:rsid w:val="56B679AB"/>
    <w:rsid w:val="56B80DEB"/>
    <w:rsid w:val="56E0560F"/>
    <w:rsid w:val="56E06E61"/>
    <w:rsid w:val="56E542AB"/>
    <w:rsid w:val="56EA7B13"/>
    <w:rsid w:val="56EF3C74"/>
    <w:rsid w:val="56F653FE"/>
    <w:rsid w:val="57007337"/>
    <w:rsid w:val="574448FC"/>
    <w:rsid w:val="57561D39"/>
    <w:rsid w:val="575B7AFD"/>
    <w:rsid w:val="57660D3F"/>
    <w:rsid w:val="5785783C"/>
    <w:rsid w:val="578F06BB"/>
    <w:rsid w:val="57A469A0"/>
    <w:rsid w:val="57CC4BC2"/>
    <w:rsid w:val="57D10760"/>
    <w:rsid w:val="57D1153D"/>
    <w:rsid w:val="57D77297"/>
    <w:rsid w:val="57EE6A93"/>
    <w:rsid w:val="57FA3774"/>
    <w:rsid w:val="58084A3C"/>
    <w:rsid w:val="580B1C27"/>
    <w:rsid w:val="581F1A3E"/>
    <w:rsid w:val="582772A7"/>
    <w:rsid w:val="5847689F"/>
    <w:rsid w:val="58531B77"/>
    <w:rsid w:val="585D2975"/>
    <w:rsid w:val="585E3492"/>
    <w:rsid w:val="585F64F9"/>
    <w:rsid w:val="587E3341"/>
    <w:rsid w:val="587F428B"/>
    <w:rsid w:val="58843A9C"/>
    <w:rsid w:val="58AE2DC2"/>
    <w:rsid w:val="58B31855"/>
    <w:rsid w:val="58BD4010"/>
    <w:rsid w:val="58CF56D8"/>
    <w:rsid w:val="58D31010"/>
    <w:rsid w:val="58D6741E"/>
    <w:rsid w:val="58DB0535"/>
    <w:rsid w:val="58E467E4"/>
    <w:rsid w:val="58E62E0E"/>
    <w:rsid w:val="58EA3D0E"/>
    <w:rsid w:val="58EC7E11"/>
    <w:rsid w:val="58F24A5D"/>
    <w:rsid w:val="58F71269"/>
    <w:rsid w:val="58FE045E"/>
    <w:rsid w:val="58FE78A6"/>
    <w:rsid w:val="59014CEF"/>
    <w:rsid w:val="59017396"/>
    <w:rsid w:val="590824D3"/>
    <w:rsid w:val="59103135"/>
    <w:rsid w:val="593432C8"/>
    <w:rsid w:val="59442D7E"/>
    <w:rsid w:val="59561946"/>
    <w:rsid w:val="59611BE3"/>
    <w:rsid w:val="59670F51"/>
    <w:rsid w:val="596A44F9"/>
    <w:rsid w:val="596C19BB"/>
    <w:rsid w:val="596F60AE"/>
    <w:rsid w:val="59790BDB"/>
    <w:rsid w:val="597B2CA5"/>
    <w:rsid w:val="597E3F42"/>
    <w:rsid w:val="598653AC"/>
    <w:rsid w:val="59AC3C86"/>
    <w:rsid w:val="59B817D3"/>
    <w:rsid w:val="59C11856"/>
    <w:rsid w:val="59C153AB"/>
    <w:rsid w:val="59D42FDA"/>
    <w:rsid w:val="59DA4E01"/>
    <w:rsid w:val="59DC2422"/>
    <w:rsid w:val="59F64E82"/>
    <w:rsid w:val="5A0A5DD6"/>
    <w:rsid w:val="5A10435C"/>
    <w:rsid w:val="5A2654CC"/>
    <w:rsid w:val="5A323A44"/>
    <w:rsid w:val="5A395E66"/>
    <w:rsid w:val="5A41124D"/>
    <w:rsid w:val="5A476FBE"/>
    <w:rsid w:val="5A484352"/>
    <w:rsid w:val="5A5321A5"/>
    <w:rsid w:val="5A6E2809"/>
    <w:rsid w:val="5A736072"/>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062A42"/>
    <w:rsid w:val="5B110CC9"/>
    <w:rsid w:val="5B136165"/>
    <w:rsid w:val="5B1851F5"/>
    <w:rsid w:val="5B1F7B5D"/>
    <w:rsid w:val="5B585171"/>
    <w:rsid w:val="5B585B78"/>
    <w:rsid w:val="5B6D0D13"/>
    <w:rsid w:val="5B6D62B9"/>
    <w:rsid w:val="5B746CFA"/>
    <w:rsid w:val="5B791466"/>
    <w:rsid w:val="5B9A2B59"/>
    <w:rsid w:val="5BA652E6"/>
    <w:rsid w:val="5BC0085A"/>
    <w:rsid w:val="5BE03293"/>
    <w:rsid w:val="5BE07737"/>
    <w:rsid w:val="5BF03D58"/>
    <w:rsid w:val="5BF20AFB"/>
    <w:rsid w:val="5C1A6BB2"/>
    <w:rsid w:val="5C306D31"/>
    <w:rsid w:val="5C37233A"/>
    <w:rsid w:val="5C3B56EB"/>
    <w:rsid w:val="5C533A65"/>
    <w:rsid w:val="5C5355FE"/>
    <w:rsid w:val="5C5A49A5"/>
    <w:rsid w:val="5C645C72"/>
    <w:rsid w:val="5C6519EA"/>
    <w:rsid w:val="5C6715FE"/>
    <w:rsid w:val="5C6F4105"/>
    <w:rsid w:val="5C875445"/>
    <w:rsid w:val="5C961BA3"/>
    <w:rsid w:val="5CBB7F6F"/>
    <w:rsid w:val="5CC248CE"/>
    <w:rsid w:val="5CC42BB4"/>
    <w:rsid w:val="5CC826A5"/>
    <w:rsid w:val="5CDA0AE5"/>
    <w:rsid w:val="5CF1327E"/>
    <w:rsid w:val="5D042FB1"/>
    <w:rsid w:val="5D1C479E"/>
    <w:rsid w:val="5D442CB4"/>
    <w:rsid w:val="5D63417B"/>
    <w:rsid w:val="5D6C5494"/>
    <w:rsid w:val="5D7C3F11"/>
    <w:rsid w:val="5D971C5A"/>
    <w:rsid w:val="5D9D49E0"/>
    <w:rsid w:val="5DA01E9E"/>
    <w:rsid w:val="5DAD3649"/>
    <w:rsid w:val="5DB93D9B"/>
    <w:rsid w:val="5DC310BE"/>
    <w:rsid w:val="5DC32E6C"/>
    <w:rsid w:val="5DDF1821"/>
    <w:rsid w:val="5DE2656A"/>
    <w:rsid w:val="5DEA2F91"/>
    <w:rsid w:val="5DF94AE0"/>
    <w:rsid w:val="5DFA5883"/>
    <w:rsid w:val="5DFC012C"/>
    <w:rsid w:val="5E224037"/>
    <w:rsid w:val="5E272270"/>
    <w:rsid w:val="5E3146A3"/>
    <w:rsid w:val="5E442F62"/>
    <w:rsid w:val="5E5913F4"/>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119B5"/>
    <w:rsid w:val="5F1544E7"/>
    <w:rsid w:val="5F197EE8"/>
    <w:rsid w:val="5F312D8D"/>
    <w:rsid w:val="5F3C4923"/>
    <w:rsid w:val="5F4160B0"/>
    <w:rsid w:val="5F5A7800"/>
    <w:rsid w:val="5F5E1ACC"/>
    <w:rsid w:val="5F6368E9"/>
    <w:rsid w:val="5F653C4D"/>
    <w:rsid w:val="5F7811D3"/>
    <w:rsid w:val="5F9A65E6"/>
    <w:rsid w:val="5F9B2627"/>
    <w:rsid w:val="5FA66B60"/>
    <w:rsid w:val="5FAC7B1F"/>
    <w:rsid w:val="5FB5266F"/>
    <w:rsid w:val="5FB80E3D"/>
    <w:rsid w:val="5FB831B4"/>
    <w:rsid w:val="5FC937C5"/>
    <w:rsid w:val="5FD40999"/>
    <w:rsid w:val="5FD924D3"/>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06DF2"/>
    <w:rsid w:val="608B6567"/>
    <w:rsid w:val="60902A4E"/>
    <w:rsid w:val="60AA3E6F"/>
    <w:rsid w:val="60DD5FF3"/>
    <w:rsid w:val="60F877AE"/>
    <w:rsid w:val="60FF21D9"/>
    <w:rsid w:val="6109328C"/>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E045DA"/>
    <w:rsid w:val="62E454A1"/>
    <w:rsid w:val="62E55633"/>
    <w:rsid w:val="62E95123"/>
    <w:rsid w:val="62EF025F"/>
    <w:rsid w:val="62F36E4C"/>
    <w:rsid w:val="62F47F8F"/>
    <w:rsid w:val="62F7233F"/>
    <w:rsid w:val="63081D9F"/>
    <w:rsid w:val="63181564"/>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9425A0"/>
    <w:rsid w:val="64A170D2"/>
    <w:rsid w:val="64A251DD"/>
    <w:rsid w:val="64BC182A"/>
    <w:rsid w:val="64C23E7D"/>
    <w:rsid w:val="64DD4813"/>
    <w:rsid w:val="650242F0"/>
    <w:rsid w:val="650C6EA7"/>
    <w:rsid w:val="65365B2B"/>
    <w:rsid w:val="653F447E"/>
    <w:rsid w:val="65426D6C"/>
    <w:rsid w:val="65542778"/>
    <w:rsid w:val="655829AF"/>
    <w:rsid w:val="656B70C3"/>
    <w:rsid w:val="657038D9"/>
    <w:rsid w:val="65711400"/>
    <w:rsid w:val="657333CA"/>
    <w:rsid w:val="658F4798"/>
    <w:rsid w:val="659B1EBA"/>
    <w:rsid w:val="65A11CE5"/>
    <w:rsid w:val="65A83379"/>
    <w:rsid w:val="65AC068A"/>
    <w:rsid w:val="65B461E9"/>
    <w:rsid w:val="65BE39A8"/>
    <w:rsid w:val="65C23A09"/>
    <w:rsid w:val="65FB3FBE"/>
    <w:rsid w:val="66101A71"/>
    <w:rsid w:val="66171FA7"/>
    <w:rsid w:val="66247D11"/>
    <w:rsid w:val="663B3EC9"/>
    <w:rsid w:val="665A1E94"/>
    <w:rsid w:val="66644AC0"/>
    <w:rsid w:val="666D6853"/>
    <w:rsid w:val="66736112"/>
    <w:rsid w:val="667F5B5B"/>
    <w:rsid w:val="6694262A"/>
    <w:rsid w:val="66990381"/>
    <w:rsid w:val="669B2FA6"/>
    <w:rsid w:val="66B31B01"/>
    <w:rsid w:val="66CE1E80"/>
    <w:rsid w:val="66E362F9"/>
    <w:rsid w:val="66E47FD9"/>
    <w:rsid w:val="66E520A5"/>
    <w:rsid w:val="66F04175"/>
    <w:rsid w:val="66F127F8"/>
    <w:rsid w:val="67071922"/>
    <w:rsid w:val="672E57FA"/>
    <w:rsid w:val="6739419F"/>
    <w:rsid w:val="673B73C0"/>
    <w:rsid w:val="674743C8"/>
    <w:rsid w:val="675608B6"/>
    <w:rsid w:val="67754402"/>
    <w:rsid w:val="677D54ED"/>
    <w:rsid w:val="67894FF4"/>
    <w:rsid w:val="678B726C"/>
    <w:rsid w:val="6791606D"/>
    <w:rsid w:val="67B25E27"/>
    <w:rsid w:val="67B4646D"/>
    <w:rsid w:val="67B464CA"/>
    <w:rsid w:val="67C4383B"/>
    <w:rsid w:val="67D35E1A"/>
    <w:rsid w:val="67D6379C"/>
    <w:rsid w:val="67D839B8"/>
    <w:rsid w:val="67F35317"/>
    <w:rsid w:val="67F73E3E"/>
    <w:rsid w:val="67FF7197"/>
    <w:rsid w:val="68016A6B"/>
    <w:rsid w:val="680201B7"/>
    <w:rsid w:val="68040309"/>
    <w:rsid w:val="68060525"/>
    <w:rsid w:val="68362BFB"/>
    <w:rsid w:val="683C60B2"/>
    <w:rsid w:val="683D085A"/>
    <w:rsid w:val="683F1130"/>
    <w:rsid w:val="684456A1"/>
    <w:rsid w:val="68447EF6"/>
    <w:rsid w:val="684C2838"/>
    <w:rsid w:val="685E1363"/>
    <w:rsid w:val="687731D1"/>
    <w:rsid w:val="6878475E"/>
    <w:rsid w:val="688B4E68"/>
    <w:rsid w:val="688E01AA"/>
    <w:rsid w:val="688E1089"/>
    <w:rsid w:val="68993219"/>
    <w:rsid w:val="689E42BA"/>
    <w:rsid w:val="68A026F3"/>
    <w:rsid w:val="68AF6C13"/>
    <w:rsid w:val="68F25680"/>
    <w:rsid w:val="690031C6"/>
    <w:rsid w:val="69074555"/>
    <w:rsid w:val="690E07C7"/>
    <w:rsid w:val="69140A20"/>
    <w:rsid w:val="69236A65"/>
    <w:rsid w:val="692A3D9F"/>
    <w:rsid w:val="692E469B"/>
    <w:rsid w:val="69315C48"/>
    <w:rsid w:val="694019EC"/>
    <w:rsid w:val="694841AF"/>
    <w:rsid w:val="69584DB4"/>
    <w:rsid w:val="695B5B89"/>
    <w:rsid w:val="6962178B"/>
    <w:rsid w:val="696C3D80"/>
    <w:rsid w:val="696D7E94"/>
    <w:rsid w:val="698A5EE4"/>
    <w:rsid w:val="69BB6FEF"/>
    <w:rsid w:val="69C811ED"/>
    <w:rsid w:val="69D33070"/>
    <w:rsid w:val="69E97E75"/>
    <w:rsid w:val="69FB5D9E"/>
    <w:rsid w:val="69FF6FDA"/>
    <w:rsid w:val="6A09542B"/>
    <w:rsid w:val="6A1A3007"/>
    <w:rsid w:val="6A1E645E"/>
    <w:rsid w:val="6A3C6480"/>
    <w:rsid w:val="6A417049"/>
    <w:rsid w:val="6A576E16"/>
    <w:rsid w:val="6A60442B"/>
    <w:rsid w:val="6A7903E5"/>
    <w:rsid w:val="6A7F011B"/>
    <w:rsid w:val="6A8219B9"/>
    <w:rsid w:val="6A8641F2"/>
    <w:rsid w:val="6A9701A5"/>
    <w:rsid w:val="6AA03032"/>
    <w:rsid w:val="6AA638F9"/>
    <w:rsid w:val="6AA86FEC"/>
    <w:rsid w:val="6ABA600F"/>
    <w:rsid w:val="6ACB20F7"/>
    <w:rsid w:val="6ADA6AC4"/>
    <w:rsid w:val="6ADB11D6"/>
    <w:rsid w:val="6AF01018"/>
    <w:rsid w:val="6B1A2C3C"/>
    <w:rsid w:val="6B221F4E"/>
    <w:rsid w:val="6B31644D"/>
    <w:rsid w:val="6B486C86"/>
    <w:rsid w:val="6B554C72"/>
    <w:rsid w:val="6B6537B4"/>
    <w:rsid w:val="6B680BAF"/>
    <w:rsid w:val="6B774DF2"/>
    <w:rsid w:val="6B847AD7"/>
    <w:rsid w:val="6B961F07"/>
    <w:rsid w:val="6B9A2DF9"/>
    <w:rsid w:val="6BA56BC7"/>
    <w:rsid w:val="6BAA566B"/>
    <w:rsid w:val="6BAC4619"/>
    <w:rsid w:val="6BB118FD"/>
    <w:rsid w:val="6BC60150"/>
    <w:rsid w:val="6BCD2823"/>
    <w:rsid w:val="6BCE135A"/>
    <w:rsid w:val="6BDD15DD"/>
    <w:rsid w:val="6BDF2966"/>
    <w:rsid w:val="6BE86A5F"/>
    <w:rsid w:val="6C053C7D"/>
    <w:rsid w:val="6C0D357A"/>
    <w:rsid w:val="6C1E2819"/>
    <w:rsid w:val="6C2076DB"/>
    <w:rsid w:val="6C234DED"/>
    <w:rsid w:val="6C29198B"/>
    <w:rsid w:val="6C3A67D1"/>
    <w:rsid w:val="6C3D2157"/>
    <w:rsid w:val="6C3D2D5C"/>
    <w:rsid w:val="6C4800AA"/>
    <w:rsid w:val="6C4D28F8"/>
    <w:rsid w:val="6C573E9C"/>
    <w:rsid w:val="6C5C23DC"/>
    <w:rsid w:val="6C6D1126"/>
    <w:rsid w:val="6C7041BF"/>
    <w:rsid w:val="6C783074"/>
    <w:rsid w:val="6C7A0201"/>
    <w:rsid w:val="6C7C2011"/>
    <w:rsid w:val="6C986334"/>
    <w:rsid w:val="6CA35B3A"/>
    <w:rsid w:val="6CA41A5D"/>
    <w:rsid w:val="6CA479DF"/>
    <w:rsid w:val="6CAF588C"/>
    <w:rsid w:val="6CB4638E"/>
    <w:rsid w:val="6CBF3C6A"/>
    <w:rsid w:val="6CBF5306"/>
    <w:rsid w:val="6CD209D6"/>
    <w:rsid w:val="6CD3474E"/>
    <w:rsid w:val="6CD7423E"/>
    <w:rsid w:val="6CD930DF"/>
    <w:rsid w:val="6CD96208"/>
    <w:rsid w:val="6CDC1854"/>
    <w:rsid w:val="6CE508B1"/>
    <w:rsid w:val="6CE70FA1"/>
    <w:rsid w:val="6CF05300"/>
    <w:rsid w:val="6CFA6351"/>
    <w:rsid w:val="6CFC3C40"/>
    <w:rsid w:val="6D0E5786"/>
    <w:rsid w:val="6D2F6F7D"/>
    <w:rsid w:val="6D375D57"/>
    <w:rsid w:val="6D480984"/>
    <w:rsid w:val="6D8079F9"/>
    <w:rsid w:val="6D981C1F"/>
    <w:rsid w:val="6DAF2426"/>
    <w:rsid w:val="6DB13E57"/>
    <w:rsid w:val="6DC245A2"/>
    <w:rsid w:val="6DC71662"/>
    <w:rsid w:val="6DCD5126"/>
    <w:rsid w:val="6DDB6CB0"/>
    <w:rsid w:val="6DE21877"/>
    <w:rsid w:val="6DE52ACD"/>
    <w:rsid w:val="6DEF55B7"/>
    <w:rsid w:val="6DF36E56"/>
    <w:rsid w:val="6DFC0B44"/>
    <w:rsid w:val="6E0458E7"/>
    <w:rsid w:val="6E13574A"/>
    <w:rsid w:val="6E212037"/>
    <w:rsid w:val="6E263D90"/>
    <w:rsid w:val="6E3B221B"/>
    <w:rsid w:val="6E475779"/>
    <w:rsid w:val="6E51424D"/>
    <w:rsid w:val="6E663C68"/>
    <w:rsid w:val="6E7764EF"/>
    <w:rsid w:val="6E8403F6"/>
    <w:rsid w:val="6EAD447C"/>
    <w:rsid w:val="6EAE5472"/>
    <w:rsid w:val="6EBC069A"/>
    <w:rsid w:val="6ECD7F59"/>
    <w:rsid w:val="6ECF449B"/>
    <w:rsid w:val="6ED975CA"/>
    <w:rsid w:val="6EDE50D1"/>
    <w:rsid w:val="6EED7C80"/>
    <w:rsid w:val="6EF03395"/>
    <w:rsid w:val="6EF773A4"/>
    <w:rsid w:val="6EFA4214"/>
    <w:rsid w:val="6F174DC6"/>
    <w:rsid w:val="6F1E2E65"/>
    <w:rsid w:val="6F2F2D9E"/>
    <w:rsid w:val="6F4147D9"/>
    <w:rsid w:val="6F581F47"/>
    <w:rsid w:val="6F5B0D5A"/>
    <w:rsid w:val="6F5C35EA"/>
    <w:rsid w:val="6F63625D"/>
    <w:rsid w:val="6F6B6A15"/>
    <w:rsid w:val="6F947E4B"/>
    <w:rsid w:val="6FA30BDA"/>
    <w:rsid w:val="6FB21D4C"/>
    <w:rsid w:val="6FB80698"/>
    <w:rsid w:val="6FE32EFA"/>
    <w:rsid w:val="6FFD5E0F"/>
    <w:rsid w:val="701021F4"/>
    <w:rsid w:val="701C29A6"/>
    <w:rsid w:val="7024611F"/>
    <w:rsid w:val="7038498C"/>
    <w:rsid w:val="704C4397"/>
    <w:rsid w:val="705A140E"/>
    <w:rsid w:val="70637B96"/>
    <w:rsid w:val="70716936"/>
    <w:rsid w:val="70797317"/>
    <w:rsid w:val="707E201F"/>
    <w:rsid w:val="709025ED"/>
    <w:rsid w:val="7099044B"/>
    <w:rsid w:val="709A06E1"/>
    <w:rsid w:val="709D518F"/>
    <w:rsid w:val="70B0102E"/>
    <w:rsid w:val="70B33EBC"/>
    <w:rsid w:val="70B76860"/>
    <w:rsid w:val="70C759D3"/>
    <w:rsid w:val="70C920F0"/>
    <w:rsid w:val="70CB40BA"/>
    <w:rsid w:val="70CD7E32"/>
    <w:rsid w:val="70CF2B23"/>
    <w:rsid w:val="70D70CB1"/>
    <w:rsid w:val="70D80585"/>
    <w:rsid w:val="70EE7F7C"/>
    <w:rsid w:val="70FA674D"/>
    <w:rsid w:val="710952C1"/>
    <w:rsid w:val="712D6A88"/>
    <w:rsid w:val="713954C7"/>
    <w:rsid w:val="713C6D66"/>
    <w:rsid w:val="713F70AB"/>
    <w:rsid w:val="71452CD8"/>
    <w:rsid w:val="714F4CEB"/>
    <w:rsid w:val="71583F2D"/>
    <w:rsid w:val="7158683A"/>
    <w:rsid w:val="715B2F52"/>
    <w:rsid w:val="7167680B"/>
    <w:rsid w:val="71764F23"/>
    <w:rsid w:val="71881188"/>
    <w:rsid w:val="71946576"/>
    <w:rsid w:val="71967E84"/>
    <w:rsid w:val="7197629F"/>
    <w:rsid w:val="719F47E7"/>
    <w:rsid w:val="71A61873"/>
    <w:rsid w:val="71AF4936"/>
    <w:rsid w:val="71B12351"/>
    <w:rsid w:val="71BB4E1E"/>
    <w:rsid w:val="71D07496"/>
    <w:rsid w:val="71D75D0F"/>
    <w:rsid w:val="71F437A4"/>
    <w:rsid w:val="721919B3"/>
    <w:rsid w:val="721A6098"/>
    <w:rsid w:val="721D18D3"/>
    <w:rsid w:val="722717C4"/>
    <w:rsid w:val="72310D1A"/>
    <w:rsid w:val="7242215A"/>
    <w:rsid w:val="725620A9"/>
    <w:rsid w:val="725D6B54"/>
    <w:rsid w:val="727E1A1D"/>
    <w:rsid w:val="72986FA0"/>
    <w:rsid w:val="72987FCC"/>
    <w:rsid w:val="72A17C99"/>
    <w:rsid w:val="72A2709C"/>
    <w:rsid w:val="72A5093A"/>
    <w:rsid w:val="72AD7197"/>
    <w:rsid w:val="72AF6F7E"/>
    <w:rsid w:val="72BD2C86"/>
    <w:rsid w:val="72CD226C"/>
    <w:rsid w:val="72D27981"/>
    <w:rsid w:val="73047407"/>
    <w:rsid w:val="73047904"/>
    <w:rsid w:val="731358A4"/>
    <w:rsid w:val="731A4E85"/>
    <w:rsid w:val="73253EFA"/>
    <w:rsid w:val="73353A6C"/>
    <w:rsid w:val="734C1A6A"/>
    <w:rsid w:val="735663B7"/>
    <w:rsid w:val="735C5949"/>
    <w:rsid w:val="73671287"/>
    <w:rsid w:val="73737DA5"/>
    <w:rsid w:val="73740A39"/>
    <w:rsid w:val="73773186"/>
    <w:rsid w:val="73783823"/>
    <w:rsid w:val="73887B3E"/>
    <w:rsid w:val="73892412"/>
    <w:rsid w:val="73AF2114"/>
    <w:rsid w:val="73AF381F"/>
    <w:rsid w:val="73C77F03"/>
    <w:rsid w:val="73CA68AB"/>
    <w:rsid w:val="73E96BCA"/>
    <w:rsid w:val="73EE4A6E"/>
    <w:rsid w:val="741048BC"/>
    <w:rsid w:val="74237D69"/>
    <w:rsid w:val="742E78D4"/>
    <w:rsid w:val="74317498"/>
    <w:rsid w:val="74335A84"/>
    <w:rsid w:val="743A6A13"/>
    <w:rsid w:val="744A753D"/>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0F23CE"/>
    <w:rsid w:val="7510653F"/>
    <w:rsid w:val="75137DDD"/>
    <w:rsid w:val="751A76AF"/>
    <w:rsid w:val="75241FEA"/>
    <w:rsid w:val="75250574"/>
    <w:rsid w:val="75306BE1"/>
    <w:rsid w:val="753649D0"/>
    <w:rsid w:val="753E09D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5ED4AD2"/>
    <w:rsid w:val="75FE283B"/>
    <w:rsid w:val="760416B8"/>
    <w:rsid w:val="76360227"/>
    <w:rsid w:val="76393874"/>
    <w:rsid w:val="763F09AA"/>
    <w:rsid w:val="764F3FCC"/>
    <w:rsid w:val="7650339F"/>
    <w:rsid w:val="76603C9A"/>
    <w:rsid w:val="766B00E5"/>
    <w:rsid w:val="76832D41"/>
    <w:rsid w:val="7689407D"/>
    <w:rsid w:val="768B2C28"/>
    <w:rsid w:val="76BB1CAB"/>
    <w:rsid w:val="76C04050"/>
    <w:rsid w:val="76D67314"/>
    <w:rsid w:val="76E00193"/>
    <w:rsid w:val="76E2215D"/>
    <w:rsid w:val="76E65049"/>
    <w:rsid w:val="76FA74A7"/>
    <w:rsid w:val="77076007"/>
    <w:rsid w:val="77170059"/>
    <w:rsid w:val="771A36A5"/>
    <w:rsid w:val="77413F7E"/>
    <w:rsid w:val="77464076"/>
    <w:rsid w:val="7758241F"/>
    <w:rsid w:val="777A7D22"/>
    <w:rsid w:val="777E28EC"/>
    <w:rsid w:val="77835654"/>
    <w:rsid w:val="7797109C"/>
    <w:rsid w:val="779A2A38"/>
    <w:rsid w:val="77B4450A"/>
    <w:rsid w:val="77B46E73"/>
    <w:rsid w:val="77CD7E14"/>
    <w:rsid w:val="77E37A12"/>
    <w:rsid w:val="77F42148"/>
    <w:rsid w:val="77FE3468"/>
    <w:rsid w:val="78250553"/>
    <w:rsid w:val="78257099"/>
    <w:rsid w:val="783B17B1"/>
    <w:rsid w:val="784E2046"/>
    <w:rsid w:val="78546F0C"/>
    <w:rsid w:val="786778FE"/>
    <w:rsid w:val="789D588A"/>
    <w:rsid w:val="78B65E3A"/>
    <w:rsid w:val="78D930EC"/>
    <w:rsid w:val="78E0091E"/>
    <w:rsid w:val="78EE1C79"/>
    <w:rsid w:val="78F85605"/>
    <w:rsid w:val="78FA66FA"/>
    <w:rsid w:val="78FF3CBD"/>
    <w:rsid w:val="79345B6A"/>
    <w:rsid w:val="79424F6E"/>
    <w:rsid w:val="795F3706"/>
    <w:rsid w:val="796E1A86"/>
    <w:rsid w:val="797239CC"/>
    <w:rsid w:val="797F54AB"/>
    <w:rsid w:val="79831473"/>
    <w:rsid w:val="79983E9C"/>
    <w:rsid w:val="7999527A"/>
    <w:rsid w:val="799C1BAE"/>
    <w:rsid w:val="79AF76C5"/>
    <w:rsid w:val="79BB20EE"/>
    <w:rsid w:val="79BC0A44"/>
    <w:rsid w:val="79C25EE1"/>
    <w:rsid w:val="79CD2C51"/>
    <w:rsid w:val="79CE2967"/>
    <w:rsid w:val="79E30EE8"/>
    <w:rsid w:val="79E34934"/>
    <w:rsid w:val="79EA664C"/>
    <w:rsid w:val="79F27B08"/>
    <w:rsid w:val="79F9627A"/>
    <w:rsid w:val="79FF6948"/>
    <w:rsid w:val="7A044199"/>
    <w:rsid w:val="7A0657CF"/>
    <w:rsid w:val="7A124B07"/>
    <w:rsid w:val="7A194AD9"/>
    <w:rsid w:val="7A253FB9"/>
    <w:rsid w:val="7A2F3BBF"/>
    <w:rsid w:val="7A2F459A"/>
    <w:rsid w:val="7A322A39"/>
    <w:rsid w:val="7A517022"/>
    <w:rsid w:val="7A6F5001"/>
    <w:rsid w:val="7A7720A0"/>
    <w:rsid w:val="7A9635B3"/>
    <w:rsid w:val="7AA2343E"/>
    <w:rsid w:val="7AA548C9"/>
    <w:rsid w:val="7AB21E46"/>
    <w:rsid w:val="7AC04563"/>
    <w:rsid w:val="7AD60EB8"/>
    <w:rsid w:val="7ADA73A4"/>
    <w:rsid w:val="7AE66B99"/>
    <w:rsid w:val="7AF34646"/>
    <w:rsid w:val="7AFE508C"/>
    <w:rsid w:val="7B0A3BCA"/>
    <w:rsid w:val="7B0E7241"/>
    <w:rsid w:val="7B1C0EF4"/>
    <w:rsid w:val="7B212805"/>
    <w:rsid w:val="7B345AA9"/>
    <w:rsid w:val="7B4048C1"/>
    <w:rsid w:val="7B4C5DF7"/>
    <w:rsid w:val="7B607AF4"/>
    <w:rsid w:val="7B73082F"/>
    <w:rsid w:val="7B7B492E"/>
    <w:rsid w:val="7B9A3D1D"/>
    <w:rsid w:val="7B9D6653"/>
    <w:rsid w:val="7BB46FBD"/>
    <w:rsid w:val="7BC62E00"/>
    <w:rsid w:val="7BC73B55"/>
    <w:rsid w:val="7BE032BD"/>
    <w:rsid w:val="7BE35E2A"/>
    <w:rsid w:val="7BF538C2"/>
    <w:rsid w:val="7BF66C24"/>
    <w:rsid w:val="7BFA1CC7"/>
    <w:rsid w:val="7BFB70B3"/>
    <w:rsid w:val="7C0251DA"/>
    <w:rsid w:val="7C0C0E4A"/>
    <w:rsid w:val="7C0E41D1"/>
    <w:rsid w:val="7C1052F2"/>
    <w:rsid w:val="7C137AD0"/>
    <w:rsid w:val="7C21292C"/>
    <w:rsid w:val="7C2668D9"/>
    <w:rsid w:val="7C32497F"/>
    <w:rsid w:val="7C3C69AE"/>
    <w:rsid w:val="7C635AEE"/>
    <w:rsid w:val="7C691974"/>
    <w:rsid w:val="7C6B04FF"/>
    <w:rsid w:val="7C8A6570"/>
    <w:rsid w:val="7C8B7390"/>
    <w:rsid w:val="7C9B0D0E"/>
    <w:rsid w:val="7CA42B03"/>
    <w:rsid w:val="7CC55E61"/>
    <w:rsid w:val="7CCC5441"/>
    <w:rsid w:val="7CD2318A"/>
    <w:rsid w:val="7CD2702A"/>
    <w:rsid w:val="7CD34C42"/>
    <w:rsid w:val="7CD46B29"/>
    <w:rsid w:val="7CDE3FF9"/>
    <w:rsid w:val="7CE26EBF"/>
    <w:rsid w:val="7CE309DD"/>
    <w:rsid w:val="7CEA1D6C"/>
    <w:rsid w:val="7CEE3130"/>
    <w:rsid w:val="7CFC08E8"/>
    <w:rsid w:val="7D032E2D"/>
    <w:rsid w:val="7D1E1A15"/>
    <w:rsid w:val="7D1F6674"/>
    <w:rsid w:val="7D311748"/>
    <w:rsid w:val="7D475E29"/>
    <w:rsid w:val="7D480B34"/>
    <w:rsid w:val="7D4F6073"/>
    <w:rsid w:val="7D6C2781"/>
    <w:rsid w:val="7D7635FF"/>
    <w:rsid w:val="7D777A3E"/>
    <w:rsid w:val="7D9005BC"/>
    <w:rsid w:val="7D9046C1"/>
    <w:rsid w:val="7D9F0AD0"/>
    <w:rsid w:val="7DB22BDF"/>
    <w:rsid w:val="7DD12BB7"/>
    <w:rsid w:val="7DDE50C4"/>
    <w:rsid w:val="7DF223A2"/>
    <w:rsid w:val="7DFF0955"/>
    <w:rsid w:val="7E055DED"/>
    <w:rsid w:val="7E0B750E"/>
    <w:rsid w:val="7E1939E8"/>
    <w:rsid w:val="7E2400E7"/>
    <w:rsid w:val="7E2822EA"/>
    <w:rsid w:val="7E2A20CE"/>
    <w:rsid w:val="7E355A7B"/>
    <w:rsid w:val="7E455322"/>
    <w:rsid w:val="7E682F48"/>
    <w:rsid w:val="7E6E3E85"/>
    <w:rsid w:val="7E991353"/>
    <w:rsid w:val="7E9C184B"/>
    <w:rsid w:val="7E9C31D6"/>
    <w:rsid w:val="7E9D6E05"/>
    <w:rsid w:val="7EA72948"/>
    <w:rsid w:val="7EB31EDB"/>
    <w:rsid w:val="7ED61132"/>
    <w:rsid w:val="7ED93E46"/>
    <w:rsid w:val="7EE70CC0"/>
    <w:rsid w:val="7EEB48DB"/>
    <w:rsid w:val="7EF27444"/>
    <w:rsid w:val="7EF74575"/>
    <w:rsid w:val="7F185A04"/>
    <w:rsid w:val="7F265C58"/>
    <w:rsid w:val="7F370B6C"/>
    <w:rsid w:val="7F3B240A"/>
    <w:rsid w:val="7F4C4618"/>
    <w:rsid w:val="7F4D13A6"/>
    <w:rsid w:val="7F582CF2"/>
    <w:rsid w:val="7F951B40"/>
    <w:rsid w:val="7FA501CC"/>
    <w:rsid w:val="7FA820A8"/>
    <w:rsid w:val="7FAF2DF8"/>
    <w:rsid w:val="7FB90D50"/>
    <w:rsid w:val="7FBE053E"/>
    <w:rsid w:val="7FBF10B0"/>
    <w:rsid w:val="7FD840FD"/>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7">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autoRedefine/>
    <w:qFormat/>
    <w:uiPriority w:val="0"/>
    <w:pPr>
      <w:keepNext/>
      <w:keepLines/>
      <w:spacing w:before="260" w:after="260" w:line="416" w:lineRule="auto"/>
      <w:outlineLvl w:val="2"/>
    </w:pPr>
    <w:rPr>
      <w:b/>
      <w:bCs/>
      <w:sz w:val="32"/>
      <w:szCs w:val="32"/>
    </w:rPr>
  </w:style>
  <w:style w:type="paragraph" w:styleId="9">
    <w:name w:val="heading 4"/>
    <w:basedOn w:val="1"/>
    <w:next w:val="1"/>
    <w:autoRedefine/>
    <w:qFormat/>
    <w:uiPriority w:val="0"/>
    <w:pPr>
      <w:keepNext/>
      <w:keepLines/>
      <w:spacing w:line="360" w:lineRule="auto"/>
      <w:outlineLvl w:val="3"/>
    </w:pPr>
    <w:rPr>
      <w:rFonts w:ascii="Arial" w:hAnsi="Arial"/>
      <w:b/>
      <w:bCs/>
      <w:szCs w:val="28"/>
    </w:rPr>
  </w:style>
  <w:style w:type="paragraph" w:styleId="10">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List Number"/>
    <w:basedOn w:val="1"/>
    <w:autoRedefine/>
    <w:qFormat/>
    <w:uiPriority w:val="0"/>
    <w:pPr>
      <w:widowControl/>
      <w:spacing w:beforeAutospacing="1" w:afterAutospacing="1"/>
      <w:jc w:val="left"/>
    </w:pPr>
    <w:rPr>
      <w:rFonts w:ascii="宋体" w:hAnsi="宋体" w:cs="宋体"/>
      <w:kern w:val="0"/>
      <w:sz w:val="24"/>
    </w:rPr>
  </w:style>
  <w:style w:type="paragraph" w:styleId="1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3">
    <w:name w:val="Document Map"/>
    <w:basedOn w:val="1"/>
    <w:link w:val="77"/>
    <w:autoRedefine/>
    <w:qFormat/>
    <w:uiPriority w:val="0"/>
    <w:rPr>
      <w:rFonts w:ascii="宋体" w:hAnsi="Calibri"/>
      <w:sz w:val="18"/>
      <w:szCs w:val="18"/>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Body Text Indent"/>
    <w:basedOn w:val="1"/>
    <w:next w:val="17"/>
    <w:autoRedefine/>
    <w:qFormat/>
    <w:uiPriority w:val="0"/>
    <w:pPr>
      <w:widowControl/>
      <w:spacing w:beforeAutospacing="1" w:afterAutospacing="1"/>
      <w:jc w:val="left"/>
    </w:pPr>
    <w:rPr>
      <w:rFonts w:ascii="宋体" w:hAnsi="宋体" w:cs="宋体"/>
      <w:kern w:val="0"/>
      <w:sz w:val="24"/>
    </w:rPr>
  </w:style>
  <w:style w:type="paragraph" w:styleId="17">
    <w:name w:val="Body Text First Indent 2"/>
    <w:basedOn w:val="16"/>
    <w:autoRedefine/>
    <w:qFormat/>
    <w:uiPriority w:val="0"/>
    <w:pPr>
      <w:ind w:firstLine="420" w:firstLineChars="200"/>
    </w:p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7"/>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7"/>
    <w:autoRedefine/>
    <w:qFormat/>
    <w:uiPriority w:val="0"/>
    <w:pPr>
      <w:jc w:val="center"/>
    </w:pPr>
    <w:rPr>
      <w:rFonts w:ascii="Arial" w:hAnsi="Arial"/>
      <w:b/>
      <w:sz w:val="28"/>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5"/>
    <w:link w:val="4"/>
    <w:autoRedefine/>
    <w:qFormat/>
    <w:uiPriority w:val="0"/>
  </w:style>
  <w:style w:type="character" w:customStyle="1" w:styleId="76">
    <w:name w:val="apple-converted-space"/>
    <w:basedOn w:val="35"/>
    <w:autoRedefine/>
    <w:qFormat/>
    <w:uiPriority w:val="0"/>
  </w:style>
  <w:style w:type="character" w:customStyle="1" w:styleId="77">
    <w:name w:val="文档结构图 Char"/>
    <w:link w:val="13"/>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5"/>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14604</Words>
  <Characters>15408</Characters>
  <Lines>50</Lines>
  <Paragraphs>68</Paragraphs>
  <TotalTime>0</TotalTime>
  <ScaleCrop>false</ScaleCrop>
  <LinksUpToDate>false</LinksUpToDate>
  <CharactersWithSpaces>16038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2025-09-29T09:23:32Z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D26A09E25A2B4BB192B98497694AB9CD_13</vt:lpwstr>
  </property>
  <property fmtid="{D5CDD505-2E9C-101B-9397-08002B2CF9AE}" pid="4" name="KSOTemplateDocerSaveRecord">
    <vt:lpwstr>eyJoZGlkIjoiMzU0MTZjMjFkMjFjOGMwYTIzNWEzZDljNjYxZWI0MmYiLCJ1c2VySWQiOiIxNjg0NTc5MjM2In0=</vt:lpwstr>
  </property>
</Properties>
</file>