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46361">
      <w:pPr>
        <w:pStyle w:val="11"/>
        <w:jc w:val="center"/>
        <w:rPr>
          <w:b/>
          <w:bCs/>
          <w:sz w:val="40"/>
          <w:szCs w:val="40"/>
          <w:highlight w:val="none"/>
        </w:rPr>
      </w:pPr>
    </w:p>
    <w:p w14:paraId="529DE6CF">
      <w:pPr>
        <w:pStyle w:val="11"/>
        <w:jc w:val="center"/>
        <w:rPr>
          <w:b/>
          <w:bCs/>
          <w:sz w:val="40"/>
          <w:szCs w:val="40"/>
          <w:highlight w:val="none"/>
        </w:rPr>
      </w:pPr>
    </w:p>
    <w:p w14:paraId="43EA7B0E">
      <w:pPr>
        <w:widowControl/>
        <w:spacing w:beforeAutospacing="1" w:afterAutospacing="1"/>
        <w:jc w:val="center"/>
        <w:rPr>
          <w:rFonts w:hint="eastAsia" w:ascii="宋体" w:hAnsi="宋体" w:eastAsia="宋体" w:cs="宋体"/>
          <w:b/>
          <w:kern w:val="0"/>
          <w:sz w:val="40"/>
          <w:szCs w:val="44"/>
          <w:highlight w:val="none"/>
          <w:lang w:eastAsia="zh-CN"/>
        </w:rPr>
      </w:pPr>
      <w:r>
        <w:rPr>
          <w:rFonts w:hint="eastAsia" w:ascii="宋体" w:hAnsi="宋体" w:cs="宋体"/>
          <w:b/>
          <w:kern w:val="0"/>
          <w:sz w:val="40"/>
          <w:szCs w:val="44"/>
          <w:highlight w:val="none"/>
          <w:lang w:eastAsia="zh-CN"/>
        </w:rPr>
        <w:t>驻马店市中心医院手术室、候诊区及静配中心卫生检测项目（五次）</w:t>
      </w:r>
    </w:p>
    <w:p w14:paraId="52ACF66C">
      <w:pPr>
        <w:pStyle w:val="11"/>
        <w:jc w:val="center"/>
        <w:rPr>
          <w:rStyle w:val="34"/>
          <w:rFonts w:hAnsi="宋体" w:cs="宋体"/>
          <w:b/>
          <w:bCs/>
          <w:color w:val="auto"/>
          <w:sz w:val="48"/>
          <w:szCs w:val="48"/>
          <w:highlight w:val="none"/>
        </w:rPr>
      </w:pPr>
    </w:p>
    <w:p w14:paraId="18BC70DE">
      <w:pPr>
        <w:pStyle w:val="11"/>
        <w:jc w:val="center"/>
        <w:rPr>
          <w:rStyle w:val="34"/>
          <w:rFonts w:hAnsi="宋体" w:cs="宋体"/>
          <w:b/>
          <w:bCs/>
          <w:color w:val="auto"/>
          <w:sz w:val="48"/>
          <w:szCs w:val="48"/>
          <w:highlight w:val="none"/>
        </w:rPr>
      </w:pPr>
    </w:p>
    <w:p w14:paraId="151DFF5D">
      <w:pPr>
        <w:pStyle w:val="11"/>
        <w:jc w:val="center"/>
        <w:rPr>
          <w:rStyle w:val="34"/>
          <w:rFonts w:hAnsi="宋体" w:cs="宋体"/>
          <w:b/>
          <w:bCs/>
          <w:color w:val="auto"/>
          <w:sz w:val="48"/>
          <w:szCs w:val="48"/>
          <w:highlight w:val="none"/>
        </w:rPr>
      </w:pPr>
    </w:p>
    <w:p w14:paraId="0CE953AE">
      <w:pPr>
        <w:pStyle w:val="11"/>
        <w:jc w:val="center"/>
        <w:rPr>
          <w:rStyle w:val="34"/>
          <w:rFonts w:hAnsi="宋体" w:cs="宋体"/>
          <w:b/>
          <w:bCs/>
          <w:color w:val="auto"/>
          <w:sz w:val="44"/>
          <w:szCs w:val="44"/>
          <w:highlight w:val="none"/>
        </w:rPr>
      </w:pPr>
      <w:r>
        <w:rPr>
          <w:rStyle w:val="34"/>
          <w:rFonts w:hint="eastAsia" w:hAnsi="宋体" w:cs="宋体"/>
          <w:b/>
          <w:bCs/>
          <w:color w:val="auto"/>
          <w:sz w:val="44"/>
          <w:szCs w:val="44"/>
          <w:highlight w:val="none"/>
        </w:rPr>
        <w:t>竞争性谈判文件</w:t>
      </w:r>
    </w:p>
    <w:p w14:paraId="33B19B6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CB8CA31">
      <w:pPr>
        <w:snapToGrid w:val="0"/>
        <w:spacing w:line="380" w:lineRule="exact"/>
        <w:jc w:val="center"/>
        <w:rPr>
          <w:rFonts w:ascii="宋体" w:hAnsi="宋体" w:cs="宋体"/>
          <w:b/>
          <w:sz w:val="32"/>
          <w:szCs w:val="32"/>
          <w:highlight w:val="none"/>
        </w:rPr>
      </w:pPr>
    </w:p>
    <w:p w14:paraId="7DCFBDFE">
      <w:pPr>
        <w:pStyle w:val="22"/>
        <w:ind w:firstLine="280"/>
        <w:rPr>
          <w:rFonts w:ascii="宋体" w:hAnsi="宋体" w:cs="宋体"/>
          <w:highlight w:val="none"/>
        </w:rPr>
      </w:pPr>
    </w:p>
    <w:p w14:paraId="0859933C">
      <w:pPr>
        <w:pStyle w:val="62"/>
        <w:rPr>
          <w:rFonts w:ascii="宋体" w:hAnsi="宋体" w:cs="宋体"/>
          <w:bCs/>
          <w:sz w:val="2"/>
          <w:szCs w:val="2"/>
          <w:highlight w:val="none"/>
        </w:rPr>
      </w:pPr>
    </w:p>
    <w:p w14:paraId="33B6CF77">
      <w:pPr>
        <w:rPr>
          <w:rFonts w:ascii="宋体" w:hAnsi="宋体" w:cs="宋体"/>
          <w:bCs/>
          <w:sz w:val="2"/>
          <w:szCs w:val="2"/>
          <w:highlight w:val="none"/>
        </w:rPr>
      </w:pPr>
    </w:p>
    <w:p w14:paraId="47EF9778">
      <w:pPr>
        <w:spacing w:line="20" w:lineRule="exact"/>
        <w:rPr>
          <w:rFonts w:ascii="宋体" w:hAnsi="宋体" w:cs="宋体"/>
          <w:bCs/>
          <w:sz w:val="2"/>
          <w:szCs w:val="2"/>
          <w:highlight w:val="none"/>
        </w:rPr>
      </w:pPr>
    </w:p>
    <w:p w14:paraId="54E06CF2">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44E5DD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C5DAA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550E3312">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highlight w:val="none"/>
        </w:rPr>
      </w:pPr>
      <w:r>
        <w:rPr>
          <w:rFonts w:hint="eastAsia" w:ascii="宋体" w:hAnsi="宋体" w:cs="宋体"/>
          <w:b/>
          <w:bCs/>
          <w:spacing w:val="-10"/>
          <w:szCs w:val="28"/>
          <w:highlight w:val="none"/>
        </w:rPr>
        <w:t>采   购   人：驻马店市中心医院</w:t>
      </w:r>
    </w:p>
    <w:p w14:paraId="3F1D983B">
      <w:pPr>
        <w:tabs>
          <w:tab w:val="left" w:pos="2700"/>
          <w:tab w:val="left" w:pos="2880"/>
          <w:tab w:val="left" w:pos="3060"/>
          <w:tab w:val="left" w:pos="7560"/>
        </w:tabs>
        <w:snapToGrid w:val="0"/>
        <w:spacing w:line="480" w:lineRule="auto"/>
        <w:ind w:firstLine="2089" w:firstLineChars="800"/>
        <w:rPr>
          <w:rFonts w:hint="eastAsia" w:ascii="宋体" w:hAnsi="宋体" w:eastAsia="宋体" w:cs="宋体"/>
          <w:b/>
          <w:bCs/>
          <w:spacing w:val="-10"/>
          <w:szCs w:val="28"/>
          <w:highlight w:val="none"/>
          <w:lang w:eastAsia="zh-CN"/>
        </w:rPr>
      </w:pPr>
      <w:r>
        <w:rPr>
          <w:rFonts w:hint="eastAsia" w:ascii="宋体" w:hAnsi="宋体" w:cs="宋体"/>
          <w:b/>
          <w:bCs/>
          <w:spacing w:val="-10"/>
          <w:szCs w:val="28"/>
          <w:highlight w:val="none"/>
        </w:rPr>
        <w:t>采购代理机构：</w:t>
      </w:r>
      <w:r>
        <w:rPr>
          <w:rFonts w:hint="eastAsia" w:ascii="宋体" w:hAnsi="宋体" w:cs="宋体"/>
          <w:b/>
          <w:bCs/>
          <w:spacing w:val="-10"/>
          <w:szCs w:val="28"/>
          <w:highlight w:val="none"/>
          <w:lang w:eastAsia="zh-CN"/>
        </w:rPr>
        <w:t>河南博库工程咨询有限公司</w:t>
      </w:r>
    </w:p>
    <w:p w14:paraId="28325B3A">
      <w:pPr>
        <w:tabs>
          <w:tab w:val="left" w:pos="2700"/>
          <w:tab w:val="left" w:pos="2880"/>
          <w:tab w:val="left" w:pos="3060"/>
          <w:tab w:val="left" w:pos="7560"/>
        </w:tabs>
        <w:snapToGrid w:val="0"/>
        <w:spacing w:line="480" w:lineRule="auto"/>
        <w:ind w:firstLine="2089" w:firstLineChars="800"/>
        <w:rPr>
          <w:rFonts w:ascii="宋体" w:hAnsi="宋体" w:cs="宋体"/>
          <w:b/>
          <w:bCs/>
          <w:sz w:val="44"/>
          <w:szCs w:val="44"/>
          <w:highlight w:val="none"/>
        </w:rPr>
      </w:pPr>
      <w:r>
        <w:rPr>
          <w:rFonts w:hint="eastAsia" w:ascii="宋体" w:hAnsi="宋体" w:cs="宋体"/>
          <w:b/>
          <w:bCs/>
          <w:spacing w:val="-10"/>
          <w:szCs w:val="28"/>
          <w:highlight w:val="none"/>
        </w:rPr>
        <w:t>日        期：2026年</w:t>
      </w:r>
      <w:r>
        <w:rPr>
          <w:rFonts w:hint="eastAsia" w:ascii="宋体" w:hAnsi="宋体" w:cs="宋体"/>
          <w:b/>
          <w:bCs/>
          <w:spacing w:val="-10"/>
          <w:szCs w:val="28"/>
          <w:highlight w:val="none"/>
          <w:lang w:val="en-US" w:eastAsia="zh-CN"/>
        </w:rPr>
        <w:t>3</w:t>
      </w:r>
      <w:r>
        <w:rPr>
          <w:rFonts w:hint="eastAsia" w:ascii="宋体" w:hAnsi="宋体" w:cs="宋体"/>
          <w:b/>
          <w:bCs/>
          <w:spacing w:val="-10"/>
          <w:szCs w:val="28"/>
          <w:highlight w:val="none"/>
        </w:rPr>
        <w:t>月</w:t>
      </w:r>
    </w:p>
    <w:p w14:paraId="2ECFED67">
      <w:pPr>
        <w:pStyle w:val="18"/>
        <w:tabs>
          <w:tab w:val="right" w:leader="dot" w:pos="8640"/>
        </w:tabs>
        <w:snapToGrid w:val="0"/>
        <w:jc w:val="center"/>
        <w:textAlignment w:val="baseline"/>
        <w:rPr>
          <w:rFonts w:ascii="宋体" w:hAnsi="宋体" w:cs="宋体"/>
          <w:b/>
          <w:bCs/>
          <w:sz w:val="44"/>
          <w:szCs w:val="44"/>
          <w:highlight w:val="none"/>
        </w:rPr>
      </w:pPr>
    </w:p>
    <w:p w14:paraId="563BF91C">
      <w:pPr>
        <w:pStyle w:val="18"/>
        <w:tabs>
          <w:tab w:val="right" w:leader="dot" w:pos="8640"/>
        </w:tabs>
        <w:snapToGrid w:val="0"/>
        <w:jc w:val="center"/>
        <w:textAlignment w:val="baseline"/>
        <w:rPr>
          <w:rFonts w:ascii="宋体" w:hAnsi="宋体" w:cs="宋体"/>
          <w:b/>
          <w:bCs/>
          <w:sz w:val="44"/>
          <w:szCs w:val="44"/>
          <w:highlight w:val="none"/>
        </w:rPr>
        <w:sectPr>
          <w:headerReference r:id="rId3" w:type="default"/>
          <w:pgSz w:w="11906" w:h="16838"/>
          <w:pgMar w:top="1440" w:right="1800" w:bottom="1440" w:left="1800" w:header="850" w:footer="992" w:gutter="0"/>
          <w:cols w:space="0" w:num="1"/>
          <w:docGrid w:linePitch="312" w:charSpace="0"/>
        </w:sectPr>
      </w:pPr>
    </w:p>
    <w:p w14:paraId="29223A6D">
      <w:pPr>
        <w:pStyle w:val="18"/>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32DCD684">
      <w:pPr>
        <w:pStyle w:val="18"/>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E953274">
      <w:pPr>
        <w:pStyle w:val="18"/>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D0AA0AA">
      <w:pPr>
        <w:pStyle w:val="18"/>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8EE5AFB">
      <w:pPr>
        <w:pStyle w:val="18"/>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9CC7A17">
      <w:pPr>
        <w:pStyle w:val="18"/>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64670E7">
      <w:pPr>
        <w:pStyle w:val="18"/>
        <w:tabs>
          <w:tab w:val="right" w:leader="dot" w:pos="8640"/>
        </w:tabs>
        <w:rPr>
          <w:highlight w:val="none"/>
        </w:rPr>
      </w:pPr>
    </w:p>
    <w:p w14:paraId="3DCB7F70">
      <w:pPr>
        <w:pStyle w:val="46"/>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3F40B4A4">
      <w:pPr>
        <w:pStyle w:val="46"/>
        <w:snapToGrid w:val="0"/>
        <w:jc w:val="center"/>
        <w:textAlignment w:val="baseline"/>
        <w:outlineLvl w:val="0"/>
        <w:rPr>
          <w:rFonts w:ascii="宋体" w:hAnsi="宋体" w:cs="宋体"/>
          <w:b/>
          <w:bCs/>
          <w:sz w:val="36"/>
          <w:szCs w:val="24"/>
          <w:highlight w:val="none"/>
        </w:rPr>
        <w:sectPr>
          <w:footerReference r:id="rId4" w:type="default"/>
          <w:pgSz w:w="11906" w:h="16838"/>
          <w:pgMar w:top="1440" w:right="1800" w:bottom="1440" w:left="1800" w:header="850" w:footer="992" w:gutter="0"/>
          <w:pgNumType w:start="1"/>
          <w:cols w:space="0" w:num="1"/>
          <w:docGrid w:linePitch="312" w:charSpace="0"/>
        </w:sectPr>
      </w:pPr>
    </w:p>
    <w:p w14:paraId="68F7626F">
      <w:pPr>
        <w:pStyle w:val="46"/>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F4EBC87">
      <w:pPr>
        <w:widowControl/>
        <w:adjustRightInd w:val="0"/>
        <w:snapToGrid w:val="0"/>
        <w:spacing w:line="460" w:lineRule="exact"/>
        <w:jc w:val="center"/>
        <w:rPr>
          <w:rFonts w:hint="eastAsia" w:ascii="宋体" w:hAnsi="宋体" w:eastAsia="宋体" w:cs="宋体"/>
          <w:b/>
          <w:kern w:val="0"/>
          <w:szCs w:val="28"/>
          <w:highlight w:val="none"/>
          <w:lang w:eastAsia="zh-CN"/>
        </w:rPr>
      </w:pPr>
      <w:r>
        <w:rPr>
          <w:rFonts w:hint="eastAsia" w:ascii="宋体" w:hAnsi="宋体" w:cs="宋体"/>
          <w:b/>
          <w:kern w:val="0"/>
          <w:szCs w:val="28"/>
          <w:highlight w:val="none"/>
          <w:lang w:eastAsia="zh-CN"/>
        </w:rPr>
        <w:t>驻马店市中心医院手术室、候诊区及静配中心卫生检测项目（五次）</w:t>
      </w:r>
    </w:p>
    <w:p w14:paraId="4158CE01">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rPr>
        <w:t>竞争性谈判公告</w:t>
      </w:r>
    </w:p>
    <w:p w14:paraId="0237670E">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lang w:eastAsia="zh-CN"/>
        </w:rPr>
        <w:t>驻马店市中心医院手术室、候诊区及静配中心卫生检测项目（五次）</w:t>
      </w:r>
      <w:r>
        <w:rPr>
          <w:rFonts w:hint="eastAsia" w:ascii="宋体" w:hAnsi="宋体" w:cs="宋体"/>
          <w:sz w:val="21"/>
          <w:szCs w:val="21"/>
          <w:highlight w:val="none"/>
        </w:rPr>
        <w:t>进行院内竞争性谈判采购，欢迎符合资格条件的供应商前来报名并获取采购文件。</w:t>
      </w:r>
    </w:p>
    <w:p w14:paraId="3657FA4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5E98A08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1、采购项目名称：</w:t>
      </w:r>
      <w:r>
        <w:rPr>
          <w:rFonts w:hint="eastAsia" w:ascii="宋体" w:hAnsi="宋体" w:cs="宋体"/>
          <w:sz w:val="21"/>
          <w:szCs w:val="21"/>
          <w:highlight w:val="none"/>
          <w:shd w:val="clear" w:color="auto" w:fill="FFFFFF"/>
          <w:lang w:eastAsia="zh-CN"/>
        </w:rPr>
        <w:t>驻马店市中心医院手术室、候诊区及静配中心卫生检测项目（五次）</w:t>
      </w:r>
    </w:p>
    <w:p w14:paraId="704474C0">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0780D9C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1" w:name="_Toc26725"/>
      <w:r>
        <w:rPr>
          <w:rFonts w:hint="eastAsia" w:ascii="宋体" w:hAnsi="宋体" w:cs="宋体"/>
          <w:sz w:val="21"/>
          <w:szCs w:val="21"/>
          <w:highlight w:val="none"/>
          <w:shd w:val="clear" w:color="auto" w:fill="FFFFFF"/>
        </w:rPr>
        <w:t>3、预算金额：</w:t>
      </w:r>
      <w:r>
        <w:rPr>
          <w:rFonts w:hint="eastAsia" w:ascii="宋体" w:hAnsi="宋体" w:cs="宋体"/>
          <w:sz w:val="21"/>
          <w:szCs w:val="21"/>
          <w:highlight w:val="none"/>
          <w:shd w:val="clear" w:color="auto" w:fill="FFFFFF"/>
          <w:lang w:val="en-US" w:eastAsia="zh-CN"/>
        </w:rPr>
        <w:t>43996</w:t>
      </w:r>
      <w:r>
        <w:rPr>
          <w:rFonts w:hint="eastAsia" w:ascii="宋体" w:hAnsi="宋体" w:cs="宋体"/>
          <w:sz w:val="21"/>
          <w:szCs w:val="21"/>
          <w:highlight w:val="none"/>
          <w:shd w:val="clear" w:color="auto" w:fill="FFFFFF"/>
        </w:rPr>
        <w:t>元</w:t>
      </w:r>
    </w:p>
    <w:p w14:paraId="3B279CBB">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bookmarkStart w:id="2" w:name="_Toc27704"/>
      <w:bookmarkStart w:id="3" w:name="_Toc18607"/>
      <w:bookmarkStart w:id="4" w:name="_Toc16639"/>
      <w:bookmarkStart w:id="5" w:name="_Toc23626"/>
      <w:r>
        <w:rPr>
          <w:rFonts w:hint="eastAsia" w:ascii="宋体" w:hAnsi="宋体" w:eastAsia="宋体" w:cs="宋体"/>
          <w:sz w:val="21"/>
          <w:szCs w:val="21"/>
          <w:highlight w:val="none"/>
          <w:shd w:val="clear" w:color="auto" w:fill="FFFFFF"/>
        </w:rPr>
        <w:t>4、</w:t>
      </w:r>
      <w:r>
        <w:rPr>
          <w:rFonts w:hint="eastAsia" w:ascii="宋体" w:hAnsi="宋体" w:eastAsia="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rPr>
        <w:t>期限：合同签订后20日内</w:t>
      </w:r>
    </w:p>
    <w:p w14:paraId="5DA13ABA">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color w:val="000000" w:themeColor="text1"/>
          <w:sz w:val="21"/>
          <w:szCs w:val="21"/>
          <w:highlight w:val="none"/>
          <w:shd w:val="clear" w:color="auto" w:fill="FFFFFF"/>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bookmarkStart w:id="6" w:name="_Toc7823"/>
      <w:bookmarkStart w:id="7" w:name="_Toc30971"/>
      <w:bookmarkStart w:id="8" w:name="_Toc23395"/>
      <w:bookmarkStart w:id="9" w:name="_Toc30643"/>
      <w:bookmarkStart w:id="10" w:name="_Toc9562"/>
      <w:r>
        <w:rPr>
          <w:rFonts w:hint="eastAsia" w:ascii="宋体" w:hAnsi="宋体" w:eastAsia="宋体" w:cs="宋体"/>
          <w:sz w:val="21"/>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2、具有良好的商业信誉和健全的财务会计制度（提供经审计的2024年或2025年度财务报告或者其基本开户银行出具的资信证明）；</w:t>
      </w:r>
    </w:p>
    <w:p w14:paraId="2DC7632B">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B7A8614">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4、具有履行合同所必需的设备和专业技术能力（提供书面承诺函）；</w:t>
      </w:r>
    </w:p>
    <w:p w14:paraId="7A7E21A1">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5、参加本采购活动前三年内，在经营活动中没有重大违法记录（提供书面承诺函）；</w:t>
      </w:r>
    </w:p>
    <w:p w14:paraId="6BE761B5">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61FAC96">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7、单位负责人为同一人或者存在直接控股、管理关系的不同供应商，不得参加同一合同项下的</w:t>
      </w:r>
      <w:r>
        <w:rPr>
          <w:rFonts w:hint="eastAsia" w:ascii="宋体" w:hAnsi="宋体" w:cs="宋体"/>
          <w:sz w:val="21"/>
          <w:szCs w:val="21"/>
          <w:highlight w:val="none"/>
          <w:shd w:val="clear" w:color="auto" w:fill="FFFFFF"/>
          <w:lang w:val="en-US" w:eastAsia="zh-CN"/>
        </w:rPr>
        <w:t>谈判</w:t>
      </w:r>
      <w:r>
        <w:rPr>
          <w:rFonts w:hint="eastAsia" w:ascii="宋体" w:hAnsi="宋体" w:eastAsia="宋体" w:cs="宋体"/>
          <w:sz w:val="21"/>
          <w:szCs w:val="21"/>
          <w:highlight w:val="none"/>
          <w:shd w:val="clear" w:color="auto" w:fill="FFFFFF"/>
          <w:lang w:val="en-US" w:eastAsia="zh-CN"/>
        </w:rPr>
        <w:t>（提供在“国家企业信用信息公示系统”中查询的相关材料并加盖公章（需包含公司基本信息、股东信息及股权变更信息）或提供承诺函）。</w:t>
      </w:r>
    </w:p>
    <w:p w14:paraId="08BDA343">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8、本项目特定资格要求：供应商需具有检验检测机构资质认定证书（证书检验检测能力附表需包含手术室洁净区检测），且在有效期内。</w:t>
      </w:r>
    </w:p>
    <w:p w14:paraId="2BDA93F5">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9、不接受联合体</w:t>
      </w:r>
      <w:r>
        <w:rPr>
          <w:rFonts w:hint="eastAsia" w:ascii="宋体" w:hAnsi="宋体" w:cs="宋体"/>
          <w:sz w:val="21"/>
          <w:szCs w:val="21"/>
          <w:highlight w:val="none"/>
          <w:shd w:val="clear" w:color="auto" w:fill="FFFFFF"/>
          <w:lang w:val="en-US" w:eastAsia="zh-CN"/>
        </w:rPr>
        <w:t>谈判</w:t>
      </w:r>
      <w:r>
        <w:rPr>
          <w:rFonts w:hint="eastAsia" w:ascii="宋体" w:hAnsi="宋体" w:eastAsia="宋体" w:cs="宋体"/>
          <w:sz w:val="21"/>
          <w:szCs w:val="21"/>
          <w:highlight w:val="none"/>
          <w:shd w:val="clear" w:color="auto" w:fill="FFFFFF"/>
          <w:lang w:val="en-US" w:eastAsia="zh-CN"/>
        </w:rPr>
        <w:t>。</w:t>
      </w:r>
      <w:bookmarkStart w:id="118" w:name="_GoBack"/>
      <w:bookmarkEnd w:id="118"/>
    </w:p>
    <w:p w14:paraId="305653F2">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1AC5253A">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3</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16</w:t>
      </w:r>
      <w:r>
        <w:rPr>
          <w:rFonts w:hint="eastAsia" w:ascii="宋体" w:hAnsi="宋体" w:cs="宋体"/>
          <w:sz w:val="21"/>
          <w:szCs w:val="21"/>
          <w:highlight w:val="none"/>
          <w:shd w:val="clear" w:color="auto" w:fill="FFFFFF"/>
        </w:rPr>
        <w:t>日-2026年</w:t>
      </w:r>
      <w:r>
        <w:rPr>
          <w:rFonts w:hint="eastAsia" w:ascii="宋体" w:hAnsi="宋体" w:cs="宋体"/>
          <w:sz w:val="21"/>
          <w:szCs w:val="21"/>
          <w:highlight w:val="none"/>
          <w:shd w:val="clear" w:color="auto" w:fill="FFFFFF"/>
          <w:lang w:val="en-US" w:eastAsia="zh-CN"/>
        </w:rPr>
        <w:t>3</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18</w:t>
      </w:r>
      <w:r>
        <w:rPr>
          <w:rFonts w:hint="eastAsia" w:ascii="宋体" w:hAnsi="宋体" w:cs="宋体"/>
          <w:sz w:val="21"/>
          <w:szCs w:val="21"/>
          <w:highlight w:val="none"/>
          <w:shd w:val="clear" w:color="auto" w:fill="FFFFFF"/>
        </w:rPr>
        <w:t>日，上午08：00-下午17:30（北京时间，法定节假日除外）。</w:t>
      </w:r>
    </w:p>
    <w:p w14:paraId="522EC9A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2.凡报名成功的供应商无故不来参与投标的，列入我院黑名单，一年内不得参与我院任何采购活动。</w:t>
      </w:r>
    </w:p>
    <w:p w14:paraId="1E48380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 w:val="21"/>
          <w:szCs w:val="21"/>
          <w:highlight w:val="none"/>
          <w:shd w:val="clear" w:color="auto" w:fill="FFFFFF"/>
          <w:lang w:val="en-US" w:eastAsia="zh-CN"/>
        </w:rPr>
        <w:t>1354034694</w:t>
      </w:r>
      <w:r>
        <w:rPr>
          <w:rFonts w:hint="eastAsia" w:ascii="宋体" w:hAnsi="宋体" w:cs="宋体"/>
          <w:kern w:val="0"/>
          <w:sz w:val="21"/>
          <w:szCs w:val="21"/>
          <w:highlight w:val="none"/>
          <w:shd w:val="clear" w:color="auto" w:fill="FFFFFF"/>
        </w:rPr>
        <w:t>@qq.com,并标明XX公司XX</w:t>
      </w:r>
      <w:r>
        <w:rPr>
          <w:rFonts w:hint="eastAsia" w:ascii="宋体" w:hAnsi="宋体" w:cs="宋体"/>
          <w:kern w:val="0"/>
          <w:sz w:val="21"/>
          <w:szCs w:val="21"/>
          <w:highlight w:val="none"/>
          <w:shd w:val="clear" w:color="auto" w:fill="FFFFFF"/>
        </w:rPr>
        <w:fldChar w:fldCharType="end"/>
      </w:r>
      <w:r>
        <w:rPr>
          <w:rFonts w:hint="eastAsia" w:ascii="宋体" w:hAnsi="宋体" w:cs="宋体"/>
          <w:kern w:val="0"/>
          <w:sz w:val="21"/>
          <w:szCs w:val="21"/>
          <w:highlight w:val="none"/>
          <w:shd w:val="clear" w:color="auto" w:fill="FFFFFF"/>
        </w:rPr>
        <w:t>项目报名资料。</w:t>
      </w:r>
    </w:p>
    <w:p w14:paraId="0F0CA6DD">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p>
    <w:p w14:paraId="2AEDA5B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10738"/>
      <w:bookmarkStart w:id="12" w:name="_Toc25869"/>
      <w:bookmarkStart w:id="13" w:name="_Toc15135"/>
      <w:bookmarkStart w:id="14" w:name="_Toc27480"/>
      <w:bookmarkStart w:id="15" w:name="_Toc15111"/>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1364E43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6477E8F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71B267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734B1022">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CA4C1C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2EDE122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29784"/>
      <w:bookmarkStart w:id="17" w:name="_Toc20287"/>
      <w:bookmarkStart w:id="18" w:name="_Toc30918"/>
      <w:bookmarkStart w:id="19" w:name="_Toc6523"/>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77B7139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626"/>
      <w:bookmarkStart w:id="21" w:name="_Toc35393795"/>
    </w:p>
    <w:bookmarkEnd w:id="20"/>
    <w:bookmarkEnd w:id="21"/>
    <w:p w14:paraId="133AB8D2">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31928"/>
      <w:bookmarkStart w:id="23" w:name="_Toc3604"/>
      <w:bookmarkStart w:id="24" w:name="_Toc24274"/>
      <w:bookmarkStart w:id="25" w:name="_Toc27370"/>
      <w:bookmarkStart w:id="26" w:name="_Toc16291"/>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1CF28A6">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69A18F1">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7B2E9D71">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1E6F5417">
      <w:pPr>
        <w:pStyle w:val="21"/>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w:t>
      </w:r>
      <w:r>
        <w:rPr>
          <w:rFonts w:hint="eastAsia" w:ascii="宋体" w:hAnsi="宋体" w:eastAsia="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shd w:val="clear" w:color="auto" w:fill="FFFFFF"/>
          <w:lang w:val="en-US" w:eastAsia="zh-CN"/>
        </w:rPr>
        <w:t>13</w:t>
      </w:r>
      <w:r>
        <w:rPr>
          <w:rFonts w:hint="eastAsia" w:ascii="宋体" w:hAnsi="宋体" w:eastAsia="宋体" w:cs="宋体"/>
          <w:sz w:val="21"/>
          <w:szCs w:val="21"/>
          <w:highlight w:val="none"/>
          <w:shd w:val="clear" w:color="auto" w:fill="FFFFFF"/>
        </w:rPr>
        <w:t>日</w:t>
      </w:r>
    </w:p>
    <w:p w14:paraId="323E7622">
      <w:pPr>
        <w:pStyle w:val="21"/>
        <w:snapToGrid w:val="0"/>
        <w:spacing w:before="0" w:beforeAutospacing="0" w:after="0" w:afterAutospacing="0" w:line="360" w:lineRule="auto"/>
        <w:ind w:firstLine="420" w:firstLineChars="200"/>
        <w:rPr>
          <w:rFonts w:ascii="宋体" w:hAnsi="宋体" w:eastAsia="宋体" w:cs="宋体"/>
          <w:sz w:val="21"/>
          <w:szCs w:val="21"/>
          <w:highlight w:val="none"/>
          <w:shd w:val="clear" w:color="auto" w:fill="FFFFFF"/>
        </w:rPr>
      </w:pPr>
    </w:p>
    <w:p w14:paraId="07E99B6C">
      <w:pPr>
        <w:widowControl/>
        <w:snapToGrid w:val="0"/>
        <w:spacing w:beforeLines="50" w:line="360" w:lineRule="auto"/>
        <w:jc w:val="center"/>
        <w:outlineLvl w:val="0"/>
        <w:rPr>
          <w:rFonts w:ascii="宋体" w:hAnsi="宋体" w:cs="宋体"/>
          <w:b/>
          <w:bCs/>
          <w:sz w:val="36"/>
          <w:szCs w:val="24"/>
          <w:highlight w:val="none"/>
        </w:rPr>
        <w:sectPr>
          <w:footerReference r:id="rId5" w:type="default"/>
          <w:pgSz w:w="11906" w:h="16838"/>
          <w:pgMar w:top="1440" w:right="1800" w:bottom="1440" w:left="1800" w:header="850" w:footer="1077" w:gutter="0"/>
          <w:pgNumType w:start="1"/>
          <w:cols w:space="0" w:num="1"/>
          <w:docGrid w:linePitch="312" w:charSpace="0"/>
        </w:sectPr>
      </w:pPr>
    </w:p>
    <w:p w14:paraId="76484965">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440AED83">
      <w:pPr>
        <w:pStyle w:val="13"/>
        <w:rPr>
          <w:rFonts w:hint="eastAsia" w:eastAsia="宋体"/>
          <w:kern w:val="0"/>
          <w:szCs w:val="21"/>
          <w:highlight w:val="none"/>
          <w:shd w:val="clear" w:color="auto" w:fill="FFFFFF"/>
          <w:lang w:eastAsia="zh-CN"/>
        </w:rPr>
      </w:pPr>
      <w:r>
        <w:rPr>
          <w:rFonts w:hint="eastAsia"/>
          <w:bCs/>
          <w:szCs w:val="21"/>
          <w:highlight w:val="none"/>
        </w:rPr>
        <w:t>一、项目名称</w:t>
      </w:r>
      <w:r>
        <w:rPr>
          <w:rFonts w:hint="eastAsia"/>
          <w:szCs w:val="21"/>
          <w:highlight w:val="none"/>
        </w:rPr>
        <w:t>：</w:t>
      </w:r>
      <w:r>
        <w:rPr>
          <w:rFonts w:hint="eastAsia"/>
          <w:highlight w:val="none"/>
          <w:lang w:eastAsia="zh-CN"/>
        </w:rPr>
        <w:t>驻马店市中心医院手术室、候诊区及静配中心卫生检测项目（五次）</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2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2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13"/>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13"/>
        <w:rPr>
          <w:rFonts w:hint="eastAsia"/>
          <w:lang w:val="en-US" w:eastAsia="zh-CN"/>
        </w:rPr>
      </w:pPr>
    </w:p>
    <w:p w14:paraId="28F02710">
      <w:pPr>
        <w:pStyle w:val="13"/>
        <w:rPr>
          <w:rFonts w:hint="eastAsia"/>
          <w:lang w:val="en-US" w:eastAsia="zh-CN"/>
        </w:rPr>
      </w:pPr>
    </w:p>
    <w:tbl>
      <w:tblPr>
        <w:tblStyle w:val="2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13"/>
        <w:rPr>
          <w:rFonts w:hint="eastAsia" w:ascii="仿宋" w:hAnsi="仿宋" w:eastAsia="仿宋" w:cs="仿宋"/>
          <w:sz w:val="30"/>
          <w:szCs w:val="30"/>
          <w:lang w:val="en-US" w:eastAsia="zh-CN"/>
        </w:rPr>
      </w:pPr>
    </w:p>
    <w:p w14:paraId="6952C012">
      <w:pPr>
        <w:pStyle w:val="13"/>
        <w:rPr>
          <w:rFonts w:hint="eastAsia" w:ascii="仿宋" w:hAnsi="仿宋" w:eastAsia="仿宋" w:cs="仿宋"/>
          <w:sz w:val="30"/>
          <w:szCs w:val="30"/>
          <w:lang w:val="en-US" w:eastAsia="zh-CN"/>
        </w:rPr>
      </w:pPr>
    </w:p>
    <w:tbl>
      <w:tblPr>
        <w:tblStyle w:val="2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13"/>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6"/>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6"/>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6"/>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6"/>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6"/>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6"/>
              <w:keepNext w:val="0"/>
              <w:keepLines w:val="0"/>
              <w:suppressLineNumbers w:val="0"/>
              <w:spacing w:before="0" w:beforeAutospacing="0" w:after="0" w:afterAutospacing="0" w:line="360" w:lineRule="auto"/>
              <w:ind w:left="84" w:leftChars="30" w:right="84"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6"/>
              <w:keepNext w:val="0"/>
              <w:keepLines w:val="0"/>
              <w:suppressLineNumbers w:val="0"/>
              <w:spacing w:before="0" w:beforeAutospacing="0" w:after="0" w:afterAutospacing="0" w:line="360" w:lineRule="auto"/>
              <w:ind w:left="84" w:leftChars="30" w:right="84"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6"/>
              <w:keepNext w:val="0"/>
              <w:keepLines w:val="0"/>
              <w:suppressLineNumbers w:val="0"/>
              <w:spacing w:before="0" w:beforeAutospacing="0" w:after="0" w:afterAutospacing="0" w:line="360" w:lineRule="auto"/>
              <w:ind w:left="84" w:leftChars="30" w:right="84"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6"/>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7"/>
        <w:rPr>
          <w:rFonts w:hint="eastAsia" w:ascii="仿宋" w:hAnsi="仿宋" w:eastAsia="仿宋" w:cs="仿宋"/>
          <w:sz w:val="30"/>
          <w:szCs w:val="30"/>
          <w:lang w:val="en-US" w:eastAsia="zh-CN"/>
        </w:rPr>
      </w:pPr>
    </w:p>
    <w:p w14:paraId="3282D0A1">
      <w:pPr>
        <w:pStyle w:val="7"/>
        <w:rPr>
          <w:rFonts w:hint="eastAsia" w:ascii="仿宋" w:hAnsi="仿宋" w:eastAsia="仿宋" w:cs="仿宋"/>
          <w:sz w:val="30"/>
          <w:szCs w:val="30"/>
          <w:lang w:val="en-US" w:eastAsia="zh-CN"/>
        </w:rPr>
      </w:pPr>
    </w:p>
    <w:p w14:paraId="6884C04F">
      <w:pPr>
        <w:pStyle w:val="7"/>
        <w:rPr>
          <w:rFonts w:hint="eastAsia" w:ascii="仿宋" w:hAnsi="仿宋" w:eastAsia="仿宋" w:cs="仿宋"/>
          <w:sz w:val="30"/>
          <w:szCs w:val="30"/>
          <w:lang w:val="en-US" w:eastAsia="zh-CN"/>
        </w:rPr>
      </w:pPr>
    </w:p>
    <w:tbl>
      <w:tblPr>
        <w:tblStyle w:val="2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64"/>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64"/>
                <w:rFonts w:hint="eastAsia" w:ascii="宋体" w:hAnsi="宋体" w:eastAsia="宋体" w:cs="宋体"/>
                <w:color w:val="auto"/>
                <w:sz w:val="21"/>
                <w:szCs w:val="21"/>
                <w:lang w:val="en-US" w:eastAsia="zh-CN" w:bidi="ar"/>
              </w:rPr>
              <w:t>室18间</w:t>
            </w:r>
            <w:r>
              <w:rPr>
                <w:rStyle w:val="65"/>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13"/>
        <w:rPr>
          <w:rFonts w:hint="eastAsia" w:ascii="仿宋" w:hAnsi="仿宋" w:eastAsia="仿宋" w:cs="仿宋"/>
          <w:sz w:val="30"/>
          <w:szCs w:val="30"/>
          <w:lang w:val="en-US" w:eastAsia="zh-CN"/>
        </w:rPr>
      </w:pPr>
    </w:p>
    <w:p w14:paraId="24482456">
      <w:pPr>
        <w:pStyle w:val="13"/>
        <w:rPr>
          <w:rFonts w:hint="eastAsia" w:ascii="仿宋" w:hAnsi="仿宋" w:eastAsia="仿宋" w:cs="仿宋"/>
          <w:sz w:val="30"/>
          <w:szCs w:val="30"/>
          <w:lang w:val="en-US" w:eastAsia="zh-CN"/>
        </w:rPr>
      </w:pPr>
    </w:p>
    <w:tbl>
      <w:tblPr>
        <w:tblStyle w:val="2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16"/>
        <w:jc w:val="both"/>
        <w:rPr>
          <w:rFonts w:hint="default" w:ascii="方正小标宋简体" w:hAnsi="方正小标宋简体" w:eastAsia="方正小标宋简体" w:cs="方正小标宋简体"/>
          <w:color w:val="auto"/>
          <w:sz w:val="24"/>
          <w:szCs w:val="24"/>
          <w:lang w:val="en-US" w:eastAsia="zh-CN"/>
        </w:rPr>
      </w:pPr>
    </w:p>
    <w:p w14:paraId="0AC186AF">
      <w:pPr>
        <w:pStyle w:val="13"/>
        <w:ind w:left="0" w:leftChars="0" w:firstLine="0" w:firstLineChars="0"/>
        <w:jc w:val="center"/>
        <w:rPr>
          <w:rFonts w:hint="default"/>
          <w:sz w:val="28"/>
          <w:szCs w:val="28"/>
          <w:lang w:val="en-US" w:eastAsia="zh-CN"/>
        </w:rPr>
      </w:pPr>
    </w:p>
    <w:p w14:paraId="09436094">
      <w:pPr>
        <w:pStyle w:val="66"/>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2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16"/>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3B31DE7">
      <w:pPr>
        <w:pStyle w:val="13"/>
        <w:rPr>
          <w:highlight w:val="none"/>
        </w:rPr>
      </w:pPr>
      <w:r>
        <w:rPr>
          <w:rFonts w:hint="eastAsia"/>
          <w:highlight w:val="none"/>
        </w:rPr>
        <w:t xml:space="preserve"> </w:t>
      </w:r>
    </w:p>
    <w:p w14:paraId="24885AB0">
      <w:pPr>
        <w:pStyle w:val="13"/>
        <w:rPr>
          <w:highlight w:val="none"/>
        </w:rPr>
        <w:sectPr>
          <w:footerReference r:id="rId7" w:type="default"/>
          <w:pgSz w:w="11906" w:h="16838"/>
          <w:pgMar w:top="1440" w:right="1800" w:bottom="1440" w:left="1800" w:header="850" w:footer="1077" w:gutter="0"/>
          <w:cols w:space="0" w:num="1"/>
          <w:docGrid w:linePitch="312" w:charSpace="0"/>
        </w:sectPr>
      </w:pPr>
    </w:p>
    <w:p w14:paraId="23B4E798">
      <w:pPr>
        <w:pStyle w:val="46"/>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88CCA46">
      <w:pPr>
        <w:pStyle w:val="2"/>
        <w:snapToGrid w:val="0"/>
        <w:spacing w:before="0" w:after="0" w:line="360" w:lineRule="auto"/>
        <w:jc w:val="center"/>
        <w:textAlignment w:val="baseline"/>
        <w:rPr>
          <w:rFonts w:ascii="宋体" w:hAnsi="宋体" w:eastAsia="宋体" w:cs="宋体"/>
          <w:sz w:val="24"/>
          <w:szCs w:val="24"/>
          <w:highlight w:val="none"/>
        </w:rPr>
      </w:pPr>
      <w:bookmarkStart w:id="29" w:name="_Toc26269"/>
      <w:bookmarkStart w:id="30" w:name="_Toc12095"/>
      <w:bookmarkStart w:id="31" w:name="_Toc8327"/>
      <w:bookmarkStart w:id="32" w:name="_Toc32463"/>
      <w:r>
        <w:rPr>
          <w:rFonts w:hint="eastAsia" w:ascii="宋体" w:hAnsi="宋体" w:eastAsia="宋体" w:cs="宋体"/>
          <w:sz w:val="24"/>
          <w:szCs w:val="24"/>
          <w:highlight w:val="none"/>
        </w:rPr>
        <w:t>&lt;供应商须知前附表&gt;</w:t>
      </w:r>
      <w:bookmarkEnd w:id="29"/>
      <w:bookmarkEnd w:id="30"/>
      <w:bookmarkEnd w:id="31"/>
      <w:bookmarkEnd w:id="32"/>
    </w:p>
    <w:tbl>
      <w:tblPr>
        <w:tblStyle w:val="23"/>
        <w:tblW w:w="9840" w:type="dxa"/>
        <w:jc w:val="center"/>
        <w:tblLayout w:type="fixed"/>
        <w:tblCellMar>
          <w:top w:w="0" w:type="dxa"/>
          <w:left w:w="0" w:type="dxa"/>
          <w:bottom w:w="0" w:type="dxa"/>
          <w:right w:w="0" w:type="dxa"/>
        </w:tblCellMar>
      </w:tblPr>
      <w:tblGrid>
        <w:gridCol w:w="926"/>
        <w:gridCol w:w="8914"/>
      </w:tblGrid>
      <w:tr w14:paraId="0B878D8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FC492F">
            <w:pPr>
              <w:widowControl/>
              <w:jc w:val="center"/>
              <w:rPr>
                <w:rFonts w:ascii="宋体" w:hAnsi="宋体" w:cs="宋体"/>
                <w:kern w:val="0"/>
                <w:sz w:val="21"/>
                <w:szCs w:val="21"/>
                <w:highlight w:val="none"/>
              </w:rPr>
            </w:pPr>
            <w:bookmarkStart w:id="33" w:name="_Toc270604575"/>
            <w:bookmarkStart w:id="34" w:name="_Toc269470294"/>
            <w:bookmarkStart w:id="35" w:name="_Toc9382"/>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CE9EA">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5AD086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0EABA0">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B895B1">
            <w:pPr>
              <w:widowControl/>
              <w:snapToGrid w:val="0"/>
              <w:spacing w:line="440" w:lineRule="exact"/>
              <w:jc w:val="left"/>
              <w:outlineLvl w:val="0"/>
              <w:rPr>
                <w:rFonts w:hint="eastAsia" w:eastAsia="宋体"/>
                <w:sz w:val="24"/>
                <w:highlight w:val="none"/>
                <w:lang w:eastAsia="zh-CN"/>
              </w:rPr>
            </w:pPr>
            <w:bookmarkStart w:id="36" w:name="_Toc27740"/>
            <w:bookmarkStart w:id="37" w:name="_Toc21994"/>
            <w:bookmarkStart w:id="38" w:name="_Toc31122"/>
            <w:bookmarkStart w:id="39" w:name="_Toc27817"/>
            <w:bookmarkStart w:id="40" w:name="_Toc11080"/>
            <w:bookmarkStart w:id="41" w:name="_Toc26910"/>
            <w:bookmarkStart w:id="42" w:name="_Toc31727"/>
            <w:bookmarkStart w:id="43" w:name="_Toc21083"/>
            <w:bookmarkStart w:id="44" w:name="_Toc24968"/>
            <w:bookmarkStart w:id="45" w:name="_Toc9566"/>
            <w:bookmarkStart w:id="46" w:name="_Toc22577"/>
            <w:bookmarkStart w:id="47" w:name="_Toc30169"/>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8320"/>
            <w:bookmarkStart w:id="50" w:name="_Toc23424"/>
            <w:bookmarkStart w:id="51" w:name="_Toc29400"/>
            <w:bookmarkStart w:id="52" w:name="_Toc32551"/>
            <w:bookmarkStart w:id="53" w:name="_Toc9342"/>
            <w:bookmarkStart w:id="54" w:name="_Toc21372"/>
            <w:bookmarkStart w:id="55" w:name="_Toc31384"/>
            <w:bookmarkStart w:id="56" w:name="_Toc29895"/>
            <w:bookmarkStart w:id="57" w:name="_Toc16110"/>
            <w:bookmarkStart w:id="58" w:name="_Toc4542"/>
            <w:bookmarkStart w:id="59" w:name="_Toc13960"/>
            <w:bookmarkStart w:id="60" w:name="_Toc17150"/>
            <w:r>
              <w:rPr>
                <w:rFonts w:hint="eastAsia" w:ascii="宋体" w:hAnsi="宋体" w:cs="宋体"/>
                <w:sz w:val="21"/>
                <w:highlight w:val="none"/>
                <w:lang w:eastAsia="zh-CN"/>
              </w:rPr>
              <w:t>驻马店市中心医院手术室、候诊区及静配中心卫生检测项目（五次）</w:t>
            </w:r>
          </w:p>
          <w:p w14:paraId="6F1361D7">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359A20DB">
            <w:pPr>
              <w:widowControl/>
              <w:snapToGrid w:val="0"/>
              <w:spacing w:line="440" w:lineRule="exact"/>
              <w:jc w:val="left"/>
              <w:outlineLvl w:val="0"/>
              <w:rPr>
                <w:rFonts w:ascii="宋体" w:hAnsi="宋体" w:cs="宋体"/>
                <w:sz w:val="21"/>
                <w:szCs w:val="21"/>
                <w:highlight w:val="none"/>
              </w:rPr>
            </w:pPr>
            <w:bookmarkStart w:id="61" w:name="_Toc27606"/>
            <w:bookmarkStart w:id="62" w:name="_Toc29780"/>
            <w:bookmarkStart w:id="63" w:name="_Toc1096"/>
            <w:bookmarkStart w:id="64" w:name="_Toc24541"/>
            <w:bookmarkStart w:id="65" w:name="_Toc4944"/>
            <w:bookmarkStart w:id="66" w:name="_Toc3148"/>
            <w:bookmarkStart w:id="67" w:name="_Toc9778"/>
            <w:bookmarkStart w:id="68" w:name="_Toc22834"/>
            <w:bookmarkStart w:id="69" w:name="_Toc12440"/>
            <w:bookmarkStart w:id="70" w:name="_Toc5153"/>
            <w:bookmarkStart w:id="71" w:name="_Toc26199"/>
            <w:bookmarkStart w:id="72" w:name="_Toc11639"/>
            <w:bookmarkStart w:id="73" w:name="_Toc8379"/>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72682E5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5C7A9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07C41C">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3806DA8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CF82FD">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B01CE6">
            <w:pPr>
              <w:widowControl/>
              <w:snapToGrid w:val="0"/>
              <w:spacing w:line="440" w:lineRule="exact"/>
              <w:jc w:val="left"/>
              <w:rPr>
                <w:rFonts w:hint="default" w:ascii="宋体" w:hAnsi="宋体" w:cs="宋体"/>
                <w:kern w:val="0"/>
                <w:sz w:val="21"/>
                <w:szCs w:val="21"/>
                <w:highlight w:val="none"/>
                <w:lang w:val="en-US"/>
              </w:rPr>
            </w:pPr>
            <w:r>
              <w:rPr>
                <w:rFonts w:hint="eastAsia" w:ascii="宋体" w:hAnsi="宋体" w:cs="宋体"/>
                <w:kern w:val="0"/>
                <w:sz w:val="21"/>
                <w:szCs w:val="21"/>
                <w:highlight w:val="none"/>
              </w:rPr>
              <w:t>采购预算：</w:t>
            </w:r>
            <w:r>
              <w:rPr>
                <w:rFonts w:hint="eastAsia" w:ascii="宋体" w:hAnsi="宋体" w:cs="宋体"/>
                <w:kern w:val="0"/>
                <w:sz w:val="21"/>
                <w:szCs w:val="21"/>
                <w:highlight w:val="none"/>
                <w:lang w:val="en-US" w:eastAsia="zh-CN"/>
              </w:rPr>
              <w:t>43996</w:t>
            </w:r>
            <w:r>
              <w:rPr>
                <w:rFonts w:hint="eastAsia" w:ascii="宋体" w:hAnsi="宋体" w:cs="宋体"/>
                <w:kern w:val="0"/>
                <w:sz w:val="21"/>
                <w:szCs w:val="21"/>
                <w:highlight w:val="none"/>
              </w:rPr>
              <w:t xml:space="preserve">元；最高投标限价: </w:t>
            </w:r>
            <w:r>
              <w:rPr>
                <w:rFonts w:hint="eastAsia" w:ascii="宋体" w:hAnsi="宋体" w:cs="宋体"/>
                <w:kern w:val="0"/>
                <w:sz w:val="21"/>
                <w:szCs w:val="21"/>
                <w:highlight w:val="none"/>
                <w:lang w:val="en-US" w:eastAsia="zh-CN"/>
              </w:rPr>
              <w:t>43996元。</w:t>
            </w:r>
          </w:p>
          <w:p w14:paraId="0CD16870">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3.1</w:t>
            </w:r>
            <w:r>
              <w:rPr>
                <w:rFonts w:hint="eastAsia" w:ascii="宋体" w:hAnsi="宋体" w:cs="宋体"/>
                <w:kern w:val="0"/>
                <w:sz w:val="21"/>
                <w:szCs w:val="21"/>
              </w:rPr>
              <w:t>本项目谈判</w:t>
            </w:r>
            <w:r>
              <w:rPr>
                <w:rFonts w:hint="eastAsia" w:ascii="宋体" w:hAnsi="宋体" w:cs="宋体"/>
                <w:color w:val="000000" w:themeColor="text1"/>
                <w:kern w:val="0"/>
                <w:sz w:val="21"/>
                <w:szCs w:val="21"/>
              </w:rPr>
              <w:t>以人民币报价</w:t>
            </w:r>
            <w:r>
              <w:rPr>
                <w:rFonts w:hint="eastAsia" w:ascii="宋体" w:hAnsi="宋体" w:cs="宋体"/>
                <w:kern w:val="0"/>
                <w:sz w:val="21"/>
                <w:szCs w:val="21"/>
              </w:rPr>
              <w:t>。</w:t>
            </w:r>
          </w:p>
          <w:p w14:paraId="41946942">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A4CD08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3F6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03DA5AD2">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741BC555">
                              <w:r>
                                <w:rPr>
                                  <w:rFonts w:hint="eastAsia"/>
                                  <w:b/>
                                  <w:bCs/>
                                </w:rPr>
                                <w:t>服务费率类</w:t>
                              </w:r>
                              <w:r>
                                <w:rPr>
                                  <w:rFonts w:hint="eastAsia"/>
                                </w:rPr>
                                <w:t>型</w:t>
                              </w:r>
                            </w:p>
                          </w:txbxContent>
                        </v:textbox>
                      </v:shape>
                    </w:pict>
                  </w:r>
                </w:p>
                <w:p w14:paraId="5A69A1C5">
                  <w:pPr>
                    <w:widowControl/>
                    <w:snapToGrid w:val="0"/>
                    <w:spacing w:line="440" w:lineRule="exact"/>
                    <w:jc w:val="center"/>
                    <w:rPr>
                      <w:rFonts w:ascii="宋体" w:hAnsi="宋体" w:cs="宋体"/>
                      <w:b/>
                      <w:bCs/>
                      <w:kern w:val="0"/>
                      <w:sz w:val="24"/>
                      <w:szCs w:val="21"/>
                      <w:highlight w:val="none"/>
                    </w:rPr>
                  </w:pPr>
                  <w:bookmarkStart w:id="74" w:name="_Toc22953395"/>
                  <w:bookmarkEnd w:id="74"/>
                  <w:bookmarkStart w:id="75" w:name="_Toc22804073"/>
                  <w:bookmarkEnd w:id="75"/>
                  <w:r>
                    <w:rPr>
                      <w:b/>
                      <w:bCs/>
                      <w:sz w:val="24"/>
                      <w:szCs w:val="24"/>
                      <w:highlight w:val="none"/>
                    </w:rPr>
                    <w:pict>
                      <v:shape id="_x0000_s2054" o:spid="_x0000_s2054" o:spt="202" type="#_x0000_t202" style="position:absolute;left:0pt;margin-left:0.7pt;margin-top:36.7pt;height:22.5pt;width:96.6pt;z-index:251659264;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7603435B">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41C47E94">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00DA0A2F">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78FF2BC6">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0026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593E8A1">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351BC1CF">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1CFE0AA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63478B9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3D91EF03">
            <w:pPr>
              <w:widowControl/>
              <w:snapToGrid w:val="0"/>
              <w:spacing w:line="440" w:lineRule="exact"/>
              <w:jc w:val="left"/>
              <w:rPr>
                <w:rFonts w:ascii="宋体" w:hAnsi="宋体" w:cs="宋体"/>
                <w:kern w:val="0"/>
                <w:sz w:val="21"/>
                <w:szCs w:val="21"/>
                <w:highlight w:val="none"/>
              </w:rPr>
            </w:pPr>
          </w:p>
        </w:tc>
      </w:tr>
      <w:tr w14:paraId="39C0A9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46B97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99CD56">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D1EB9D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55AB5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33A1B">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0C65DB4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F245B4">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78A71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7A83DC88">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9F977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F1BD19">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95D74E">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42B1783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4EFDAC37">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C003C8">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69BD6E">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w:t>
            </w:r>
            <w:r>
              <w:rPr>
                <w:rFonts w:hint="eastAsia" w:ascii="宋体" w:hAnsi="宋体" w:cs="宋体"/>
                <w:sz w:val="21"/>
                <w:szCs w:val="21"/>
                <w:highlight w:val="none"/>
              </w:rPr>
              <w:t>最低评标价法</w:t>
            </w:r>
            <w:r>
              <w:rPr>
                <w:rFonts w:hint="eastAsia" w:ascii="宋体" w:hAnsi="宋体" w:cs="宋体"/>
                <w:kern w:val="0"/>
                <w:sz w:val="21"/>
                <w:szCs w:val="21"/>
                <w:highlight w:val="none"/>
              </w:rPr>
              <w:t>。</w:t>
            </w:r>
          </w:p>
        </w:tc>
      </w:tr>
      <w:tr w14:paraId="0E8B9A8C">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5390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F2754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rPr>
              <w:t>成交公告及成交通知书：由采购人授权谈判小组确定一名成交供应商并推荐一名成交候选供应商。评审结束后在《驻马店市中心医院》官网上发布成交公告，公示期结束后向成交供应商发出成交通知书。</w:t>
            </w:r>
          </w:p>
        </w:tc>
      </w:tr>
      <w:tr w14:paraId="17CE171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3001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4E474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35ACC5D9">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E49C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325252">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379CEB9C">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E89CE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3AC8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5672122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F4CE3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06525">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ADD17D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58597B">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D82F9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AA0FD9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337FBA">
            <w:pPr>
              <w:widowControl/>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E8182">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34ACF83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EC99F2">
            <w:pPr>
              <w:widowControl/>
              <w:spacing w:line="460" w:lineRule="atLeas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A8DD63">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5ED72FC">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293F9EC2">
      <w:pPr>
        <w:bidi w:val="0"/>
        <w:rPr>
          <w:rFonts w:hint="eastAsia"/>
        </w:rPr>
      </w:pPr>
      <w:bookmarkStart w:id="76" w:name="_Toc270604588"/>
      <w:bookmarkStart w:id="77" w:name="_Toc834"/>
    </w:p>
    <w:p w14:paraId="3661E143">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6E4CAB7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6289D2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119A68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229EB5B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758D982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1585B63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0A1FAAD5">
      <w:pPr>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2.4 </w:t>
      </w:r>
      <w:r>
        <w:rPr>
          <w:rFonts w:hint="eastAsia" w:ascii="宋体" w:hAnsi="宋体" w:eastAsia="宋体" w:cs="宋体"/>
          <w:kern w:val="0"/>
          <w:sz w:val="21"/>
          <w:szCs w:val="21"/>
          <w:highlight w:val="none"/>
          <w:lang w:val="en-US" w:eastAsia="zh-CN"/>
        </w:rPr>
        <w:t>“服务”系指供应商按竞争性</w:t>
      </w:r>
      <w:r>
        <w:rPr>
          <w:rFonts w:hint="eastAsia" w:ascii="宋体" w:hAnsi="宋体" w:cs="宋体"/>
          <w:kern w:val="0"/>
          <w:sz w:val="21"/>
          <w:szCs w:val="21"/>
          <w:highlight w:val="none"/>
          <w:lang w:val="en-US" w:eastAsia="zh-CN"/>
        </w:rPr>
        <w:t>谈判</w:t>
      </w:r>
      <w:r>
        <w:rPr>
          <w:rFonts w:hint="eastAsia" w:ascii="宋体" w:hAnsi="宋体" w:eastAsia="宋体" w:cs="宋体"/>
          <w:kern w:val="0"/>
          <w:sz w:val="21"/>
          <w:szCs w:val="21"/>
          <w:highlight w:val="none"/>
          <w:lang w:val="en-US" w:eastAsia="zh-CN"/>
        </w:rPr>
        <w:t>文件规定向采购人提供的一切工作内容</w:t>
      </w:r>
      <w:r>
        <w:rPr>
          <w:rFonts w:hint="eastAsia" w:ascii="宋体" w:hAnsi="宋体" w:eastAsia="宋体" w:cs="宋体"/>
          <w:kern w:val="0"/>
          <w:sz w:val="21"/>
          <w:szCs w:val="21"/>
          <w:highlight w:val="none"/>
        </w:rPr>
        <w:t>。</w:t>
      </w:r>
    </w:p>
    <w:p w14:paraId="45109D02">
      <w:pPr>
        <w:widowControl/>
        <w:snapToGrid w:val="0"/>
        <w:spacing w:line="440" w:lineRule="exact"/>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w:t>
      </w:r>
      <w:r>
        <w:rPr>
          <w:rFonts w:hint="eastAsia" w:ascii="宋体" w:hAnsi="宋体" w:eastAsia="宋体" w:cs="宋体"/>
          <w:b/>
          <w:kern w:val="0"/>
          <w:sz w:val="21"/>
          <w:szCs w:val="21"/>
          <w:highlight w:val="none"/>
        </w:rPr>
        <w:t>算：</w:t>
      </w:r>
      <w:r>
        <w:rPr>
          <w:rFonts w:hint="eastAsia" w:ascii="宋体" w:hAnsi="宋体" w:eastAsia="宋体" w:cs="宋体"/>
          <w:b/>
          <w:kern w:val="0"/>
          <w:sz w:val="21"/>
          <w:szCs w:val="21"/>
          <w:highlight w:val="none"/>
          <w:lang w:val="en-US" w:eastAsia="zh-CN"/>
        </w:rPr>
        <w:t>43996</w:t>
      </w:r>
      <w:r>
        <w:rPr>
          <w:rFonts w:hint="eastAsia" w:ascii="宋体" w:hAnsi="宋体" w:eastAsia="宋体" w:cs="宋体"/>
          <w:b/>
          <w:kern w:val="0"/>
          <w:sz w:val="21"/>
          <w:szCs w:val="21"/>
          <w:highlight w:val="none"/>
        </w:rPr>
        <w:t>元；最高</w:t>
      </w:r>
      <w:r>
        <w:rPr>
          <w:rFonts w:hint="eastAsia" w:ascii="宋体" w:hAnsi="宋体" w:cs="宋体"/>
          <w:b/>
          <w:kern w:val="0"/>
          <w:sz w:val="21"/>
          <w:szCs w:val="21"/>
          <w:highlight w:val="none"/>
        </w:rPr>
        <w:t>投标限价:</w:t>
      </w:r>
      <w:r>
        <w:rPr>
          <w:rFonts w:hint="eastAsia" w:ascii="宋体" w:hAnsi="宋体" w:cs="宋体"/>
          <w:b/>
          <w:kern w:val="0"/>
          <w:sz w:val="21"/>
          <w:szCs w:val="21"/>
          <w:highlight w:val="none"/>
          <w:lang w:val="en-US" w:eastAsia="zh-CN"/>
        </w:rPr>
        <w:t>43996元</w:t>
      </w:r>
    </w:p>
    <w:p w14:paraId="03A47638">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01FEEB74">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4.1、具有独立承担民事责任的能力（提供营业执照或其他证明材料）；</w:t>
      </w:r>
    </w:p>
    <w:p w14:paraId="12458CA1">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4.2、具有良好的商业信誉和健全的财务会计制度（提供经审计的2024年或2025年度财务报告或者其基本开户银行出具的资信证明）；</w:t>
      </w:r>
    </w:p>
    <w:p w14:paraId="4AA1CE48">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9A7843A">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4.4、具有履行合同所必需的设备和专业技术能力（提供书面承诺函）；</w:t>
      </w:r>
    </w:p>
    <w:p w14:paraId="084BCF5B">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4.5、参加本采购活动前三年内，在经营活动中没有重大违法记录（提供书面承诺函）；</w:t>
      </w:r>
    </w:p>
    <w:p w14:paraId="2B56E080">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2149B55">
      <w:pPr>
        <w:snapToGrid w:val="0"/>
        <w:spacing w:line="360" w:lineRule="auto"/>
        <w:ind w:firstLine="420" w:firstLineChars="2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4.7、单位负责人为同一人或者存在直接控股、管理关系的不同供应商，不得参加同一合同项下的</w:t>
      </w:r>
      <w:r>
        <w:rPr>
          <w:rFonts w:hint="eastAsia" w:ascii="宋体" w:hAnsi="宋体" w:cs="宋体"/>
          <w:kern w:val="0"/>
          <w:sz w:val="21"/>
          <w:szCs w:val="21"/>
          <w:highlight w:val="none"/>
          <w:lang w:val="en-US" w:eastAsia="zh-CN"/>
        </w:rPr>
        <w:t>谈判</w:t>
      </w:r>
      <w:r>
        <w:rPr>
          <w:rFonts w:hint="eastAsia" w:ascii="宋体" w:hAnsi="宋体" w:eastAsia="宋体" w:cs="宋体"/>
          <w:kern w:val="0"/>
          <w:sz w:val="21"/>
          <w:szCs w:val="21"/>
          <w:highlight w:val="none"/>
          <w:lang w:val="en-US" w:eastAsia="zh-CN"/>
        </w:rPr>
        <w:t>（提供在“国家企业信用信息公示系统”中查询的相关材料并加盖公章（需包含公司基本信息、股东信息及股权变更信息）或提供承诺函）。</w:t>
      </w:r>
    </w:p>
    <w:p w14:paraId="1BA8C1B1">
      <w:pPr>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4.8、本项目特定资格要求：供应商需具有检验检测机构资质认定证书（证书检验检测能力附表需包含手术室洁净区检测），且在有效期内。</w:t>
      </w:r>
    </w:p>
    <w:p w14:paraId="05DD36F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48E37C60">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733AA2A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0D1857B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38738E2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16BBF1F6">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36FEF4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21EF20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6078CA4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048514D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w:t>
      </w:r>
    </w:p>
    <w:p w14:paraId="396E24F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602A60D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7CD2EEC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6FBA3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53AED2F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2016B921">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783562">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54652C4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4C15BD81">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5DB3E362">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37CA565D">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52973A1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27BE99A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0990CD2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74C6CCF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85CBE2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7012AC80">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73888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77BE1E8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2739451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FF5A57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7906C255">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53A96BEC">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1212CC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62463BF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3656B8EB">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AC02BE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638ED1D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64B644C8">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7152769">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66F364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092E474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3AD7D42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16.3、报价明细表</w:t>
      </w:r>
    </w:p>
    <w:p w14:paraId="5ADFCB09">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16.4、技术响应表</w:t>
      </w:r>
    </w:p>
    <w:p w14:paraId="4764B532">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16.5、商务响应表</w:t>
      </w:r>
    </w:p>
    <w:p w14:paraId="6C5319CB">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16.6、法定代表人身份证明</w:t>
      </w:r>
    </w:p>
    <w:p w14:paraId="41B66DC5">
      <w:pPr>
        <w:snapToGrid w:val="0"/>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16.7、法定代表人授权书</w:t>
      </w:r>
    </w:p>
    <w:p w14:paraId="6CBB8DA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rPr>
        <w:t>16.8、证明文件</w:t>
      </w:r>
    </w:p>
    <w:p w14:paraId="09391087">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44162229">
      <w:pPr>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17.1 </w:t>
      </w:r>
      <w:r>
        <w:rPr>
          <w:rFonts w:hint="eastAsia" w:ascii="宋体" w:hAnsi="宋体" w:eastAsia="宋体" w:cs="宋体"/>
          <w:kern w:val="0"/>
          <w:sz w:val="21"/>
          <w:szCs w:val="21"/>
          <w:highlight w:val="none"/>
          <w:lang w:val="en-US" w:eastAsia="zh-CN"/>
        </w:rPr>
        <w:t>响应文件</w:t>
      </w:r>
      <w:r>
        <w:rPr>
          <w:rFonts w:hint="eastAsia" w:ascii="宋体" w:hAnsi="宋体" w:eastAsia="宋体" w:cs="宋体"/>
          <w:kern w:val="0"/>
          <w:sz w:val="21"/>
          <w:szCs w:val="21"/>
          <w:highlight w:val="none"/>
        </w:rPr>
        <w:t>从</w:t>
      </w:r>
      <w:r>
        <w:rPr>
          <w:rFonts w:hint="eastAsia" w:ascii="宋体" w:hAnsi="宋体" w:eastAsia="宋体" w:cs="宋体"/>
          <w:kern w:val="0"/>
          <w:sz w:val="21"/>
          <w:szCs w:val="21"/>
          <w:highlight w:val="none"/>
          <w:lang w:val="en-US" w:eastAsia="zh-CN"/>
        </w:rPr>
        <w:t>采购</w:t>
      </w:r>
      <w:r>
        <w:rPr>
          <w:rFonts w:hint="eastAsia" w:ascii="宋体" w:hAnsi="宋体" w:eastAsia="宋体" w:cs="宋体"/>
          <w:kern w:val="0"/>
          <w:sz w:val="21"/>
          <w:szCs w:val="21"/>
          <w:highlight w:val="none"/>
        </w:rPr>
        <w:t>公告所规定的投标截止期之后开始生效，在</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须知前附表第1</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项所规定的期限内保持有效。有效期不足将导致其</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文件被拒绝。</w:t>
      </w:r>
      <w:r>
        <w:rPr>
          <w:rFonts w:hint="eastAsia" w:ascii="宋体" w:hAnsi="宋体" w:eastAsia="宋体" w:cs="宋体"/>
          <w:kern w:val="0"/>
          <w:sz w:val="21"/>
          <w:szCs w:val="21"/>
          <w:highlight w:val="none"/>
          <w:lang w:eastAsia="zh-CN"/>
        </w:rPr>
        <w:t>成交供应商</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lang w:val="en-US" w:eastAsia="zh-CN"/>
        </w:rPr>
        <w:t>响应文件</w:t>
      </w:r>
      <w:r>
        <w:rPr>
          <w:rFonts w:hint="eastAsia" w:ascii="宋体" w:hAnsi="宋体" w:eastAsia="宋体" w:cs="宋体"/>
          <w:kern w:val="0"/>
          <w:sz w:val="21"/>
          <w:szCs w:val="21"/>
          <w:highlight w:val="none"/>
        </w:rPr>
        <w:t>有效期至合同完全履行止。</w:t>
      </w:r>
    </w:p>
    <w:p w14:paraId="01646D73">
      <w:pPr>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17.2特殊情况下</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可于投标有效期满之前书面要求</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同意延长有效期，</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应在</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规定的期限内以书面形式予以答复。</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可以拒绝上述要求。</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答复不明确或者逾期未答复的，均视为拒绝上述要求。对于接受该要求的</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，既不要求也不允许其修改</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w:t>
      </w:r>
    </w:p>
    <w:p w14:paraId="7F058521">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54A6D90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2D391C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073DDB2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36EAAA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36A49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6E4317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03CC03B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2F031964">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1020BF51">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五章“响应文件格式”进行编写，如有必要，可以增加附页，作为响应文件的组成部分。其中，初次报价一览表在满足采购文件实质性要求的基础上，可以提出比采购文件要求更有利于采购人的承诺。</w:t>
      </w:r>
    </w:p>
    <w:p w14:paraId="1CCADCC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71BD5A1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256AC50">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00496CB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1D6617AB">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342CBE7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1E130EF0">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2522699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0604340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3AAF8D0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110DB46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52D7A45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7C1EC5CA">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1E77793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330314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B2743E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3901227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14B1665F">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DF1CA73">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316E2B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D47C64D">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4A0C1FBC">
      <w:pPr>
        <w:pStyle w:val="21"/>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7AC236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0D817B8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6C461137">
      <w:pPr>
        <w:pStyle w:val="21"/>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50CB63D6">
      <w:pPr>
        <w:pStyle w:val="21"/>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30FB0475">
      <w:pPr>
        <w:pStyle w:val="21"/>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2BB2C0C6">
      <w:pPr>
        <w:pStyle w:val="21"/>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1E99A8C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07D2E03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8CE22E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17B77B9A">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632F1A7">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3EEF629">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w:t>
      </w:r>
      <w:r>
        <w:rPr>
          <w:rFonts w:hint="eastAsia" w:ascii="宋体" w:hAnsi="宋体" w:cs="宋体"/>
          <w:sz w:val="21"/>
          <w:szCs w:val="21"/>
          <w:highlight w:val="none"/>
          <w:lang w:val="en-US" w:eastAsia="zh-CN"/>
        </w:rPr>
        <w:t>2</w:t>
      </w:r>
      <w:r>
        <w:rPr>
          <w:rFonts w:hint="eastAsia" w:ascii="宋体" w:hAnsi="宋体" w:cs="宋体"/>
          <w:sz w:val="21"/>
          <w:szCs w:val="21"/>
          <w:highlight w:val="none"/>
        </w:rPr>
        <w:t>家的，不得评标。</w:t>
      </w:r>
    </w:p>
    <w:p w14:paraId="7B65E56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1C23A94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4922E879">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7EDF6C91">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71418AD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C3476E0">
      <w:pPr>
        <w:pStyle w:val="21"/>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1B6AE403">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3F69E89E">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4CDEC823">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926BD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083C36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3FA11579">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555E1839">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60343A8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A3765A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6732EC86">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0FAEEF9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对资格性检查和符合性检查合格的供应商，进入本次谈判程序。</w:t>
      </w:r>
    </w:p>
    <w:p w14:paraId="791CC0A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58679D12">
      <w:pPr>
        <w:widowControl/>
        <w:kinsoku w:val="0"/>
        <w:autoSpaceDE w:val="0"/>
        <w:autoSpaceDN w:val="0"/>
        <w:adjustRightInd w:val="0"/>
        <w:snapToGrid w:val="0"/>
        <w:spacing w:line="360" w:lineRule="auto"/>
        <w:ind w:firstLine="422" w:firstLineChars="200"/>
        <w:textAlignment w:val="baseline"/>
        <w:rPr>
          <w:rFonts w:ascii="宋体" w:hAnsi="宋体" w:cs="宋体"/>
          <w:sz w:val="21"/>
          <w:szCs w:val="21"/>
          <w:highlight w:val="none"/>
        </w:rPr>
      </w:pPr>
      <w:r>
        <w:rPr>
          <w:rFonts w:hint="eastAsia" w:ascii="宋体" w:hAnsi="宋体" w:cs="宋体"/>
          <w:b/>
          <w:bCs/>
          <w:sz w:val="21"/>
          <w:szCs w:val="21"/>
          <w:highlight w:val="none"/>
        </w:rPr>
        <w:t>25.6.2 本次竞争性谈判进行</w:t>
      </w:r>
      <w:r>
        <w:rPr>
          <w:rFonts w:hint="eastAsia" w:ascii="宋体" w:hAnsi="宋体" w:cs="宋体"/>
          <w:b/>
          <w:bCs/>
          <w:sz w:val="21"/>
          <w:szCs w:val="21"/>
          <w:highlight w:val="none"/>
          <w:u w:val="single"/>
        </w:rPr>
        <w:t xml:space="preserve"> 多 </w:t>
      </w:r>
      <w:r>
        <w:rPr>
          <w:rFonts w:hint="eastAsia" w:ascii="宋体" w:hAnsi="宋体" w:cs="宋体"/>
          <w:b/>
          <w:bCs/>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38342736">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249B8D9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56E7E62B">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726E749F">
      <w:pPr>
        <w:pStyle w:val="21"/>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2F2F2A23">
      <w:pPr>
        <w:pStyle w:val="21"/>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16D6FDE1">
      <w:pPr>
        <w:pStyle w:val="21"/>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5D1A0E3">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30AF14B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22C301E0">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47FD33F3">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2DB141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7AE105D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1DED35D2">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29B37A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3F2E0821">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72B84A6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二</w:t>
      </w:r>
      <w:r>
        <w:rPr>
          <w:rFonts w:hint="eastAsia" w:ascii="宋体" w:hAnsi="宋体" w:cs="宋体"/>
          <w:bCs/>
          <w:kern w:val="0"/>
          <w:sz w:val="21"/>
          <w:szCs w:val="21"/>
          <w:highlight w:val="none"/>
        </w:rPr>
        <w:t>名成交供应商并推荐一名成交候选供应商</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lang w:val="en-US" w:eastAsia="zh-CN"/>
        </w:rPr>
        <w:t>数量不足时据实推荐</w:t>
      </w:r>
      <w:r>
        <w:rPr>
          <w:rFonts w:hint="eastAsia" w:ascii="宋体" w:hAnsi="宋体" w:cs="宋体"/>
          <w:kern w:val="0"/>
          <w:sz w:val="21"/>
          <w:szCs w:val="21"/>
          <w:highlight w:val="none"/>
        </w:rPr>
        <w:t>。</w:t>
      </w:r>
    </w:p>
    <w:p w14:paraId="1FA77F2B">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5D1539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FAA2F6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BD1CE8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CA725FA">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1812B1A2">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F738BAE">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29F385BB">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49B06ED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C783AD7">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2294DA15">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13A28988">
      <w:pPr>
        <w:numPr>
          <w:ilvl w:val="0"/>
          <w:numId w:val="1"/>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55350963">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19EEF06A">
      <w:pPr>
        <w:bidi w:val="0"/>
      </w:pPr>
    </w:p>
    <w:p w14:paraId="582B4ADD">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5290F9DB">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6919773F">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7AAF3780">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74352B0B">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2C81E619">
      <w:pPr>
        <w:pStyle w:val="46"/>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0CD6975A">
      <w:pPr>
        <w:pStyle w:val="46"/>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759E8E41">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5BFCA6FB">
      <w:pPr>
        <w:pStyle w:val="7"/>
        <w:snapToGrid w:val="0"/>
        <w:jc w:val="both"/>
        <w:textAlignment w:val="baseline"/>
        <w:rPr>
          <w:rFonts w:hAnsi="宋体"/>
          <w:highlight w:val="none"/>
        </w:rPr>
      </w:pPr>
    </w:p>
    <w:p w14:paraId="55301884">
      <w:pPr>
        <w:pStyle w:val="46"/>
        <w:snapToGrid w:val="0"/>
        <w:spacing w:beforeLines="100" w:afterLines="100" w:line="460" w:lineRule="exact"/>
        <w:jc w:val="center"/>
        <w:textAlignment w:val="baseline"/>
        <w:outlineLvl w:val="0"/>
        <w:rPr>
          <w:rFonts w:ascii="宋体" w:hAnsi="宋体" w:cs="宋体"/>
          <w:b/>
          <w:bCs/>
          <w:sz w:val="36"/>
          <w:szCs w:val="24"/>
          <w:highlight w:val="none"/>
        </w:rPr>
        <w:sectPr>
          <w:pgSz w:w="11906" w:h="16838"/>
          <w:pgMar w:top="1440" w:right="1800" w:bottom="1440" w:left="1800" w:header="850" w:footer="1077" w:gutter="0"/>
          <w:cols w:space="0" w:num="1"/>
          <w:docGrid w:linePitch="312" w:charSpace="0"/>
        </w:sectPr>
      </w:pPr>
    </w:p>
    <w:p w14:paraId="075D6B02">
      <w:pPr>
        <w:pStyle w:val="46"/>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49ED4179">
      <w:pPr>
        <w:pStyle w:val="46"/>
        <w:snapToGrid w:val="0"/>
        <w:textAlignment w:val="baseline"/>
        <w:rPr>
          <w:rFonts w:ascii="宋体" w:hAnsi="宋体" w:cs="宋体"/>
          <w:highlight w:val="none"/>
        </w:rPr>
      </w:pPr>
    </w:p>
    <w:p w14:paraId="5C5A50B7">
      <w:pPr>
        <w:snapToGrid w:val="0"/>
        <w:textAlignment w:val="baseline"/>
        <w:rPr>
          <w:rFonts w:ascii="宋体" w:hAnsi="宋体" w:cs="宋体"/>
          <w:sz w:val="20"/>
          <w:highlight w:val="none"/>
        </w:rPr>
      </w:pPr>
    </w:p>
    <w:p w14:paraId="19CAE8DF">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40F08F7">
      <w:pPr>
        <w:bidi w:val="0"/>
      </w:pPr>
    </w:p>
    <w:p w14:paraId="31C6394D">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5D014FBB">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4C35F346">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7A189F17">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22381E8D">
      <w:pPr>
        <w:snapToGrid w:val="0"/>
        <w:spacing w:line="360" w:lineRule="auto"/>
        <w:ind w:firstLine="480" w:firstLineChars="200"/>
        <w:rPr>
          <w:rFonts w:ascii="宋体" w:hAnsi="宋体" w:cs="宋体"/>
          <w:sz w:val="24"/>
        </w:rPr>
      </w:pPr>
      <w:bookmarkStart w:id="84" w:name="_Toc28392"/>
      <w:r>
        <w:rPr>
          <w:rFonts w:hint="eastAsia" w:ascii="宋体" w:hAnsi="宋体" w:cs="宋体"/>
          <w:sz w:val="24"/>
        </w:rPr>
        <w:t>附件5技术</w:t>
      </w:r>
      <w:bookmarkEnd w:id="84"/>
      <w:r>
        <w:rPr>
          <w:rFonts w:hint="eastAsia" w:ascii="宋体" w:hAnsi="宋体" w:cs="宋体"/>
          <w:sz w:val="24"/>
        </w:rPr>
        <w:t>响应表（格式）</w:t>
      </w:r>
    </w:p>
    <w:p w14:paraId="1C056DA1">
      <w:pPr>
        <w:snapToGrid w:val="0"/>
        <w:spacing w:line="360" w:lineRule="auto"/>
        <w:ind w:firstLine="480" w:firstLineChars="200"/>
        <w:rPr>
          <w:rFonts w:ascii="宋体" w:hAnsi="宋体" w:cs="宋体"/>
          <w:sz w:val="24"/>
        </w:rPr>
      </w:pPr>
      <w:bookmarkStart w:id="85" w:name="_Toc6234"/>
      <w:r>
        <w:rPr>
          <w:rFonts w:hint="eastAsia" w:ascii="宋体" w:hAnsi="宋体" w:cs="宋体"/>
          <w:sz w:val="24"/>
        </w:rPr>
        <w:t>附件6 商务</w:t>
      </w:r>
      <w:bookmarkEnd w:id="85"/>
      <w:r>
        <w:rPr>
          <w:rFonts w:hint="eastAsia" w:ascii="宋体" w:hAnsi="宋体" w:cs="宋体"/>
          <w:sz w:val="24"/>
        </w:rPr>
        <w:t>响应表（格式）</w:t>
      </w:r>
    </w:p>
    <w:p w14:paraId="066222A3">
      <w:pPr>
        <w:snapToGrid w:val="0"/>
        <w:spacing w:line="360" w:lineRule="auto"/>
        <w:ind w:firstLine="480" w:firstLineChars="200"/>
        <w:rPr>
          <w:rFonts w:ascii="宋体" w:hAnsi="宋体" w:cs="宋体"/>
          <w:sz w:val="24"/>
        </w:rPr>
      </w:pPr>
      <w:bookmarkStart w:id="86" w:name="_Toc26231"/>
      <w:r>
        <w:rPr>
          <w:rFonts w:hint="eastAsia" w:ascii="宋体" w:hAnsi="宋体" w:cs="宋体"/>
          <w:sz w:val="24"/>
        </w:rPr>
        <w:t>附件7法定代表人身份证明（格式）</w:t>
      </w:r>
      <w:bookmarkEnd w:id="86"/>
    </w:p>
    <w:p w14:paraId="1F94338A">
      <w:pPr>
        <w:snapToGrid w:val="0"/>
        <w:spacing w:line="360" w:lineRule="auto"/>
        <w:ind w:firstLine="480" w:firstLineChars="200"/>
        <w:rPr>
          <w:rFonts w:ascii="宋体" w:hAnsi="宋体" w:cs="宋体"/>
          <w:sz w:val="24"/>
        </w:rPr>
      </w:pPr>
      <w:bookmarkStart w:id="87" w:name="_Toc18484"/>
      <w:r>
        <w:rPr>
          <w:rFonts w:hint="eastAsia" w:ascii="宋体" w:hAnsi="宋体" w:cs="宋体"/>
          <w:sz w:val="24"/>
        </w:rPr>
        <w:t>附件8法定代表人授权书（格式）</w:t>
      </w:r>
      <w:bookmarkEnd w:id="87"/>
    </w:p>
    <w:p w14:paraId="617F8BB6">
      <w:pPr>
        <w:snapToGrid w:val="0"/>
        <w:spacing w:line="360" w:lineRule="auto"/>
        <w:ind w:firstLine="480" w:firstLineChars="200"/>
        <w:rPr>
          <w:rFonts w:ascii="宋体" w:hAnsi="宋体" w:cs="宋体"/>
          <w:sz w:val="24"/>
          <w:highlight w:val="none"/>
        </w:rPr>
      </w:pPr>
      <w:bookmarkStart w:id="88" w:name="_Toc31857"/>
      <w:r>
        <w:rPr>
          <w:rFonts w:hint="eastAsia" w:ascii="宋体" w:hAnsi="宋体" w:cs="宋体"/>
          <w:sz w:val="24"/>
        </w:rPr>
        <w:t>附件9 证明文件</w:t>
      </w:r>
      <w:bookmarkEnd w:id="88"/>
    </w:p>
    <w:p w14:paraId="583B82AF">
      <w:pPr>
        <w:pStyle w:val="11"/>
        <w:snapToGrid w:val="0"/>
        <w:spacing w:before="312" w:after="312" w:line="600" w:lineRule="exact"/>
        <w:jc w:val="both"/>
        <w:textAlignment w:val="baseline"/>
        <w:rPr>
          <w:rFonts w:hAnsi="宋体" w:cs="宋体"/>
          <w:b/>
          <w:snapToGrid w:val="0"/>
          <w:kern w:val="0"/>
          <w:sz w:val="44"/>
          <w:szCs w:val="44"/>
          <w:highlight w:val="none"/>
        </w:rPr>
      </w:pPr>
    </w:p>
    <w:p w14:paraId="250B658C">
      <w:pPr>
        <w:rPr>
          <w:rFonts w:hint="eastAsia" w:ascii="宋体" w:hAnsi="宋体" w:eastAsia="宋体" w:cs="宋体"/>
          <w:sz w:val="28"/>
          <w:szCs w:val="28"/>
          <w:highlight w:val="none"/>
        </w:rPr>
      </w:pPr>
      <w:bookmarkStart w:id="89" w:name="_Toc24743"/>
      <w:bookmarkStart w:id="90" w:name="_Toc31798"/>
      <w:r>
        <w:rPr>
          <w:rFonts w:hint="eastAsia" w:ascii="宋体" w:hAnsi="宋体" w:eastAsia="宋体" w:cs="宋体"/>
          <w:sz w:val="28"/>
          <w:szCs w:val="28"/>
          <w:highlight w:val="none"/>
        </w:rPr>
        <w:br w:type="page"/>
      </w:r>
    </w:p>
    <w:p w14:paraId="0DB94EFB">
      <w:pPr>
        <w:pStyle w:val="2"/>
        <w:snapToGrid w:val="0"/>
        <w:spacing w:before="20" w:after="20" w:line="360" w:lineRule="auto"/>
        <w:rPr>
          <w:rFonts w:ascii="宋体" w:hAnsi="宋体" w:eastAsia="宋体" w:cs="宋体"/>
          <w:sz w:val="28"/>
          <w:szCs w:val="28"/>
          <w:highlight w:val="none"/>
        </w:rPr>
      </w:pPr>
      <w:r>
        <w:rPr>
          <w:rFonts w:hint="eastAsia" w:ascii="宋体" w:hAnsi="宋体" w:eastAsia="宋体" w:cs="宋体"/>
          <w:sz w:val="28"/>
          <w:szCs w:val="28"/>
          <w:highlight w:val="none"/>
        </w:rPr>
        <w:t>附件1                 响应文件封面（格式）</w:t>
      </w:r>
      <w:bookmarkEnd w:id="89"/>
      <w:bookmarkEnd w:id="90"/>
    </w:p>
    <w:p w14:paraId="32472870">
      <w:pPr>
        <w:pStyle w:val="11"/>
        <w:snapToGrid w:val="0"/>
        <w:spacing w:before="312" w:after="312" w:line="600" w:lineRule="exact"/>
        <w:jc w:val="center"/>
        <w:textAlignment w:val="baseline"/>
        <w:rPr>
          <w:rFonts w:hAnsi="宋体" w:cs="宋体"/>
          <w:b/>
          <w:snapToGrid w:val="0"/>
          <w:kern w:val="0"/>
          <w:sz w:val="44"/>
          <w:szCs w:val="44"/>
          <w:highlight w:val="none"/>
        </w:rPr>
      </w:pPr>
    </w:p>
    <w:p w14:paraId="0326F2C6">
      <w:pPr>
        <w:pStyle w:val="11"/>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5895C7D0">
      <w:pPr>
        <w:pStyle w:val="11"/>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5546FB9F">
      <w:pPr>
        <w:pStyle w:val="11"/>
        <w:snapToGrid w:val="0"/>
        <w:spacing w:before="312" w:after="312" w:line="600" w:lineRule="exact"/>
        <w:jc w:val="center"/>
        <w:textAlignment w:val="baseline"/>
        <w:rPr>
          <w:rFonts w:hAnsi="宋体" w:cs="宋体"/>
          <w:b/>
          <w:bCs/>
          <w:sz w:val="32"/>
          <w:highlight w:val="none"/>
          <w:u w:val="single"/>
        </w:rPr>
      </w:pPr>
    </w:p>
    <w:p w14:paraId="7BFE7189">
      <w:pPr>
        <w:pStyle w:val="11"/>
        <w:snapToGrid w:val="0"/>
        <w:spacing w:before="312" w:after="312" w:line="600" w:lineRule="exact"/>
        <w:textAlignment w:val="baseline"/>
        <w:rPr>
          <w:rFonts w:hAnsi="宋体" w:cs="宋体"/>
          <w:b/>
          <w:bCs/>
          <w:sz w:val="32"/>
          <w:highlight w:val="none"/>
          <w:u w:val="single"/>
        </w:rPr>
      </w:pPr>
    </w:p>
    <w:p w14:paraId="00FA3E3D">
      <w:pPr>
        <w:pStyle w:val="11"/>
        <w:snapToGrid w:val="0"/>
        <w:spacing w:before="312" w:after="312" w:line="600" w:lineRule="exact"/>
        <w:ind w:firstLine="1968" w:firstLineChars="700"/>
        <w:textAlignment w:val="baseline"/>
        <w:rPr>
          <w:rFonts w:hAnsi="宋体" w:cs="宋体"/>
          <w:b/>
          <w:bCs/>
          <w:szCs w:val="28"/>
          <w:highlight w:val="none"/>
        </w:rPr>
      </w:pPr>
    </w:p>
    <w:p w14:paraId="3FBE277D">
      <w:pPr>
        <w:pStyle w:val="11"/>
        <w:snapToGrid w:val="0"/>
        <w:spacing w:before="312" w:after="312" w:line="600" w:lineRule="exact"/>
        <w:ind w:firstLine="1968" w:firstLineChars="700"/>
        <w:textAlignment w:val="baseline"/>
        <w:rPr>
          <w:rFonts w:hAnsi="宋体" w:cs="宋体"/>
          <w:b/>
          <w:bCs/>
          <w:szCs w:val="28"/>
          <w:highlight w:val="none"/>
        </w:rPr>
      </w:pPr>
    </w:p>
    <w:p w14:paraId="08060AB3">
      <w:pPr>
        <w:pStyle w:val="11"/>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02448BC7">
      <w:pPr>
        <w:pStyle w:val="11"/>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0F650D3D">
      <w:pPr>
        <w:pStyle w:val="10"/>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7A4B11E9">
      <w:pPr>
        <w:jc w:val="center"/>
        <w:rPr>
          <w:rFonts w:ascii="宋体" w:hAnsi="宋体" w:cs="宋体"/>
          <w:b/>
          <w:color w:val="000000"/>
          <w:szCs w:val="28"/>
          <w:highlight w:val="none"/>
        </w:rPr>
      </w:pPr>
      <w:bookmarkStart w:id="91" w:name="_Toc27059"/>
    </w:p>
    <w:p w14:paraId="24D32A75">
      <w:pPr>
        <w:jc w:val="center"/>
        <w:rPr>
          <w:rFonts w:ascii="宋体" w:hAnsi="宋体" w:cs="宋体"/>
          <w:b/>
          <w:color w:val="000000"/>
          <w:szCs w:val="28"/>
          <w:highlight w:val="none"/>
        </w:rPr>
      </w:pPr>
    </w:p>
    <w:p w14:paraId="2A923439">
      <w:pPr>
        <w:jc w:val="center"/>
        <w:rPr>
          <w:rFonts w:ascii="宋体" w:hAnsi="宋体" w:cs="宋体"/>
          <w:b/>
          <w:color w:val="000000"/>
          <w:szCs w:val="28"/>
          <w:highlight w:val="none"/>
        </w:rPr>
      </w:pPr>
    </w:p>
    <w:p w14:paraId="3B4F857B">
      <w:pPr>
        <w:jc w:val="center"/>
        <w:rPr>
          <w:rFonts w:ascii="宋体" w:hAnsi="宋体" w:cs="宋体"/>
          <w:b/>
          <w:color w:val="000000"/>
          <w:szCs w:val="28"/>
          <w:highlight w:val="none"/>
        </w:rPr>
        <w:sectPr>
          <w:pgSz w:w="11906" w:h="16838"/>
          <w:pgMar w:top="1440" w:right="1800" w:bottom="1440" w:left="1800" w:header="850" w:footer="1077" w:gutter="0"/>
          <w:cols w:space="0" w:num="1"/>
          <w:docGrid w:linePitch="312" w:charSpace="0"/>
        </w:sectPr>
      </w:pPr>
    </w:p>
    <w:bookmarkEnd w:id="91"/>
    <w:p w14:paraId="67DE2372">
      <w:pPr>
        <w:pStyle w:val="2"/>
        <w:keepNext w:val="0"/>
        <w:snapToGrid w:val="0"/>
        <w:spacing w:before="20" w:after="20" w:line="360" w:lineRule="auto"/>
        <w:jc w:val="center"/>
        <w:rPr>
          <w:rFonts w:ascii="宋体" w:hAnsi="宋体" w:eastAsia="宋体" w:cs="宋体"/>
          <w:sz w:val="28"/>
          <w:szCs w:val="28"/>
          <w:highlight w:val="none"/>
        </w:rPr>
      </w:pPr>
      <w:bookmarkStart w:id="92" w:name="_Toc8818"/>
      <w:bookmarkStart w:id="93" w:name="_Toc14560"/>
      <w:r>
        <w:rPr>
          <w:rFonts w:hint="eastAsia" w:ascii="宋体" w:hAnsi="宋体" w:eastAsia="宋体" w:cs="宋体"/>
          <w:sz w:val="28"/>
          <w:szCs w:val="28"/>
          <w:highlight w:val="none"/>
        </w:rPr>
        <w:t>附件2  竞争性谈判响应书（格式）</w:t>
      </w:r>
      <w:bookmarkEnd w:id="92"/>
      <w:bookmarkEnd w:id="93"/>
    </w:p>
    <w:p w14:paraId="44261272">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1FB285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5786056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76D394C0">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4E22588B">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633B6FE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46A68F2F">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7B573923">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67A74D93">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2D7B7254">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75225841">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2F818BD7">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7F6F3DFF">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576C62C6">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023060BA">
      <w:pPr>
        <w:wordWrap w:val="0"/>
        <w:spacing w:line="460" w:lineRule="exact"/>
        <w:ind w:firstLine="420" w:firstLineChars="200"/>
        <w:jc w:val="left"/>
        <w:rPr>
          <w:rFonts w:ascii="宋体" w:hAnsi="宋体" w:cs="宋体"/>
          <w:kern w:val="0"/>
          <w:sz w:val="21"/>
          <w:szCs w:val="21"/>
          <w:highlight w:val="none"/>
        </w:rPr>
      </w:pPr>
    </w:p>
    <w:p w14:paraId="35B19156">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EE21985">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48E2856">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4D62B657">
      <w:pPr>
        <w:widowControl/>
        <w:wordWrap w:val="0"/>
        <w:snapToGrid w:val="0"/>
        <w:spacing w:before="50" w:after="50" w:line="480" w:lineRule="auto"/>
        <w:jc w:val="left"/>
        <w:rPr>
          <w:rFonts w:ascii="宋体" w:hAnsi="宋体" w:cs="宋体"/>
          <w:b/>
          <w:kern w:val="0"/>
          <w:sz w:val="24"/>
          <w:highlight w:val="none"/>
        </w:rPr>
      </w:pPr>
    </w:p>
    <w:p w14:paraId="2A8BE01E">
      <w:pPr>
        <w:rPr>
          <w:rFonts w:ascii="宋体" w:hAnsi="宋体" w:cs="宋体"/>
          <w:szCs w:val="28"/>
          <w:highlight w:val="none"/>
        </w:rPr>
      </w:pPr>
      <w:r>
        <w:rPr>
          <w:rFonts w:hint="eastAsia" w:ascii="宋体" w:hAnsi="宋体" w:cs="宋体"/>
          <w:szCs w:val="28"/>
          <w:highlight w:val="none"/>
        </w:rPr>
        <w:br w:type="page"/>
      </w:r>
    </w:p>
    <w:p w14:paraId="2D3294C6">
      <w:pPr>
        <w:pStyle w:val="2"/>
        <w:snapToGrid w:val="0"/>
        <w:spacing w:before="20" w:after="20" w:line="360" w:lineRule="auto"/>
        <w:jc w:val="center"/>
        <w:rPr>
          <w:rFonts w:ascii="宋体" w:hAnsi="宋体" w:eastAsia="宋体" w:cs="宋体"/>
          <w:sz w:val="28"/>
          <w:szCs w:val="28"/>
          <w:highlight w:val="none"/>
        </w:rPr>
      </w:pPr>
      <w:bookmarkStart w:id="94" w:name="_Toc7838"/>
      <w:r>
        <w:rPr>
          <w:rFonts w:hint="eastAsia" w:ascii="宋体" w:hAnsi="宋体" w:eastAsia="宋体" w:cs="宋体"/>
          <w:sz w:val="28"/>
          <w:szCs w:val="28"/>
          <w:highlight w:val="none"/>
        </w:rPr>
        <w:t>附件3  初次报价一览表</w:t>
      </w:r>
      <w:bookmarkEnd w:id="94"/>
      <w:r>
        <w:rPr>
          <w:rFonts w:hint="eastAsia" w:ascii="宋体" w:hAnsi="宋体" w:eastAsia="宋体" w:cs="宋体"/>
          <w:sz w:val="28"/>
          <w:szCs w:val="28"/>
          <w:highlight w:val="none"/>
        </w:rPr>
        <w:t>（格式）</w:t>
      </w:r>
    </w:p>
    <w:p w14:paraId="2570C623">
      <w:pPr>
        <w:rPr>
          <w:rFonts w:ascii="宋体" w:hAnsi="宋体" w:cs="宋体"/>
          <w:sz w:val="21"/>
          <w:szCs w:val="21"/>
          <w:highlight w:val="none"/>
        </w:rPr>
      </w:pPr>
      <w:r>
        <w:rPr>
          <w:rFonts w:hint="eastAsia" w:ascii="宋体" w:hAnsi="宋体" w:cs="宋体"/>
          <w:sz w:val="21"/>
          <w:szCs w:val="24"/>
          <w:highlight w:val="none"/>
        </w:rPr>
        <w:t xml:space="preserve">                                                  </w:t>
      </w:r>
      <w:r>
        <w:rPr>
          <w:rFonts w:hint="eastAsia" w:ascii="宋体" w:hAnsi="宋体" w:cs="宋体"/>
          <w:sz w:val="21"/>
          <w:szCs w:val="21"/>
          <w:highlight w:val="none"/>
        </w:rPr>
        <w:t>单位：元</w:t>
      </w:r>
    </w:p>
    <w:tbl>
      <w:tblPr>
        <w:tblStyle w:val="2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7BC1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1A911EC">
            <w:pPr>
              <w:widowControl/>
              <w:snapToGrid w:val="0"/>
              <w:spacing w:before="50" w:after="50"/>
              <w:jc w:val="center"/>
              <w:rPr>
                <w:rFonts w:ascii="宋体" w:hAnsi="宋体" w:cs="宋体"/>
                <w:sz w:val="21"/>
                <w:szCs w:val="21"/>
                <w:highlight w:val="none"/>
              </w:rPr>
            </w:pPr>
            <w:r>
              <w:rPr>
                <w:rFonts w:hint="eastAsia" w:ascii="宋体" w:hAnsi="宋体" w:cs="宋体"/>
                <w:kern w:val="0"/>
                <w:sz w:val="21"/>
                <w:szCs w:val="21"/>
                <w:highlight w:val="none"/>
              </w:rPr>
              <w:t>项目名称</w:t>
            </w:r>
          </w:p>
        </w:tc>
        <w:tc>
          <w:tcPr>
            <w:tcW w:w="7321" w:type="dxa"/>
            <w:noWrap/>
            <w:vAlign w:val="center"/>
          </w:tcPr>
          <w:p w14:paraId="4FBBDC99">
            <w:pPr>
              <w:rPr>
                <w:rFonts w:ascii="宋体" w:hAnsi="宋体" w:cs="宋体"/>
                <w:bCs/>
                <w:sz w:val="21"/>
                <w:szCs w:val="21"/>
                <w:highlight w:val="none"/>
              </w:rPr>
            </w:pPr>
          </w:p>
        </w:tc>
      </w:tr>
      <w:tr w14:paraId="56A6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713E75CC">
            <w:pPr>
              <w:widowControl/>
              <w:snapToGrid w:val="0"/>
              <w:spacing w:before="50" w:after="50"/>
              <w:jc w:val="center"/>
              <w:rPr>
                <w:rFonts w:ascii="宋体" w:hAnsi="宋体" w:cs="宋体"/>
                <w:sz w:val="21"/>
                <w:szCs w:val="21"/>
                <w:highlight w:val="none"/>
              </w:rPr>
            </w:pPr>
            <w:r>
              <w:rPr>
                <w:rFonts w:hint="eastAsia" w:ascii="宋体" w:hAnsi="宋体" w:cs="宋体"/>
                <w:kern w:val="0"/>
                <w:sz w:val="21"/>
                <w:szCs w:val="21"/>
                <w:highlight w:val="none"/>
              </w:rPr>
              <w:t>供应商名称</w:t>
            </w:r>
          </w:p>
        </w:tc>
        <w:tc>
          <w:tcPr>
            <w:tcW w:w="7321" w:type="dxa"/>
            <w:noWrap/>
            <w:vAlign w:val="center"/>
          </w:tcPr>
          <w:p w14:paraId="082D833B">
            <w:pPr>
              <w:rPr>
                <w:rFonts w:ascii="宋体" w:hAnsi="宋体" w:cs="宋体"/>
                <w:sz w:val="21"/>
                <w:szCs w:val="21"/>
                <w:highlight w:val="none"/>
              </w:rPr>
            </w:pPr>
          </w:p>
        </w:tc>
      </w:tr>
      <w:tr w14:paraId="5DE6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878" w:type="dxa"/>
            <w:noWrap/>
            <w:vAlign w:val="center"/>
          </w:tcPr>
          <w:p w14:paraId="013DC8CF">
            <w:pPr>
              <w:widowControl/>
              <w:snapToGrid w:val="0"/>
              <w:spacing w:before="50" w:after="50"/>
              <w:jc w:val="center"/>
              <w:rPr>
                <w:highlight w:val="none"/>
              </w:rPr>
            </w:pPr>
            <w:r>
              <w:rPr>
                <w:rFonts w:hint="eastAsia" w:ascii="宋体" w:hAnsi="宋体" w:cs="宋体"/>
                <w:kern w:val="0"/>
                <w:sz w:val="21"/>
                <w:szCs w:val="21"/>
                <w:highlight w:val="none"/>
              </w:rPr>
              <w:t>谈判报价</w:t>
            </w:r>
          </w:p>
        </w:tc>
        <w:tc>
          <w:tcPr>
            <w:tcW w:w="7321" w:type="dxa"/>
            <w:noWrap/>
            <w:vAlign w:val="center"/>
          </w:tcPr>
          <w:p w14:paraId="3F7D9B84">
            <w:pPr>
              <w:rPr>
                <w:rFonts w:ascii="宋体" w:hAnsi="宋体" w:cs="宋体"/>
                <w:color w:val="000000"/>
                <w:sz w:val="21"/>
                <w:szCs w:val="21"/>
                <w:highlight w:val="none"/>
                <w:u w:val="single"/>
              </w:rPr>
            </w:pPr>
            <w:r>
              <w:rPr>
                <w:rFonts w:hint="eastAsia" w:ascii="宋体" w:hAnsi="宋体" w:cs="宋体"/>
                <w:color w:val="000000"/>
                <w:sz w:val="21"/>
                <w:szCs w:val="21"/>
                <w:highlight w:val="none"/>
              </w:rPr>
              <w:t>大写：</w:t>
            </w:r>
          </w:p>
          <w:p w14:paraId="6FA599C8">
            <w:pPr>
              <w:rPr>
                <w:rFonts w:hint="eastAsia" w:ascii="宋体" w:hAnsi="宋体" w:eastAsia="宋体" w:cs="宋体"/>
                <w:sz w:val="21"/>
                <w:szCs w:val="21"/>
                <w:highlight w:val="none"/>
                <w:u w:val="single"/>
                <w:lang w:val="en-US" w:eastAsia="zh-CN"/>
              </w:rPr>
            </w:pPr>
            <w:r>
              <w:rPr>
                <w:rFonts w:hint="eastAsia" w:ascii="宋体" w:hAnsi="宋体" w:cs="宋体"/>
                <w:color w:val="000000"/>
                <w:sz w:val="21"/>
                <w:szCs w:val="21"/>
                <w:highlight w:val="none"/>
              </w:rPr>
              <w:t>小写：</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元</w:t>
            </w:r>
          </w:p>
        </w:tc>
      </w:tr>
      <w:tr w14:paraId="1B9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14C40B9F">
            <w:pPr>
              <w:jc w:val="center"/>
              <w:rPr>
                <w:rFonts w:ascii="宋体" w:hAnsi="宋体" w:cs="宋体"/>
                <w:kern w:val="0"/>
                <w:sz w:val="21"/>
                <w:szCs w:val="21"/>
                <w:highlight w:val="none"/>
              </w:rPr>
            </w:pPr>
            <w:r>
              <w:rPr>
                <w:rFonts w:hint="eastAsia" w:ascii="宋体" w:hAnsi="宋体" w:cs="宋体"/>
                <w:kern w:val="0"/>
                <w:sz w:val="21"/>
                <w:szCs w:val="21"/>
                <w:highlight w:val="none"/>
              </w:rPr>
              <w:t>备注</w:t>
            </w:r>
          </w:p>
        </w:tc>
        <w:tc>
          <w:tcPr>
            <w:tcW w:w="7321" w:type="dxa"/>
            <w:noWrap/>
            <w:vAlign w:val="center"/>
          </w:tcPr>
          <w:p w14:paraId="70521ADB">
            <w:pPr>
              <w:pStyle w:val="12"/>
              <w:ind w:left="0" w:leftChars="0"/>
              <w:rPr>
                <w:rFonts w:cs="宋体"/>
                <w:kern w:val="0"/>
                <w:sz w:val="21"/>
                <w:szCs w:val="21"/>
                <w:highlight w:val="none"/>
              </w:rPr>
            </w:pPr>
          </w:p>
        </w:tc>
      </w:tr>
    </w:tbl>
    <w:p w14:paraId="04BBC4B0">
      <w:pPr>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注: 1、报价一经涂改，应在涂改处加盖单位公章或供应商代表签字或盖章，否则其投标作无效标处理。</w:t>
      </w:r>
    </w:p>
    <w:p w14:paraId="064CBC18">
      <w:pPr>
        <w:spacing w:line="360" w:lineRule="auto"/>
        <w:ind w:firstLine="420" w:firstLineChars="200"/>
        <w:rPr>
          <w:rFonts w:ascii="宋体" w:hAnsi="宋体" w:cs="宋体"/>
          <w:sz w:val="21"/>
          <w:szCs w:val="21"/>
          <w:highlight w:val="none"/>
        </w:rPr>
      </w:pPr>
      <w:r>
        <w:rPr>
          <w:rFonts w:hint="eastAsia" w:ascii="宋体" w:hAnsi="宋体" w:cs="宋体"/>
          <w:kern w:val="0"/>
          <w:sz w:val="21"/>
          <w:szCs w:val="21"/>
          <w:highlight w:val="none"/>
        </w:rPr>
        <w:t>2、供应商按格式填列，不得自行更改。否则引起的不利后果由供应商承担。</w:t>
      </w:r>
    </w:p>
    <w:p w14:paraId="49DDF97B">
      <w:pPr>
        <w:spacing w:line="360" w:lineRule="auto"/>
        <w:ind w:firstLine="420" w:firstLineChars="200"/>
        <w:jc w:val="center"/>
        <w:rPr>
          <w:rFonts w:ascii="宋体" w:hAnsi="宋体" w:cs="宋体"/>
          <w:sz w:val="21"/>
          <w:szCs w:val="21"/>
          <w:highlight w:val="none"/>
        </w:rPr>
      </w:pPr>
      <w:bookmarkStart w:id="95" w:name="_Toc20877"/>
      <w:bookmarkStart w:id="96" w:name="_Toc11620"/>
    </w:p>
    <w:bookmarkEnd w:id="95"/>
    <w:bookmarkEnd w:id="96"/>
    <w:p w14:paraId="4750275E">
      <w:pPr>
        <w:spacing w:line="360" w:lineRule="auto"/>
        <w:ind w:firstLine="2310" w:firstLineChars="1100"/>
        <w:rPr>
          <w:rFonts w:ascii="宋体" w:hAnsi="宋体" w:cs="宋体"/>
          <w:sz w:val="21"/>
          <w:szCs w:val="21"/>
          <w:highlight w:val="none"/>
          <w:u w:val="single"/>
        </w:rPr>
      </w:pPr>
      <w:bookmarkStart w:id="97" w:name="_Toc625"/>
      <w:bookmarkStart w:id="98" w:name="_Toc12222"/>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p>
    <w:p w14:paraId="213B0CD9">
      <w:pPr>
        <w:spacing w:line="360" w:lineRule="auto"/>
        <w:ind w:firstLine="420" w:firstLineChars="200"/>
        <w:jc w:val="center"/>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bookmarkEnd w:id="97"/>
    <w:bookmarkEnd w:id="98"/>
    <w:p w14:paraId="3A16709B">
      <w:pPr>
        <w:jc w:val="center"/>
        <w:rPr>
          <w:rFonts w:ascii="宋体" w:hAnsi="宋体" w:cs="宋体"/>
          <w:sz w:val="21"/>
          <w:szCs w:val="21"/>
          <w:highlight w:val="none"/>
        </w:rPr>
      </w:pPr>
    </w:p>
    <w:p w14:paraId="63EBC5D4">
      <w:pPr>
        <w:spacing w:line="360" w:lineRule="auto"/>
        <w:ind w:firstLine="420" w:firstLineChars="200"/>
        <w:jc w:val="center"/>
        <w:rPr>
          <w:rFonts w:ascii="宋体" w:hAnsi="宋体" w:cs="宋体"/>
          <w:sz w:val="21"/>
          <w:szCs w:val="21"/>
          <w:highlight w:val="none"/>
        </w:rPr>
      </w:pPr>
      <w:bookmarkStart w:id="99" w:name="_Toc9950"/>
      <w:bookmarkStart w:id="100" w:name="_Toc1330"/>
      <w:r>
        <w:rPr>
          <w:rFonts w:hint="eastAsia" w:ascii="宋体" w:hAnsi="宋体" w:cs="宋体"/>
          <w:sz w:val="21"/>
          <w:szCs w:val="21"/>
          <w:highlight w:val="none"/>
        </w:rPr>
        <w:t>年  月  日</w:t>
      </w:r>
      <w:bookmarkEnd w:id="99"/>
      <w:bookmarkEnd w:id="100"/>
    </w:p>
    <w:p w14:paraId="6CC97094">
      <w:pPr>
        <w:rPr>
          <w:rFonts w:ascii="宋体" w:hAnsi="宋体" w:cs="宋体"/>
          <w:highlight w:val="none"/>
        </w:rPr>
      </w:pPr>
    </w:p>
    <w:p w14:paraId="298E4DAF">
      <w:pPr>
        <w:rPr>
          <w:rFonts w:ascii="宋体" w:hAnsi="宋体" w:cs="宋体"/>
          <w:highlight w:val="none"/>
        </w:rPr>
      </w:pPr>
      <w:bookmarkStart w:id="101" w:name="_Toc24984"/>
      <w:bookmarkStart w:id="102" w:name="_Toc22004"/>
      <w:r>
        <w:rPr>
          <w:rFonts w:hint="eastAsia" w:ascii="宋体" w:hAnsi="宋体" w:cs="宋体"/>
          <w:highlight w:val="none"/>
        </w:rPr>
        <w:br w:type="page"/>
      </w:r>
    </w:p>
    <w:p w14:paraId="48A443CD">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附件4</w:t>
      </w:r>
      <w:bookmarkEnd w:id="101"/>
      <w:bookmarkEnd w:id="102"/>
      <w:r>
        <w:rPr>
          <w:rFonts w:hint="eastAsia" w:ascii="宋体" w:hAnsi="宋体" w:eastAsia="宋体" w:cs="宋体"/>
          <w:sz w:val="28"/>
          <w:szCs w:val="28"/>
          <w:highlight w:val="none"/>
        </w:rPr>
        <w:t xml:space="preserve">  报价明细表（格式</w:t>
      </w:r>
      <w:r>
        <w:rPr>
          <w:rFonts w:hint="eastAsia" w:ascii="宋体" w:hAnsi="宋体" w:eastAsia="宋体" w:cs="宋体"/>
          <w:sz w:val="28"/>
          <w:szCs w:val="28"/>
          <w:highlight w:val="none"/>
          <w:lang w:val="en-US" w:eastAsia="zh-CN"/>
        </w:rPr>
        <w:t>自拟</w:t>
      </w:r>
      <w:r>
        <w:rPr>
          <w:rFonts w:hint="eastAsia" w:ascii="宋体" w:hAnsi="宋体" w:eastAsia="宋体" w:cs="宋体"/>
          <w:sz w:val="28"/>
          <w:szCs w:val="28"/>
          <w:highlight w:val="none"/>
        </w:rPr>
        <w:t>）</w:t>
      </w:r>
    </w:p>
    <w:p w14:paraId="27C7B775">
      <w:pPr>
        <w:widowControl/>
        <w:wordWrap w:val="0"/>
        <w:spacing w:line="460" w:lineRule="exact"/>
        <w:ind w:firstLine="4410" w:firstLineChars="2100"/>
        <w:jc w:val="left"/>
        <w:rPr>
          <w:rFonts w:hint="eastAsia" w:ascii="宋体" w:hAnsi="宋体" w:cs="宋体"/>
          <w:sz w:val="21"/>
          <w:szCs w:val="24"/>
          <w:highlight w:val="none"/>
        </w:rPr>
      </w:pPr>
      <w:r>
        <w:rPr>
          <w:rFonts w:hint="eastAsia" w:ascii="宋体" w:hAnsi="宋体" w:cs="宋体"/>
          <w:sz w:val="21"/>
          <w:szCs w:val="24"/>
          <w:highlight w:val="none"/>
        </w:rPr>
        <w:t xml:space="preserve">                                                </w:t>
      </w:r>
    </w:p>
    <w:p w14:paraId="2BEA6C32">
      <w:pPr>
        <w:widowControl/>
        <w:wordWrap w:val="0"/>
        <w:spacing w:line="460" w:lineRule="exact"/>
        <w:ind w:firstLine="4410" w:firstLineChars="2100"/>
        <w:jc w:val="left"/>
        <w:rPr>
          <w:rFonts w:hint="eastAsia" w:ascii="宋体" w:hAnsi="宋体" w:cs="宋体"/>
          <w:sz w:val="21"/>
          <w:szCs w:val="24"/>
          <w:highlight w:val="none"/>
        </w:rPr>
      </w:pPr>
    </w:p>
    <w:p w14:paraId="2A10DE5F">
      <w:pPr>
        <w:widowControl/>
        <w:wordWrap w:val="0"/>
        <w:spacing w:line="460" w:lineRule="exact"/>
        <w:ind w:firstLine="4410" w:firstLineChars="2100"/>
        <w:jc w:val="left"/>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r>
        <w:rPr>
          <w:rFonts w:hint="eastAsia" w:ascii="宋体" w:hAnsi="宋体" w:cs="宋体"/>
          <w:sz w:val="21"/>
          <w:szCs w:val="24"/>
          <w:highlight w:val="none"/>
        </w:rPr>
        <w:t xml:space="preserve">    </w:t>
      </w:r>
    </w:p>
    <w:p w14:paraId="75CACA77">
      <w:pPr>
        <w:pStyle w:val="2"/>
        <w:snapToGrid w:val="0"/>
        <w:spacing w:before="20" w:after="20" w:line="360" w:lineRule="auto"/>
        <w:jc w:val="center"/>
        <w:rPr>
          <w:rFonts w:ascii="宋体" w:hAnsi="宋体" w:eastAsia="宋体" w:cs="宋体"/>
          <w:sz w:val="28"/>
          <w:szCs w:val="28"/>
        </w:rPr>
      </w:pPr>
      <w:bookmarkStart w:id="103" w:name="_Toc15804"/>
      <w:bookmarkStart w:id="104" w:name="_Toc226"/>
      <w:bookmarkStart w:id="105" w:name="_Toc20420"/>
      <w:bookmarkStart w:id="106" w:name="_Toc29960"/>
      <w:bookmarkStart w:id="107" w:name="_Toc24168"/>
      <w:r>
        <w:rPr>
          <w:rFonts w:hint="eastAsia" w:ascii="宋体" w:hAnsi="宋体" w:eastAsia="宋体" w:cs="宋体"/>
          <w:sz w:val="28"/>
          <w:szCs w:val="28"/>
        </w:rPr>
        <w:t>附件5</w:t>
      </w:r>
      <w:bookmarkEnd w:id="103"/>
      <w:bookmarkEnd w:id="104"/>
      <w:r>
        <w:rPr>
          <w:rFonts w:hint="eastAsia" w:ascii="宋体" w:hAnsi="宋体" w:eastAsia="宋体" w:cs="宋体"/>
          <w:sz w:val="28"/>
          <w:szCs w:val="28"/>
        </w:rPr>
        <w:t xml:space="preserve">  技术响应表（格式）</w:t>
      </w:r>
    </w:p>
    <w:tbl>
      <w:tblPr>
        <w:tblStyle w:val="63"/>
        <w:tblW w:w="91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1995"/>
        <w:gridCol w:w="2346"/>
        <w:gridCol w:w="2395"/>
        <w:gridCol w:w="1548"/>
      </w:tblGrid>
      <w:tr w14:paraId="2294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 w:hRule="atLeast"/>
        </w:trPr>
        <w:tc>
          <w:tcPr>
            <w:tcW w:w="838" w:type="dxa"/>
            <w:noWrap/>
            <w:vAlign w:val="center"/>
          </w:tcPr>
          <w:p w14:paraId="08C6003E">
            <w:pPr>
              <w:widowControl/>
              <w:spacing w:line="360" w:lineRule="auto"/>
              <w:jc w:val="center"/>
              <w:textAlignment w:val="baseline"/>
              <w:rPr>
                <w:rFonts w:ascii="宋体" w:hAnsi="宋体" w:cs="宋体"/>
                <w:sz w:val="21"/>
                <w:szCs w:val="21"/>
              </w:rPr>
            </w:pPr>
            <w:r>
              <w:rPr>
                <w:rFonts w:hint="eastAsia" w:ascii="宋体" w:hAnsi="宋体" w:cs="宋体"/>
                <w:sz w:val="21"/>
                <w:szCs w:val="21"/>
              </w:rPr>
              <w:t>序号</w:t>
            </w:r>
          </w:p>
        </w:tc>
        <w:tc>
          <w:tcPr>
            <w:tcW w:w="1995" w:type="dxa"/>
            <w:noWrap/>
            <w:vAlign w:val="center"/>
          </w:tcPr>
          <w:p w14:paraId="20B058F4">
            <w:pPr>
              <w:widowControl/>
              <w:spacing w:line="360" w:lineRule="auto"/>
              <w:jc w:val="center"/>
              <w:textAlignment w:val="baseline"/>
              <w:rPr>
                <w:rFonts w:ascii="宋体" w:hAnsi="宋体" w:cs="宋体"/>
                <w:sz w:val="21"/>
                <w:szCs w:val="21"/>
              </w:rPr>
            </w:pPr>
            <w:r>
              <w:rPr>
                <w:rFonts w:hint="eastAsia" w:ascii="宋体" w:hAnsi="宋体" w:cs="宋体"/>
                <w:sz w:val="21"/>
                <w:szCs w:val="21"/>
              </w:rPr>
              <w:t>名称</w:t>
            </w:r>
          </w:p>
        </w:tc>
        <w:tc>
          <w:tcPr>
            <w:tcW w:w="2346" w:type="dxa"/>
            <w:noWrap/>
            <w:vAlign w:val="center"/>
          </w:tcPr>
          <w:p w14:paraId="4242EB47">
            <w:pPr>
              <w:widowControl/>
              <w:spacing w:line="360" w:lineRule="auto"/>
              <w:jc w:val="center"/>
              <w:textAlignment w:val="baseline"/>
              <w:rPr>
                <w:rFonts w:ascii="宋体" w:hAnsi="宋体" w:cs="宋体"/>
                <w:sz w:val="21"/>
                <w:szCs w:val="21"/>
              </w:rPr>
            </w:pPr>
            <w:r>
              <w:rPr>
                <w:rFonts w:hint="eastAsia" w:ascii="宋体" w:hAnsi="宋体" w:cs="宋体"/>
                <w:sz w:val="21"/>
                <w:szCs w:val="21"/>
              </w:rPr>
              <w:t>谈判文件要求</w:t>
            </w:r>
          </w:p>
        </w:tc>
        <w:tc>
          <w:tcPr>
            <w:tcW w:w="2395" w:type="dxa"/>
            <w:noWrap/>
            <w:vAlign w:val="center"/>
          </w:tcPr>
          <w:p w14:paraId="2B436E41">
            <w:pPr>
              <w:widowControl/>
              <w:spacing w:line="360" w:lineRule="auto"/>
              <w:jc w:val="center"/>
              <w:textAlignment w:val="baseline"/>
              <w:rPr>
                <w:rFonts w:ascii="宋体" w:hAnsi="宋体" w:cs="宋体"/>
                <w:sz w:val="21"/>
                <w:szCs w:val="21"/>
              </w:rPr>
            </w:pPr>
            <w:r>
              <w:rPr>
                <w:rFonts w:hint="eastAsia" w:ascii="宋体" w:hAnsi="宋体" w:cs="宋体"/>
                <w:sz w:val="21"/>
                <w:szCs w:val="21"/>
              </w:rPr>
              <w:t>响应文件响应</w:t>
            </w:r>
          </w:p>
        </w:tc>
        <w:tc>
          <w:tcPr>
            <w:tcW w:w="1548" w:type="dxa"/>
            <w:noWrap/>
            <w:vAlign w:val="center"/>
          </w:tcPr>
          <w:p w14:paraId="23F4B5E2">
            <w:pPr>
              <w:widowControl/>
              <w:spacing w:line="360" w:lineRule="auto"/>
              <w:jc w:val="center"/>
              <w:textAlignment w:val="baseline"/>
              <w:rPr>
                <w:rFonts w:ascii="宋体" w:hAnsi="宋体" w:cs="宋体"/>
                <w:sz w:val="21"/>
                <w:szCs w:val="21"/>
              </w:rPr>
            </w:pPr>
            <w:r>
              <w:rPr>
                <w:rFonts w:hint="eastAsia" w:ascii="宋体" w:hAnsi="宋体" w:cs="宋体"/>
                <w:sz w:val="21"/>
                <w:szCs w:val="21"/>
              </w:rPr>
              <w:t>偏离情况</w:t>
            </w:r>
          </w:p>
        </w:tc>
      </w:tr>
      <w:tr w14:paraId="3FFF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838" w:type="dxa"/>
            <w:noWrap/>
            <w:vAlign w:val="center"/>
          </w:tcPr>
          <w:p w14:paraId="53ACC072">
            <w:pPr>
              <w:widowControl/>
              <w:spacing w:line="360" w:lineRule="auto"/>
              <w:jc w:val="center"/>
              <w:textAlignment w:val="baseline"/>
              <w:rPr>
                <w:rFonts w:ascii="宋体" w:hAnsi="宋体" w:cs="宋体"/>
                <w:sz w:val="21"/>
                <w:szCs w:val="21"/>
              </w:rPr>
            </w:pPr>
            <w:r>
              <w:rPr>
                <w:rFonts w:hint="eastAsia" w:ascii="宋体" w:hAnsi="宋体" w:cs="宋体"/>
                <w:sz w:val="21"/>
                <w:szCs w:val="21"/>
              </w:rPr>
              <w:t>1</w:t>
            </w:r>
          </w:p>
        </w:tc>
        <w:tc>
          <w:tcPr>
            <w:tcW w:w="1995" w:type="dxa"/>
            <w:noWrap/>
            <w:vAlign w:val="center"/>
          </w:tcPr>
          <w:p w14:paraId="1AFE254A">
            <w:pPr>
              <w:widowControl/>
              <w:spacing w:line="360" w:lineRule="auto"/>
              <w:jc w:val="center"/>
              <w:textAlignment w:val="baseline"/>
              <w:rPr>
                <w:rFonts w:ascii="宋体" w:hAnsi="宋体" w:cs="宋体"/>
                <w:sz w:val="21"/>
                <w:szCs w:val="21"/>
              </w:rPr>
            </w:pPr>
          </w:p>
        </w:tc>
        <w:tc>
          <w:tcPr>
            <w:tcW w:w="2346" w:type="dxa"/>
            <w:noWrap/>
            <w:vAlign w:val="center"/>
          </w:tcPr>
          <w:p w14:paraId="1780ABCF">
            <w:pPr>
              <w:widowControl/>
              <w:spacing w:line="360" w:lineRule="auto"/>
              <w:jc w:val="center"/>
              <w:textAlignment w:val="baseline"/>
              <w:rPr>
                <w:rFonts w:ascii="宋体" w:hAnsi="宋体" w:cs="宋体"/>
                <w:sz w:val="21"/>
                <w:szCs w:val="21"/>
              </w:rPr>
            </w:pPr>
          </w:p>
        </w:tc>
        <w:tc>
          <w:tcPr>
            <w:tcW w:w="2395" w:type="dxa"/>
            <w:noWrap/>
            <w:vAlign w:val="center"/>
          </w:tcPr>
          <w:p w14:paraId="027D24E1">
            <w:pPr>
              <w:widowControl/>
              <w:spacing w:line="360" w:lineRule="auto"/>
              <w:jc w:val="center"/>
              <w:textAlignment w:val="baseline"/>
              <w:rPr>
                <w:rFonts w:ascii="宋体" w:hAnsi="宋体" w:cs="宋体"/>
                <w:sz w:val="21"/>
                <w:szCs w:val="21"/>
              </w:rPr>
            </w:pPr>
          </w:p>
        </w:tc>
        <w:tc>
          <w:tcPr>
            <w:tcW w:w="1548" w:type="dxa"/>
            <w:noWrap/>
            <w:vAlign w:val="center"/>
          </w:tcPr>
          <w:p w14:paraId="6E3769FD">
            <w:pPr>
              <w:widowControl/>
              <w:spacing w:line="360" w:lineRule="auto"/>
              <w:jc w:val="center"/>
              <w:textAlignment w:val="baseline"/>
              <w:rPr>
                <w:rFonts w:ascii="宋体" w:hAnsi="宋体" w:cs="宋体"/>
                <w:sz w:val="21"/>
                <w:szCs w:val="21"/>
              </w:rPr>
            </w:pPr>
          </w:p>
        </w:tc>
      </w:tr>
      <w:tr w14:paraId="1259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5" w:hRule="atLeast"/>
        </w:trPr>
        <w:tc>
          <w:tcPr>
            <w:tcW w:w="838" w:type="dxa"/>
            <w:noWrap/>
            <w:vAlign w:val="center"/>
          </w:tcPr>
          <w:p w14:paraId="2EBFC380">
            <w:pPr>
              <w:widowControl/>
              <w:spacing w:line="360" w:lineRule="auto"/>
              <w:jc w:val="center"/>
              <w:textAlignment w:val="baseline"/>
              <w:rPr>
                <w:rFonts w:ascii="宋体" w:hAnsi="宋体" w:cs="宋体"/>
                <w:sz w:val="21"/>
                <w:szCs w:val="21"/>
              </w:rPr>
            </w:pPr>
            <w:r>
              <w:rPr>
                <w:rFonts w:hint="eastAsia" w:ascii="宋体" w:hAnsi="宋体" w:cs="宋体"/>
                <w:sz w:val="21"/>
                <w:szCs w:val="21"/>
              </w:rPr>
              <w:t>2</w:t>
            </w:r>
          </w:p>
        </w:tc>
        <w:tc>
          <w:tcPr>
            <w:tcW w:w="1995" w:type="dxa"/>
            <w:noWrap/>
            <w:vAlign w:val="center"/>
          </w:tcPr>
          <w:p w14:paraId="27E03D13">
            <w:pPr>
              <w:widowControl/>
              <w:spacing w:line="360" w:lineRule="auto"/>
              <w:jc w:val="center"/>
              <w:textAlignment w:val="baseline"/>
              <w:rPr>
                <w:rFonts w:ascii="宋体" w:hAnsi="宋体" w:cs="宋体"/>
                <w:sz w:val="21"/>
                <w:szCs w:val="21"/>
              </w:rPr>
            </w:pPr>
          </w:p>
        </w:tc>
        <w:tc>
          <w:tcPr>
            <w:tcW w:w="2346" w:type="dxa"/>
            <w:noWrap/>
            <w:vAlign w:val="center"/>
          </w:tcPr>
          <w:p w14:paraId="6EDC064E">
            <w:pPr>
              <w:widowControl/>
              <w:spacing w:line="360" w:lineRule="auto"/>
              <w:jc w:val="center"/>
              <w:textAlignment w:val="baseline"/>
              <w:rPr>
                <w:rFonts w:ascii="宋体" w:hAnsi="宋体" w:cs="宋体"/>
                <w:sz w:val="21"/>
                <w:szCs w:val="21"/>
              </w:rPr>
            </w:pPr>
          </w:p>
        </w:tc>
        <w:tc>
          <w:tcPr>
            <w:tcW w:w="2395" w:type="dxa"/>
            <w:noWrap/>
            <w:vAlign w:val="center"/>
          </w:tcPr>
          <w:p w14:paraId="73DD2DB2">
            <w:pPr>
              <w:widowControl/>
              <w:spacing w:line="360" w:lineRule="auto"/>
              <w:jc w:val="center"/>
              <w:textAlignment w:val="baseline"/>
              <w:rPr>
                <w:rFonts w:ascii="宋体" w:hAnsi="宋体" w:cs="宋体"/>
                <w:sz w:val="21"/>
                <w:szCs w:val="21"/>
              </w:rPr>
            </w:pPr>
          </w:p>
        </w:tc>
        <w:tc>
          <w:tcPr>
            <w:tcW w:w="1548" w:type="dxa"/>
            <w:noWrap/>
            <w:vAlign w:val="center"/>
          </w:tcPr>
          <w:p w14:paraId="3404341C">
            <w:pPr>
              <w:widowControl/>
              <w:spacing w:line="360" w:lineRule="auto"/>
              <w:jc w:val="center"/>
              <w:textAlignment w:val="baseline"/>
              <w:rPr>
                <w:rFonts w:ascii="宋体" w:hAnsi="宋体" w:cs="宋体"/>
                <w:sz w:val="21"/>
                <w:szCs w:val="21"/>
              </w:rPr>
            </w:pPr>
          </w:p>
        </w:tc>
      </w:tr>
      <w:tr w14:paraId="74C45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838" w:type="dxa"/>
            <w:noWrap/>
            <w:vAlign w:val="center"/>
          </w:tcPr>
          <w:p w14:paraId="7AD44C40">
            <w:pPr>
              <w:widowControl/>
              <w:spacing w:line="360" w:lineRule="auto"/>
              <w:jc w:val="center"/>
              <w:textAlignment w:val="baseline"/>
              <w:rPr>
                <w:rFonts w:ascii="宋体" w:hAnsi="宋体" w:cs="宋体"/>
                <w:sz w:val="21"/>
                <w:szCs w:val="21"/>
              </w:rPr>
            </w:pPr>
            <w:r>
              <w:rPr>
                <w:rFonts w:hint="eastAsia" w:ascii="宋体" w:hAnsi="宋体" w:cs="宋体"/>
                <w:sz w:val="21"/>
                <w:szCs w:val="21"/>
              </w:rPr>
              <w:t>…</w:t>
            </w:r>
          </w:p>
        </w:tc>
        <w:tc>
          <w:tcPr>
            <w:tcW w:w="1995" w:type="dxa"/>
            <w:noWrap/>
            <w:vAlign w:val="center"/>
          </w:tcPr>
          <w:p w14:paraId="2B739665">
            <w:pPr>
              <w:widowControl/>
              <w:spacing w:line="360" w:lineRule="auto"/>
              <w:jc w:val="center"/>
              <w:textAlignment w:val="baseline"/>
              <w:rPr>
                <w:rFonts w:ascii="宋体" w:hAnsi="宋体" w:cs="宋体"/>
                <w:sz w:val="21"/>
                <w:szCs w:val="21"/>
              </w:rPr>
            </w:pPr>
          </w:p>
        </w:tc>
        <w:tc>
          <w:tcPr>
            <w:tcW w:w="2346" w:type="dxa"/>
            <w:noWrap/>
            <w:vAlign w:val="center"/>
          </w:tcPr>
          <w:p w14:paraId="6C9F9E92">
            <w:pPr>
              <w:widowControl/>
              <w:spacing w:line="360" w:lineRule="auto"/>
              <w:jc w:val="center"/>
              <w:textAlignment w:val="baseline"/>
              <w:rPr>
                <w:rFonts w:ascii="宋体" w:hAnsi="宋体" w:cs="宋体"/>
                <w:sz w:val="21"/>
                <w:szCs w:val="21"/>
              </w:rPr>
            </w:pPr>
          </w:p>
        </w:tc>
        <w:tc>
          <w:tcPr>
            <w:tcW w:w="2395" w:type="dxa"/>
            <w:noWrap/>
            <w:vAlign w:val="center"/>
          </w:tcPr>
          <w:p w14:paraId="21C8967D">
            <w:pPr>
              <w:widowControl/>
              <w:spacing w:line="360" w:lineRule="auto"/>
              <w:jc w:val="center"/>
              <w:textAlignment w:val="baseline"/>
              <w:rPr>
                <w:rFonts w:ascii="宋体" w:hAnsi="宋体" w:cs="宋体"/>
                <w:sz w:val="21"/>
                <w:szCs w:val="21"/>
              </w:rPr>
            </w:pPr>
          </w:p>
        </w:tc>
        <w:tc>
          <w:tcPr>
            <w:tcW w:w="1548" w:type="dxa"/>
            <w:noWrap/>
            <w:vAlign w:val="center"/>
          </w:tcPr>
          <w:p w14:paraId="7AAC9B68">
            <w:pPr>
              <w:widowControl/>
              <w:spacing w:line="360" w:lineRule="auto"/>
              <w:jc w:val="center"/>
              <w:textAlignment w:val="baseline"/>
              <w:rPr>
                <w:rFonts w:ascii="宋体" w:hAnsi="宋体" w:cs="宋体"/>
                <w:sz w:val="21"/>
                <w:szCs w:val="21"/>
              </w:rPr>
            </w:pPr>
          </w:p>
        </w:tc>
      </w:tr>
    </w:tbl>
    <w:p w14:paraId="0F88970F">
      <w:pPr>
        <w:widowControl/>
        <w:wordWrap w:val="0"/>
        <w:spacing w:line="460" w:lineRule="exact"/>
        <w:ind w:firstLine="422" w:firstLineChars="200"/>
        <w:jc w:val="left"/>
        <w:rPr>
          <w:rFonts w:ascii="宋体" w:hAnsi="宋体" w:cs="宋体"/>
          <w:b/>
          <w:kern w:val="0"/>
          <w:sz w:val="21"/>
          <w:szCs w:val="21"/>
        </w:rPr>
      </w:pPr>
    </w:p>
    <w:p w14:paraId="11D1C0BE">
      <w:pPr>
        <w:widowControl/>
        <w:spacing w:line="360" w:lineRule="auto"/>
        <w:textAlignment w:val="baseline"/>
        <w:rPr>
          <w:rFonts w:ascii="宋体" w:hAnsi="宋体" w:cs="宋体"/>
          <w:sz w:val="21"/>
          <w:szCs w:val="21"/>
        </w:rPr>
      </w:pPr>
      <w:r>
        <w:rPr>
          <w:rFonts w:hint="eastAsia" w:ascii="宋体" w:hAnsi="宋体" w:cs="宋体"/>
          <w:sz w:val="21"/>
          <w:szCs w:val="21"/>
        </w:rPr>
        <w:t>注：供应商必须如实完整填写表格，“偏离情况”是指“正偏离”、“负偏离”或“无偏离”。</w:t>
      </w:r>
    </w:p>
    <w:p w14:paraId="05AE6815">
      <w:pPr>
        <w:widowControl/>
        <w:spacing w:line="360" w:lineRule="auto"/>
        <w:textAlignment w:val="baseline"/>
        <w:rPr>
          <w:rFonts w:ascii="宋体" w:hAnsi="宋体" w:cs="宋体"/>
          <w:sz w:val="21"/>
          <w:szCs w:val="21"/>
        </w:rPr>
      </w:pPr>
    </w:p>
    <w:p w14:paraId="133DBD01">
      <w:pPr>
        <w:widowControl/>
        <w:spacing w:line="360" w:lineRule="auto"/>
        <w:textAlignment w:val="baseline"/>
        <w:rPr>
          <w:rFonts w:ascii="宋体" w:hAnsi="宋体" w:cs="宋体"/>
          <w:sz w:val="21"/>
          <w:szCs w:val="21"/>
        </w:rPr>
      </w:pPr>
    </w:p>
    <w:p w14:paraId="0FD6D27F">
      <w:pPr>
        <w:widowControl/>
        <w:spacing w:line="360" w:lineRule="auto"/>
        <w:ind w:firstLine="2100" w:firstLineChars="1000"/>
        <w:textAlignment w:val="baseline"/>
        <w:rPr>
          <w:rFonts w:ascii="宋体" w:hAnsi="宋体" w:cs="宋体"/>
          <w:sz w:val="21"/>
          <w:szCs w:val="21"/>
        </w:rPr>
      </w:pPr>
      <w:r>
        <w:rPr>
          <w:rFonts w:hint="eastAsia" w:ascii="宋体" w:hAnsi="宋体" w:cs="宋体"/>
          <w:sz w:val="21"/>
          <w:szCs w:val="21"/>
        </w:rPr>
        <w:t>供应商：</w:t>
      </w:r>
      <w:r>
        <w:rPr>
          <w:rFonts w:hint="eastAsia" w:ascii="宋体" w:hAnsi="宋体" w:cs="宋体"/>
          <w:kern w:val="0"/>
          <w:sz w:val="21"/>
          <w:szCs w:val="21"/>
          <w:u w:val="single"/>
        </w:rPr>
        <w:t xml:space="preserve">               </w:t>
      </w:r>
      <w:r>
        <w:rPr>
          <w:rFonts w:hint="eastAsia" w:ascii="宋体" w:hAnsi="宋体" w:cs="宋体"/>
          <w:sz w:val="21"/>
          <w:szCs w:val="21"/>
        </w:rPr>
        <w:t>（全称并加盖公章）</w:t>
      </w:r>
    </w:p>
    <w:p w14:paraId="2E5DF8C9">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 w:val="21"/>
          <w:szCs w:val="21"/>
        </w:rPr>
        <w:t>年    月    日</w:t>
      </w:r>
    </w:p>
    <w:p w14:paraId="296E473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C3F2F3A">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  商务响应</w:t>
      </w:r>
      <w:bookmarkEnd w:id="105"/>
      <w:bookmarkEnd w:id="106"/>
      <w:bookmarkEnd w:id="107"/>
      <w:r>
        <w:rPr>
          <w:rFonts w:hint="eastAsia" w:ascii="宋体" w:hAnsi="宋体" w:eastAsia="宋体" w:cs="宋体"/>
          <w:sz w:val="28"/>
          <w:szCs w:val="28"/>
          <w:highlight w:val="none"/>
        </w:rPr>
        <w:t>表（格式）</w:t>
      </w:r>
    </w:p>
    <w:tbl>
      <w:tblPr>
        <w:tblStyle w:val="63"/>
        <w:tblW w:w="88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31"/>
        <w:gridCol w:w="2803"/>
        <w:gridCol w:w="1486"/>
        <w:gridCol w:w="1890"/>
      </w:tblGrid>
      <w:tr w14:paraId="0E12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jc w:val="center"/>
        </w:trPr>
        <w:tc>
          <w:tcPr>
            <w:tcW w:w="861" w:type="dxa"/>
            <w:noWrap/>
            <w:vAlign w:val="center"/>
          </w:tcPr>
          <w:p w14:paraId="05751CF6">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序号</w:t>
            </w:r>
          </w:p>
        </w:tc>
        <w:tc>
          <w:tcPr>
            <w:tcW w:w="1831" w:type="dxa"/>
            <w:noWrap/>
            <w:vAlign w:val="center"/>
          </w:tcPr>
          <w:p w14:paraId="429FC196">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项目</w:t>
            </w:r>
          </w:p>
        </w:tc>
        <w:tc>
          <w:tcPr>
            <w:tcW w:w="2803" w:type="dxa"/>
            <w:noWrap/>
            <w:vAlign w:val="center"/>
          </w:tcPr>
          <w:p w14:paraId="238E9AF2">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谈判文件要求</w:t>
            </w:r>
          </w:p>
        </w:tc>
        <w:tc>
          <w:tcPr>
            <w:tcW w:w="1486" w:type="dxa"/>
            <w:noWrap/>
            <w:vAlign w:val="center"/>
          </w:tcPr>
          <w:p w14:paraId="0ADDB793">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响应情况</w:t>
            </w:r>
          </w:p>
        </w:tc>
        <w:tc>
          <w:tcPr>
            <w:tcW w:w="1890" w:type="dxa"/>
            <w:noWrap/>
            <w:vAlign w:val="center"/>
          </w:tcPr>
          <w:p w14:paraId="6EE4C7AC">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供应商的承诺或说明</w:t>
            </w:r>
          </w:p>
        </w:tc>
      </w:tr>
      <w:tr w14:paraId="1B10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1D6D30B5">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1</w:t>
            </w:r>
          </w:p>
        </w:tc>
        <w:tc>
          <w:tcPr>
            <w:tcW w:w="1831" w:type="dxa"/>
            <w:noWrap/>
            <w:vAlign w:val="center"/>
          </w:tcPr>
          <w:p w14:paraId="647904D6">
            <w:pPr>
              <w:bidi w:val="0"/>
              <w:jc w:val="center"/>
              <w:rPr>
                <w:rFonts w:ascii="宋体" w:hAnsi="宋体" w:cs="宋体"/>
                <w:kern w:val="0"/>
                <w:sz w:val="21"/>
                <w:szCs w:val="21"/>
                <w:highlight w:val="none"/>
              </w:rPr>
            </w:pPr>
            <w:r>
              <w:rPr>
                <w:rFonts w:hint="eastAsia" w:ascii="宋体" w:hAnsi="宋体" w:eastAsia="宋体" w:cs="宋体"/>
                <w:sz w:val="21"/>
                <w:szCs w:val="21"/>
                <w:lang w:val="en-US" w:eastAsia="zh-CN"/>
              </w:rPr>
              <w:t>合同签订时间</w:t>
            </w:r>
          </w:p>
        </w:tc>
        <w:tc>
          <w:tcPr>
            <w:tcW w:w="2803" w:type="dxa"/>
            <w:noWrap/>
            <w:vAlign w:val="center"/>
          </w:tcPr>
          <w:p w14:paraId="4F2E6131">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1CDAE6B">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5C89AF11">
            <w:pPr>
              <w:widowControl/>
              <w:spacing w:line="360" w:lineRule="auto"/>
              <w:jc w:val="center"/>
              <w:textAlignment w:val="baseline"/>
              <w:rPr>
                <w:rFonts w:ascii="宋体" w:hAnsi="宋体" w:cs="宋体"/>
                <w:sz w:val="21"/>
                <w:szCs w:val="21"/>
                <w:highlight w:val="none"/>
              </w:rPr>
            </w:pPr>
          </w:p>
        </w:tc>
      </w:tr>
      <w:tr w14:paraId="2FE6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57B256DD">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2</w:t>
            </w:r>
          </w:p>
        </w:tc>
        <w:tc>
          <w:tcPr>
            <w:tcW w:w="1831" w:type="dxa"/>
            <w:noWrap/>
            <w:vAlign w:val="center"/>
          </w:tcPr>
          <w:p w14:paraId="04A8362F">
            <w:pPr>
              <w:bidi w:val="0"/>
              <w:jc w:val="center"/>
              <w:rPr>
                <w:rFonts w:ascii="宋体" w:hAnsi="宋体" w:cs="仿宋"/>
                <w:sz w:val="21"/>
                <w:szCs w:val="21"/>
                <w:highlight w:val="none"/>
              </w:rPr>
            </w:pPr>
            <w:r>
              <w:rPr>
                <w:rFonts w:hint="eastAsia" w:ascii="宋体" w:hAnsi="宋体" w:eastAsia="宋体" w:cs="宋体"/>
                <w:sz w:val="21"/>
                <w:szCs w:val="21"/>
                <w:lang w:val="en-US" w:eastAsia="zh-CN"/>
              </w:rPr>
              <w:t>服务期限</w:t>
            </w:r>
          </w:p>
        </w:tc>
        <w:tc>
          <w:tcPr>
            <w:tcW w:w="2803" w:type="dxa"/>
            <w:noWrap/>
            <w:vAlign w:val="center"/>
          </w:tcPr>
          <w:p w14:paraId="6512596B">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2A595C60">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53F420E1">
            <w:pPr>
              <w:widowControl/>
              <w:spacing w:line="360" w:lineRule="auto"/>
              <w:jc w:val="center"/>
              <w:textAlignment w:val="baseline"/>
              <w:rPr>
                <w:rFonts w:ascii="宋体" w:hAnsi="宋体" w:cs="宋体"/>
                <w:sz w:val="21"/>
                <w:szCs w:val="21"/>
                <w:highlight w:val="none"/>
              </w:rPr>
            </w:pPr>
          </w:p>
        </w:tc>
      </w:tr>
      <w:tr w14:paraId="0A47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2D77B422">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3</w:t>
            </w:r>
          </w:p>
        </w:tc>
        <w:tc>
          <w:tcPr>
            <w:tcW w:w="1831" w:type="dxa"/>
            <w:noWrap/>
            <w:vAlign w:val="center"/>
          </w:tcPr>
          <w:p w14:paraId="5EA64297">
            <w:pPr>
              <w:bidi w:val="0"/>
              <w:jc w:val="center"/>
              <w:rPr>
                <w:rFonts w:ascii="宋体" w:hAnsi="宋体" w:cs="仿宋"/>
                <w:sz w:val="21"/>
                <w:szCs w:val="21"/>
                <w:highlight w:val="none"/>
              </w:rPr>
            </w:pPr>
            <w:r>
              <w:rPr>
                <w:rFonts w:hint="eastAsia" w:ascii="宋体" w:hAnsi="宋体" w:eastAsia="宋体" w:cs="宋体"/>
                <w:sz w:val="21"/>
                <w:szCs w:val="21"/>
                <w:lang w:val="en-US" w:eastAsia="zh-CN"/>
              </w:rPr>
              <w:t>服务地点</w:t>
            </w:r>
          </w:p>
        </w:tc>
        <w:tc>
          <w:tcPr>
            <w:tcW w:w="2803" w:type="dxa"/>
            <w:noWrap/>
            <w:vAlign w:val="center"/>
          </w:tcPr>
          <w:p w14:paraId="26C4CD33">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E21D07A">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714FBDD9">
            <w:pPr>
              <w:widowControl/>
              <w:spacing w:line="360" w:lineRule="auto"/>
              <w:jc w:val="center"/>
              <w:textAlignment w:val="baseline"/>
              <w:rPr>
                <w:rFonts w:ascii="宋体" w:hAnsi="宋体" w:cs="宋体"/>
                <w:sz w:val="21"/>
                <w:szCs w:val="21"/>
                <w:highlight w:val="none"/>
              </w:rPr>
            </w:pPr>
          </w:p>
        </w:tc>
      </w:tr>
      <w:tr w14:paraId="387E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349F15C5">
            <w:pPr>
              <w:widowControl/>
              <w:spacing w:line="360" w:lineRule="auto"/>
              <w:jc w:val="center"/>
              <w:textAlignment w:val="baseline"/>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1831" w:type="dxa"/>
            <w:noWrap/>
            <w:vAlign w:val="center"/>
          </w:tcPr>
          <w:p w14:paraId="54801186">
            <w:pPr>
              <w:bidi w:val="0"/>
              <w:jc w:val="center"/>
              <w:rPr>
                <w:rFonts w:ascii="宋体" w:hAnsi="宋体" w:cs="仿宋"/>
                <w:sz w:val="21"/>
                <w:szCs w:val="21"/>
                <w:highlight w:val="none"/>
              </w:rPr>
            </w:pPr>
            <w:r>
              <w:rPr>
                <w:rFonts w:hint="eastAsia" w:ascii="宋体" w:hAnsi="宋体" w:eastAsia="宋体" w:cs="宋体"/>
                <w:sz w:val="21"/>
                <w:szCs w:val="21"/>
                <w:lang w:val="en-US" w:eastAsia="zh-CN"/>
              </w:rPr>
              <w:t>质量要求</w:t>
            </w:r>
          </w:p>
        </w:tc>
        <w:tc>
          <w:tcPr>
            <w:tcW w:w="2803" w:type="dxa"/>
            <w:noWrap/>
            <w:vAlign w:val="center"/>
          </w:tcPr>
          <w:p w14:paraId="045A3C09">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E5EC410">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347622C9">
            <w:pPr>
              <w:widowControl/>
              <w:spacing w:line="360" w:lineRule="auto"/>
              <w:jc w:val="center"/>
              <w:textAlignment w:val="baseline"/>
              <w:rPr>
                <w:rFonts w:ascii="宋体" w:hAnsi="宋体" w:cs="宋体"/>
                <w:sz w:val="21"/>
                <w:szCs w:val="21"/>
                <w:highlight w:val="none"/>
              </w:rPr>
            </w:pPr>
          </w:p>
        </w:tc>
      </w:tr>
      <w:tr w14:paraId="2A40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4A0F28C8">
            <w:pPr>
              <w:widowControl/>
              <w:spacing w:line="360" w:lineRule="auto"/>
              <w:jc w:val="center"/>
              <w:textAlignment w:val="baseline"/>
              <w:rPr>
                <w:rFonts w:ascii="宋体" w:hAnsi="宋体" w:cs="宋体"/>
                <w:sz w:val="21"/>
                <w:szCs w:val="21"/>
                <w:highlight w:val="none"/>
              </w:rPr>
            </w:pPr>
          </w:p>
        </w:tc>
        <w:tc>
          <w:tcPr>
            <w:tcW w:w="1831" w:type="dxa"/>
            <w:noWrap/>
            <w:vAlign w:val="center"/>
          </w:tcPr>
          <w:p w14:paraId="2DC3CF83">
            <w:pPr>
              <w:pStyle w:val="8"/>
              <w:ind w:left="0"/>
              <w:jc w:val="center"/>
              <w:rPr>
                <w:rFonts w:ascii="宋体" w:hAnsi="宋体" w:cs="宋体"/>
                <w:sz w:val="21"/>
                <w:szCs w:val="21"/>
                <w:highlight w:val="none"/>
              </w:rPr>
            </w:pPr>
            <w:r>
              <w:rPr>
                <w:rFonts w:hint="eastAsia" w:ascii="宋体" w:hAnsi="宋体" w:cs="宋体"/>
                <w:sz w:val="21"/>
                <w:szCs w:val="21"/>
                <w:highlight w:val="none"/>
              </w:rPr>
              <w:t>...</w:t>
            </w:r>
          </w:p>
        </w:tc>
        <w:tc>
          <w:tcPr>
            <w:tcW w:w="2803" w:type="dxa"/>
            <w:noWrap/>
            <w:vAlign w:val="center"/>
          </w:tcPr>
          <w:p w14:paraId="061E7817">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7F43C7C3">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790F994C">
            <w:pPr>
              <w:widowControl/>
              <w:spacing w:line="360" w:lineRule="auto"/>
              <w:jc w:val="center"/>
              <w:textAlignment w:val="baseline"/>
              <w:rPr>
                <w:rFonts w:ascii="宋体" w:hAnsi="宋体" w:cs="宋体"/>
                <w:sz w:val="21"/>
                <w:szCs w:val="21"/>
                <w:highlight w:val="none"/>
              </w:rPr>
            </w:pPr>
          </w:p>
        </w:tc>
      </w:tr>
    </w:tbl>
    <w:p w14:paraId="444C1F9F">
      <w:pPr>
        <w:widowControl/>
        <w:spacing w:line="360" w:lineRule="auto"/>
        <w:textAlignment w:val="baseline"/>
        <w:rPr>
          <w:rFonts w:ascii="宋体" w:hAnsi="宋体" w:cs="宋体"/>
          <w:sz w:val="21"/>
          <w:szCs w:val="21"/>
          <w:highlight w:val="none"/>
        </w:rPr>
      </w:pPr>
      <w:r>
        <w:rPr>
          <w:rFonts w:hint="eastAsia" w:ascii="宋体" w:hAnsi="宋体" w:cs="宋体"/>
          <w:sz w:val="21"/>
          <w:szCs w:val="21"/>
          <w:highlight w:val="none"/>
        </w:rPr>
        <w:t>注：供应商必须如实完整填写表格，“偏离情况”是指“正偏离”、“负偏离”或“无偏离”。</w:t>
      </w:r>
    </w:p>
    <w:p w14:paraId="0B48D104">
      <w:pPr>
        <w:rPr>
          <w:rFonts w:ascii="宋体" w:hAnsi="宋体" w:cs="宋体"/>
          <w:b/>
          <w:kern w:val="0"/>
          <w:sz w:val="21"/>
          <w:szCs w:val="21"/>
          <w:highlight w:val="none"/>
        </w:rPr>
      </w:pPr>
    </w:p>
    <w:p w14:paraId="7280D105">
      <w:pPr>
        <w:pStyle w:val="22"/>
        <w:ind w:firstLine="210"/>
        <w:rPr>
          <w:rFonts w:ascii="宋体" w:hAnsi="宋体" w:cs="宋体"/>
          <w:sz w:val="21"/>
          <w:highlight w:val="none"/>
        </w:rPr>
      </w:pPr>
    </w:p>
    <w:p w14:paraId="3E49116A">
      <w:pPr>
        <w:widowControl/>
        <w:spacing w:line="360" w:lineRule="auto"/>
        <w:ind w:firstLine="3360" w:firstLineChars="1600"/>
        <w:textAlignment w:val="baseline"/>
        <w:rPr>
          <w:rFonts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sz w:val="21"/>
          <w:szCs w:val="21"/>
          <w:highlight w:val="none"/>
        </w:rPr>
        <w:t>（全称并加盖公章）</w:t>
      </w:r>
    </w:p>
    <w:p w14:paraId="665CC2D6">
      <w:pPr>
        <w:widowControl/>
        <w:spacing w:line="360" w:lineRule="auto"/>
        <w:ind w:firstLine="4410" w:firstLineChars="2100"/>
        <w:textAlignment w:val="baseline"/>
        <w:rPr>
          <w:rFonts w:ascii="宋体" w:hAnsi="宋体" w:cs="宋体"/>
          <w:sz w:val="24"/>
          <w:szCs w:val="24"/>
          <w:highlight w:val="none"/>
        </w:rPr>
      </w:pPr>
      <w:r>
        <w:rPr>
          <w:rFonts w:hint="eastAsia" w:ascii="宋体" w:hAnsi="宋体" w:cs="宋体"/>
          <w:sz w:val="21"/>
          <w:szCs w:val="21"/>
          <w:highlight w:val="none"/>
        </w:rPr>
        <w:t>年    月    日</w:t>
      </w:r>
    </w:p>
    <w:p w14:paraId="3EBCD24F">
      <w:pPr>
        <w:rPr>
          <w:rFonts w:ascii="宋体" w:hAnsi="宋体" w:cs="宋体"/>
          <w:highlight w:val="none"/>
        </w:rPr>
      </w:pPr>
    </w:p>
    <w:p w14:paraId="342625FD">
      <w:pPr>
        <w:rPr>
          <w:rFonts w:ascii="宋体" w:hAnsi="宋体" w:cs="宋体"/>
          <w:highlight w:val="none"/>
        </w:rPr>
      </w:pPr>
    </w:p>
    <w:p w14:paraId="46DE1DAD">
      <w:pPr>
        <w:rPr>
          <w:rFonts w:ascii="宋体" w:hAnsi="宋体" w:cs="宋体"/>
          <w:highlight w:val="none"/>
        </w:rPr>
      </w:pPr>
    </w:p>
    <w:p w14:paraId="56F52CEE">
      <w:pPr>
        <w:rPr>
          <w:rFonts w:ascii="宋体" w:hAnsi="宋体" w:cs="宋体"/>
          <w:highlight w:val="none"/>
        </w:rPr>
      </w:pPr>
    </w:p>
    <w:p w14:paraId="20A3A8B4">
      <w:pPr>
        <w:rPr>
          <w:rFonts w:ascii="宋体" w:hAnsi="宋体" w:cs="宋体"/>
          <w:highlight w:val="none"/>
        </w:rPr>
      </w:pPr>
    </w:p>
    <w:p w14:paraId="6F8BC2A4">
      <w:pPr>
        <w:rPr>
          <w:rFonts w:ascii="宋体" w:hAnsi="宋体" w:cs="宋体"/>
          <w:highlight w:val="none"/>
        </w:rPr>
      </w:pPr>
    </w:p>
    <w:p w14:paraId="7DDAD5F1">
      <w:pPr>
        <w:rPr>
          <w:rFonts w:ascii="宋体" w:hAnsi="宋体" w:cs="宋体"/>
          <w:highlight w:val="none"/>
        </w:rPr>
        <w:sectPr>
          <w:pgSz w:w="11906" w:h="16838"/>
          <w:pgMar w:top="1440" w:right="1800" w:bottom="1440" w:left="1800" w:header="850" w:footer="1077" w:gutter="0"/>
          <w:cols w:space="0" w:num="1"/>
          <w:docGrid w:linePitch="312" w:charSpace="0"/>
        </w:sectPr>
      </w:pPr>
    </w:p>
    <w:p w14:paraId="7BC86A45">
      <w:pPr>
        <w:jc w:val="center"/>
        <w:rPr>
          <w:rFonts w:ascii="宋体" w:hAnsi="宋体" w:cs="宋体"/>
          <w:b/>
          <w:bCs/>
          <w:szCs w:val="28"/>
          <w:highlight w:val="none"/>
        </w:rPr>
      </w:pPr>
      <w:bookmarkStart w:id="108" w:name="_Toc28621"/>
      <w:bookmarkStart w:id="109" w:name="_Toc31526"/>
      <w:bookmarkStart w:id="110" w:name="_Toc29406"/>
    </w:p>
    <w:p w14:paraId="561BFAC0">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7</w:t>
      </w:r>
      <w:r>
        <w:rPr>
          <w:rFonts w:hint="eastAsia" w:ascii="宋体" w:hAnsi="宋体" w:cs="宋体"/>
          <w:b/>
          <w:bCs/>
          <w:szCs w:val="28"/>
          <w:highlight w:val="none"/>
        </w:rPr>
        <w:t xml:space="preserve">         法定代表人身份证明（格式）</w:t>
      </w:r>
      <w:bookmarkEnd w:id="108"/>
      <w:bookmarkEnd w:id="109"/>
      <w:bookmarkEnd w:id="110"/>
    </w:p>
    <w:p w14:paraId="025AE4E5">
      <w:pPr>
        <w:widowControl/>
        <w:wordWrap w:val="0"/>
        <w:spacing w:line="460" w:lineRule="exact"/>
        <w:jc w:val="left"/>
        <w:rPr>
          <w:rFonts w:ascii="宋体" w:hAnsi="宋体" w:cs="宋体"/>
          <w:kern w:val="0"/>
          <w:sz w:val="24"/>
          <w:highlight w:val="none"/>
        </w:rPr>
      </w:pPr>
    </w:p>
    <w:p w14:paraId="2899484A">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020A293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2946ACDC">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2C38083C">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3E56A44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442BDB48">
      <w:pPr>
        <w:widowControl/>
        <w:wordWrap w:val="0"/>
        <w:spacing w:line="460" w:lineRule="exact"/>
        <w:jc w:val="left"/>
        <w:rPr>
          <w:rFonts w:ascii="宋体" w:hAnsi="宋体" w:cs="宋体"/>
          <w:kern w:val="0"/>
          <w:sz w:val="21"/>
          <w:szCs w:val="21"/>
          <w:highlight w:val="none"/>
        </w:rPr>
      </w:pPr>
    </w:p>
    <w:p w14:paraId="273DE310">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3917AF32">
      <w:pPr>
        <w:widowControl/>
        <w:wordWrap w:val="0"/>
        <w:spacing w:line="460" w:lineRule="exact"/>
        <w:jc w:val="left"/>
        <w:rPr>
          <w:rFonts w:ascii="宋体" w:hAnsi="宋体" w:cs="宋体"/>
          <w:kern w:val="0"/>
          <w:sz w:val="21"/>
          <w:szCs w:val="21"/>
          <w:highlight w:val="none"/>
        </w:rPr>
      </w:pPr>
    </w:p>
    <w:tbl>
      <w:tblPr>
        <w:tblStyle w:val="23"/>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F3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3540245">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0268210A">
            <w:pPr>
              <w:widowControl/>
              <w:spacing w:line="480" w:lineRule="exact"/>
              <w:jc w:val="left"/>
              <w:rPr>
                <w:rFonts w:ascii="宋体" w:hAnsi="宋体" w:cs="宋体"/>
                <w:kern w:val="0"/>
                <w:sz w:val="21"/>
                <w:szCs w:val="21"/>
                <w:highlight w:val="none"/>
              </w:rPr>
            </w:pPr>
          </w:p>
          <w:p w14:paraId="34A336F7">
            <w:pPr>
              <w:widowControl/>
              <w:spacing w:line="480" w:lineRule="exact"/>
              <w:jc w:val="left"/>
              <w:rPr>
                <w:rFonts w:ascii="宋体" w:hAnsi="宋体" w:cs="宋体"/>
                <w:kern w:val="0"/>
                <w:sz w:val="21"/>
                <w:szCs w:val="21"/>
                <w:highlight w:val="none"/>
              </w:rPr>
            </w:pPr>
          </w:p>
        </w:tc>
      </w:tr>
    </w:tbl>
    <w:p w14:paraId="0E70E28C">
      <w:pPr>
        <w:widowControl/>
        <w:wordWrap w:val="0"/>
        <w:spacing w:beforeLines="100" w:afterLines="100" w:line="480" w:lineRule="exact"/>
        <w:jc w:val="center"/>
        <w:rPr>
          <w:rFonts w:ascii="宋体" w:hAnsi="宋体" w:cs="宋体"/>
          <w:b/>
          <w:kern w:val="0"/>
          <w:sz w:val="21"/>
          <w:szCs w:val="21"/>
          <w:highlight w:val="none"/>
        </w:rPr>
      </w:pPr>
    </w:p>
    <w:p w14:paraId="14E39F08">
      <w:pPr>
        <w:widowControl/>
        <w:wordWrap w:val="0"/>
        <w:spacing w:beforeLines="100" w:afterLines="100" w:line="480" w:lineRule="exact"/>
        <w:jc w:val="center"/>
        <w:rPr>
          <w:rFonts w:ascii="宋体" w:hAnsi="宋体" w:cs="宋体"/>
          <w:b/>
          <w:kern w:val="0"/>
          <w:sz w:val="21"/>
          <w:szCs w:val="21"/>
          <w:highlight w:val="none"/>
        </w:rPr>
      </w:pPr>
    </w:p>
    <w:p w14:paraId="298347CA">
      <w:pPr>
        <w:widowControl/>
        <w:wordWrap w:val="0"/>
        <w:spacing w:beforeLines="100" w:afterLines="100" w:line="480" w:lineRule="exact"/>
        <w:jc w:val="center"/>
        <w:rPr>
          <w:rFonts w:ascii="宋体" w:hAnsi="宋体" w:cs="宋体"/>
          <w:b/>
          <w:kern w:val="0"/>
          <w:sz w:val="21"/>
          <w:szCs w:val="21"/>
          <w:highlight w:val="none"/>
        </w:rPr>
      </w:pPr>
    </w:p>
    <w:p w14:paraId="700301C1">
      <w:pPr>
        <w:widowControl/>
        <w:wordWrap w:val="0"/>
        <w:spacing w:beforeLines="100" w:afterLines="100" w:line="480" w:lineRule="exact"/>
        <w:jc w:val="center"/>
        <w:rPr>
          <w:rFonts w:ascii="宋体" w:hAnsi="宋体" w:cs="宋体"/>
          <w:b/>
          <w:kern w:val="0"/>
          <w:sz w:val="21"/>
          <w:szCs w:val="21"/>
          <w:highlight w:val="none"/>
        </w:rPr>
      </w:pPr>
    </w:p>
    <w:p w14:paraId="39F4B91E">
      <w:pPr>
        <w:widowControl/>
        <w:wordWrap w:val="0"/>
        <w:spacing w:line="480" w:lineRule="exact"/>
        <w:jc w:val="right"/>
        <w:rPr>
          <w:rFonts w:ascii="宋体" w:hAnsi="宋体" w:cs="宋体"/>
          <w:kern w:val="0"/>
          <w:sz w:val="21"/>
          <w:szCs w:val="21"/>
          <w:highlight w:val="none"/>
        </w:rPr>
      </w:pPr>
    </w:p>
    <w:p w14:paraId="1632EC3E">
      <w:pPr>
        <w:widowControl/>
        <w:wordWrap w:val="0"/>
        <w:spacing w:line="480" w:lineRule="exact"/>
        <w:jc w:val="right"/>
        <w:rPr>
          <w:rFonts w:ascii="宋体" w:hAnsi="宋体" w:cs="宋体"/>
          <w:kern w:val="0"/>
          <w:sz w:val="21"/>
          <w:szCs w:val="21"/>
          <w:highlight w:val="none"/>
        </w:rPr>
      </w:pPr>
    </w:p>
    <w:p w14:paraId="53AA1FF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22D86C10">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56B4ADD6">
      <w:pPr>
        <w:rPr>
          <w:rFonts w:ascii="宋体" w:hAnsi="宋体" w:cs="宋体"/>
          <w:highlight w:val="none"/>
        </w:rPr>
      </w:pPr>
    </w:p>
    <w:p w14:paraId="79DACAB4">
      <w:pPr>
        <w:rPr>
          <w:rFonts w:ascii="宋体" w:hAnsi="宋体" w:cs="宋体"/>
          <w:highlight w:val="none"/>
        </w:rPr>
      </w:pPr>
      <w:r>
        <w:rPr>
          <w:rFonts w:hint="eastAsia" w:ascii="宋体" w:hAnsi="宋体" w:cs="宋体"/>
          <w:highlight w:val="none"/>
        </w:rPr>
        <w:br w:type="page"/>
      </w:r>
    </w:p>
    <w:p w14:paraId="1AA219FE">
      <w:pPr>
        <w:pStyle w:val="2"/>
        <w:snapToGrid w:val="0"/>
        <w:spacing w:before="20" w:after="20" w:line="360" w:lineRule="auto"/>
        <w:jc w:val="center"/>
        <w:rPr>
          <w:rFonts w:ascii="宋体" w:hAnsi="宋体" w:eastAsia="宋体" w:cs="宋体"/>
          <w:sz w:val="28"/>
          <w:szCs w:val="28"/>
          <w:highlight w:val="none"/>
        </w:rPr>
      </w:pPr>
      <w:bookmarkStart w:id="111" w:name="_Toc30519"/>
      <w:bookmarkStart w:id="112" w:name="_Toc12939"/>
      <w:bookmarkStart w:id="113" w:name="_Toc13976"/>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法定代表人授权书（格式）</w:t>
      </w:r>
      <w:bookmarkEnd w:id="111"/>
      <w:bookmarkEnd w:id="112"/>
      <w:bookmarkEnd w:id="113"/>
    </w:p>
    <w:p w14:paraId="6979FE6A">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038DFC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17FCFAE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5CABAFC5">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2B2286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2311192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531B1D1E">
      <w:pPr>
        <w:widowControl/>
        <w:wordWrap w:val="0"/>
        <w:snapToGrid w:val="0"/>
        <w:spacing w:line="460" w:lineRule="exact"/>
        <w:ind w:firstLine="420" w:firstLineChars="200"/>
        <w:jc w:val="left"/>
        <w:rPr>
          <w:rFonts w:ascii="宋体" w:hAnsi="宋体" w:cs="宋体"/>
          <w:kern w:val="0"/>
          <w:sz w:val="21"/>
          <w:szCs w:val="21"/>
          <w:highlight w:val="none"/>
        </w:rPr>
      </w:pPr>
    </w:p>
    <w:p w14:paraId="37705CE0">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4F54DC27">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7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FD1FFA2">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6DAA3A42">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4C9C0F29">
      <w:pPr>
        <w:widowControl/>
        <w:wordWrap w:val="0"/>
        <w:spacing w:line="460" w:lineRule="exact"/>
        <w:ind w:firstLine="4200" w:firstLineChars="2000"/>
        <w:jc w:val="left"/>
        <w:rPr>
          <w:rFonts w:ascii="宋体" w:hAnsi="宋体" w:cs="宋体"/>
          <w:kern w:val="0"/>
          <w:sz w:val="21"/>
          <w:szCs w:val="21"/>
          <w:highlight w:val="none"/>
        </w:rPr>
      </w:pPr>
    </w:p>
    <w:p w14:paraId="6B5CF553">
      <w:pPr>
        <w:widowControl/>
        <w:wordWrap w:val="0"/>
        <w:spacing w:line="360" w:lineRule="auto"/>
        <w:jc w:val="center"/>
        <w:rPr>
          <w:rFonts w:ascii="宋体" w:hAnsi="宋体" w:cs="宋体"/>
          <w:kern w:val="0"/>
          <w:sz w:val="21"/>
          <w:szCs w:val="21"/>
          <w:highlight w:val="none"/>
        </w:rPr>
      </w:pPr>
    </w:p>
    <w:p w14:paraId="27EC2C82">
      <w:pPr>
        <w:widowControl/>
        <w:wordWrap w:val="0"/>
        <w:spacing w:line="360" w:lineRule="auto"/>
        <w:jc w:val="right"/>
        <w:rPr>
          <w:rFonts w:ascii="宋体" w:hAnsi="宋体" w:cs="宋体"/>
          <w:kern w:val="0"/>
          <w:sz w:val="21"/>
          <w:szCs w:val="21"/>
          <w:highlight w:val="none"/>
        </w:rPr>
      </w:pPr>
    </w:p>
    <w:p w14:paraId="4EF15196">
      <w:pPr>
        <w:widowControl/>
        <w:wordWrap w:val="0"/>
        <w:spacing w:line="360" w:lineRule="auto"/>
        <w:jc w:val="right"/>
        <w:rPr>
          <w:rFonts w:ascii="宋体" w:hAnsi="宋体" w:cs="宋体"/>
          <w:kern w:val="0"/>
          <w:sz w:val="21"/>
          <w:szCs w:val="21"/>
          <w:highlight w:val="none"/>
        </w:rPr>
      </w:pPr>
    </w:p>
    <w:p w14:paraId="734BDFA9">
      <w:pPr>
        <w:widowControl/>
        <w:wordWrap w:val="0"/>
        <w:spacing w:line="360" w:lineRule="auto"/>
        <w:jc w:val="right"/>
        <w:rPr>
          <w:rFonts w:ascii="宋体" w:hAnsi="宋体" w:cs="宋体"/>
          <w:kern w:val="0"/>
          <w:sz w:val="21"/>
          <w:szCs w:val="21"/>
          <w:highlight w:val="none"/>
        </w:rPr>
      </w:pPr>
    </w:p>
    <w:p w14:paraId="1B92CA4D">
      <w:pPr>
        <w:widowControl/>
        <w:wordWrap w:val="0"/>
        <w:spacing w:line="360" w:lineRule="auto"/>
        <w:jc w:val="right"/>
        <w:rPr>
          <w:rFonts w:ascii="宋体" w:hAnsi="宋体" w:cs="宋体"/>
          <w:kern w:val="0"/>
          <w:sz w:val="21"/>
          <w:szCs w:val="21"/>
          <w:highlight w:val="none"/>
        </w:rPr>
      </w:pPr>
    </w:p>
    <w:p w14:paraId="7DD6AA30">
      <w:pPr>
        <w:widowControl/>
        <w:wordWrap w:val="0"/>
        <w:spacing w:line="360" w:lineRule="auto"/>
        <w:jc w:val="right"/>
        <w:rPr>
          <w:rFonts w:ascii="宋体" w:hAnsi="宋体" w:cs="宋体"/>
          <w:kern w:val="0"/>
          <w:sz w:val="21"/>
          <w:szCs w:val="21"/>
          <w:highlight w:val="none"/>
        </w:rPr>
      </w:pPr>
    </w:p>
    <w:p w14:paraId="08ACC48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1E7A3486">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71EFC8C1">
      <w:pPr>
        <w:widowControl/>
        <w:spacing w:line="360" w:lineRule="auto"/>
        <w:ind w:firstLine="7228" w:firstLineChars="2250"/>
        <w:jc w:val="left"/>
        <w:rPr>
          <w:rFonts w:ascii="宋体" w:hAnsi="宋体" w:cs="宋体"/>
          <w:b/>
          <w:kern w:val="0"/>
          <w:sz w:val="32"/>
          <w:szCs w:val="32"/>
          <w:highlight w:val="none"/>
        </w:rPr>
      </w:pPr>
    </w:p>
    <w:p w14:paraId="115220B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9AF11A6">
      <w:pPr>
        <w:pStyle w:val="2"/>
        <w:snapToGrid w:val="0"/>
        <w:spacing w:before="20" w:after="20" w:line="360" w:lineRule="auto"/>
        <w:jc w:val="center"/>
        <w:rPr>
          <w:rFonts w:ascii="宋体" w:hAnsi="宋体" w:eastAsia="宋体" w:cs="宋体"/>
          <w:sz w:val="28"/>
          <w:szCs w:val="28"/>
          <w:highlight w:val="none"/>
        </w:rPr>
      </w:pPr>
      <w:bookmarkStart w:id="114" w:name="_Toc3342"/>
      <w:bookmarkStart w:id="115" w:name="_Toc24693"/>
      <w:bookmarkStart w:id="116" w:name="_Toc18105"/>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 xml:space="preserve">          证明文件</w:t>
      </w:r>
      <w:bookmarkEnd w:id="114"/>
      <w:bookmarkEnd w:id="115"/>
      <w:bookmarkEnd w:id="116"/>
    </w:p>
    <w:p w14:paraId="682D31EC">
      <w:pPr>
        <w:widowControl/>
        <w:spacing w:line="480" w:lineRule="auto"/>
        <w:ind w:firstLine="472" w:firstLineChars="224"/>
        <w:rPr>
          <w:rFonts w:ascii="宋体" w:hAnsi="宋体" w:cs="宋体"/>
          <w:b/>
          <w:kern w:val="0"/>
          <w:sz w:val="21"/>
          <w:szCs w:val="21"/>
          <w:highlight w:val="none"/>
        </w:rPr>
      </w:pPr>
      <w:bookmarkStart w:id="117" w:name="_Toc17966"/>
      <w:r>
        <w:rPr>
          <w:rFonts w:hint="eastAsia" w:ascii="宋体" w:hAnsi="宋体" w:cs="宋体"/>
          <w:b/>
          <w:kern w:val="0"/>
          <w:sz w:val="21"/>
          <w:szCs w:val="21"/>
          <w:highlight w:val="none"/>
          <w:lang w:val="en-US" w:eastAsia="zh-CN"/>
        </w:rPr>
        <w:t>9</w:t>
      </w:r>
      <w:r>
        <w:rPr>
          <w:rFonts w:hint="eastAsia" w:ascii="宋体" w:hAnsi="宋体" w:cs="宋体"/>
          <w:b/>
          <w:kern w:val="0"/>
          <w:sz w:val="21"/>
          <w:szCs w:val="21"/>
          <w:highlight w:val="none"/>
        </w:rPr>
        <w:t>.1资格审查资料</w:t>
      </w:r>
    </w:p>
    <w:p w14:paraId="1D8E6623">
      <w:pPr>
        <w:widowControl/>
        <w:spacing w:line="480" w:lineRule="auto"/>
        <w:ind w:firstLine="470" w:firstLineChars="224"/>
        <w:rPr>
          <w:rFonts w:ascii="宋体" w:hAnsi="宋体" w:cs="宋体"/>
          <w:bCs/>
          <w:kern w:val="0"/>
          <w:sz w:val="21"/>
          <w:szCs w:val="21"/>
          <w:highlight w:val="none"/>
        </w:rPr>
      </w:pPr>
    </w:p>
    <w:p w14:paraId="7F334170">
      <w:pPr>
        <w:bidi w:val="0"/>
      </w:pPr>
    </w:p>
    <w:p w14:paraId="4CB3E239">
      <w:pPr>
        <w:bidi w:val="0"/>
      </w:pPr>
    </w:p>
    <w:p w14:paraId="33D7DCA7">
      <w:pPr>
        <w:widowControl/>
        <w:spacing w:line="480" w:lineRule="auto"/>
        <w:ind w:firstLine="472" w:firstLineChars="224"/>
        <w:rPr>
          <w:rFonts w:ascii="宋体" w:hAnsi="宋体" w:cs="宋体"/>
          <w:b/>
          <w:kern w:val="0"/>
          <w:sz w:val="21"/>
          <w:szCs w:val="21"/>
          <w:highlight w:val="none"/>
        </w:rPr>
      </w:pPr>
      <w:r>
        <w:rPr>
          <w:rFonts w:hint="eastAsia" w:ascii="宋体" w:hAnsi="宋体" w:cs="宋体"/>
          <w:b/>
          <w:kern w:val="0"/>
          <w:sz w:val="21"/>
          <w:szCs w:val="21"/>
          <w:highlight w:val="none"/>
          <w:lang w:val="en-US" w:eastAsia="zh-CN"/>
        </w:rPr>
        <w:t>9</w:t>
      </w:r>
      <w:r>
        <w:rPr>
          <w:rFonts w:hint="eastAsia" w:ascii="宋体" w:hAnsi="宋体" w:cs="宋体"/>
          <w:b/>
          <w:kern w:val="0"/>
          <w:sz w:val="21"/>
          <w:szCs w:val="21"/>
          <w:highlight w:val="none"/>
        </w:rPr>
        <w:t>.</w:t>
      </w:r>
      <w:r>
        <w:rPr>
          <w:rFonts w:hint="eastAsia" w:ascii="宋体" w:hAnsi="宋体" w:cs="宋体"/>
          <w:b/>
          <w:kern w:val="0"/>
          <w:sz w:val="21"/>
          <w:szCs w:val="21"/>
          <w:highlight w:val="none"/>
          <w:lang w:val="en-US" w:eastAsia="zh-CN"/>
        </w:rPr>
        <w:t>2</w:t>
      </w:r>
      <w:r>
        <w:rPr>
          <w:rFonts w:hint="eastAsia" w:ascii="宋体" w:hAnsi="宋体" w:cs="宋体"/>
          <w:b/>
          <w:kern w:val="0"/>
          <w:sz w:val="21"/>
          <w:szCs w:val="21"/>
          <w:highlight w:val="none"/>
        </w:rPr>
        <w:t xml:space="preserve">  供应商认为其他需要提供的证明材料</w:t>
      </w:r>
    </w:p>
    <w:p w14:paraId="24A8C38D">
      <w:pPr>
        <w:pStyle w:val="4"/>
        <w:spacing w:line="480" w:lineRule="auto"/>
        <w:ind w:firstLine="630" w:firstLineChars="224"/>
        <w:rPr>
          <w:rFonts w:ascii="宋体" w:hAnsi="宋体" w:cs="宋体"/>
          <w:b/>
          <w:bCs/>
          <w:highlight w:val="none"/>
        </w:rPr>
      </w:pPr>
    </w:p>
    <w:p w14:paraId="665462FE">
      <w:pPr>
        <w:pStyle w:val="4"/>
        <w:spacing w:line="480" w:lineRule="auto"/>
        <w:ind w:firstLine="630" w:firstLineChars="224"/>
        <w:rPr>
          <w:rFonts w:ascii="宋体" w:hAnsi="宋体" w:cs="宋体"/>
          <w:b/>
          <w:bCs/>
          <w:highlight w:val="none"/>
        </w:rPr>
      </w:pPr>
    </w:p>
    <w:p w14:paraId="64C55423">
      <w:pPr>
        <w:pStyle w:val="4"/>
        <w:spacing w:line="480" w:lineRule="auto"/>
        <w:ind w:firstLine="630" w:firstLineChars="224"/>
        <w:rPr>
          <w:rFonts w:ascii="宋体" w:hAnsi="宋体" w:cs="宋体"/>
          <w:b/>
          <w:bCs/>
          <w:highlight w:val="none"/>
        </w:rPr>
      </w:pPr>
    </w:p>
    <w:p w14:paraId="2DB5F916">
      <w:pPr>
        <w:pStyle w:val="4"/>
        <w:spacing w:line="480" w:lineRule="auto"/>
        <w:ind w:firstLine="630" w:firstLineChars="224"/>
        <w:rPr>
          <w:rFonts w:ascii="宋体" w:hAnsi="宋体" w:cs="宋体"/>
          <w:b/>
          <w:bCs/>
          <w:highlight w:val="none"/>
        </w:rPr>
      </w:pPr>
    </w:p>
    <w:p w14:paraId="61A13119">
      <w:pPr>
        <w:pStyle w:val="4"/>
        <w:spacing w:line="480" w:lineRule="auto"/>
        <w:ind w:firstLine="630" w:firstLineChars="224"/>
        <w:rPr>
          <w:rFonts w:ascii="宋体" w:hAnsi="宋体" w:cs="宋体"/>
          <w:b/>
          <w:bCs/>
          <w:highlight w:val="none"/>
        </w:rPr>
      </w:pPr>
    </w:p>
    <w:p w14:paraId="68AD8E24">
      <w:pPr>
        <w:pStyle w:val="4"/>
        <w:spacing w:line="480" w:lineRule="auto"/>
        <w:ind w:firstLine="630" w:firstLineChars="224"/>
        <w:rPr>
          <w:rFonts w:ascii="宋体" w:hAnsi="宋体" w:cs="宋体"/>
          <w:b/>
          <w:bCs/>
          <w:highlight w:val="none"/>
        </w:rPr>
      </w:pPr>
    </w:p>
    <w:p w14:paraId="0EBAE8D8">
      <w:pPr>
        <w:pStyle w:val="4"/>
        <w:spacing w:line="480" w:lineRule="auto"/>
        <w:ind w:firstLine="630" w:firstLineChars="224"/>
        <w:rPr>
          <w:rFonts w:ascii="宋体" w:hAnsi="宋体" w:cs="宋体"/>
          <w:b/>
          <w:bCs/>
          <w:highlight w:val="none"/>
        </w:rPr>
      </w:pPr>
    </w:p>
    <w:p w14:paraId="6B5689B8">
      <w:pPr>
        <w:pStyle w:val="4"/>
        <w:spacing w:line="480" w:lineRule="auto"/>
        <w:ind w:firstLine="630" w:firstLineChars="224"/>
        <w:rPr>
          <w:rFonts w:ascii="宋体" w:hAnsi="宋体" w:cs="宋体"/>
          <w:b/>
          <w:bCs/>
          <w:highlight w:val="none"/>
        </w:rPr>
      </w:pPr>
    </w:p>
    <w:p w14:paraId="024F6339">
      <w:pPr>
        <w:pStyle w:val="4"/>
        <w:spacing w:line="480" w:lineRule="auto"/>
        <w:ind w:firstLine="630" w:firstLineChars="224"/>
        <w:rPr>
          <w:rFonts w:ascii="宋体" w:hAnsi="宋体" w:cs="宋体"/>
          <w:b/>
          <w:bCs/>
          <w:highlight w:val="none"/>
        </w:rPr>
      </w:pPr>
    </w:p>
    <w:bookmarkEnd w:id="117"/>
    <w:p w14:paraId="56A479EB">
      <w:pPr>
        <w:tabs>
          <w:tab w:val="left" w:pos="1418"/>
        </w:tabs>
        <w:jc w:val="both"/>
        <w:rPr>
          <w:rFonts w:ascii="宋体" w:hAnsi="宋体" w:cs="宋体"/>
          <w:highlight w:val="none"/>
        </w:rPr>
      </w:pPr>
    </w:p>
    <w:sectPr>
      <w:pgSz w:w="11906" w:h="16838"/>
      <w:pgMar w:top="1440" w:right="1800" w:bottom="1440" w:left="1800" w:header="850" w:footer="107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9D7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0722">
    <w:pPr>
      <w:pStyle w:val="15"/>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CA135C1">
                <w:pPr>
                  <w:pStyle w:val="15"/>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15"/>
      <w:pBdr>
        <w:top w:val="single" w:color="auto" w:sz="4" w:space="1"/>
      </w:pBdr>
      <w:jc w:val="both"/>
    </w:pPr>
    <w:r>
      <w:pict>
        <v:shape id="_x0000_s3074" o:spid="_x0000_s3074" o:spt="202" type="#_x0000_t202" style="position:absolute;left:0pt;margin-top:1.15pt;height:16.1pt;width:11.4pt;mso-position-horizontal:center;mso-position-horizontal-relative:margin;z-index:251663360;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v:imagedata o:title=""/>
          <o:lock v:ext="edit" aspectratio="f"/>
          <v:textbox inset="0mm,0mm,0mm,0mm">
            <w:txbxContent>
              <w:p w14:paraId="26B58A8D">
                <w:pPr>
                  <w:pStyle w:val="1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w:r>
    <w:r>
      <w:rPr>
        <w:rFonts w:hint="eastAsia"/>
      </w:rPr>
      <w:t xml:space="preserve">        </w:t>
    </w:r>
  </w:p>
  <w:p w14:paraId="1B4A088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8742">
    <w:pPr>
      <w:pStyle w:val="15"/>
      <w:pBdr>
        <w:top w:val="single" w:color="auto" w:sz="4" w:space="1"/>
      </w:pBdr>
      <w:tabs>
        <w:tab w:val="center" w:pos="4479"/>
        <w:tab w:val="clear" w:pos="4153"/>
      </w:tabs>
      <w:jc w:val="both"/>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3FDBD9BD">
                <w:pPr>
                  <w:pStyle w:val="15"/>
                </w:pPr>
                <w:r>
                  <w:fldChar w:fldCharType="begin"/>
                </w:r>
                <w:r>
                  <w:instrText xml:space="preserve"> PAGE  \* MERGEFORMAT </w:instrText>
                </w:r>
                <w:r>
                  <w:fldChar w:fldCharType="separate"/>
                </w:r>
                <w:r>
                  <w:t>29</w:t>
                </w:r>
                <w:r>
                  <w:fldChar w:fldCharType="end"/>
                </w:r>
              </w:p>
            </w:txbxContent>
          </v:textbox>
        </v:shape>
      </w:pict>
    </w:r>
    <w:r>
      <w:rPr>
        <w:rFonts w:hint="eastAsia"/>
      </w:rPr>
      <w:tab/>
    </w:r>
  </w:p>
  <w:p w14:paraId="42F5664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DC95">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1F83"/>
    <w:rsid w:val="00011567"/>
    <w:rsid w:val="00013D67"/>
    <w:rsid w:val="0004364C"/>
    <w:rsid w:val="00050E43"/>
    <w:rsid w:val="000521A1"/>
    <w:rsid w:val="00066D13"/>
    <w:rsid w:val="000F3BA5"/>
    <w:rsid w:val="001043F9"/>
    <w:rsid w:val="00107F7C"/>
    <w:rsid w:val="00120B68"/>
    <w:rsid w:val="00126534"/>
    <w:rsid w:val="00146C6D"/>
    <w:rsid w:val="00160B96"/>
    <w:rsid w:val="00162A17"/>
    <w:rsid w:val="0017102C"/>
    <w:rsid w:val="00172A27"/>
    <w:rsid w:val="0017472A"/>
    <w:rsid w:val="00176599"/>
    <w:rsid w:val="00191AB2"/>
    <w:rsid w:val="001920E9"/>
    <w:rsid w:val="00196281"/>
    <w:rsid w:val="001B3B60"/>
    <w:rsid w:val="001C0D69"/>
    <w:rsid w:val="001D0396"/>
    <w:rsid w:val="00203ECD"/>
    <w:rsid w:val="0021134F"/>
    <w:rsid w:val="00213AD1"/>
    <w:rsid w:val="0023097D"/>
    <w:rsid w:val="00261BAA"/>
    <w:rsid w:val="00265D96"/>
    <w:rsid w:val="0028541F"/>
    <w:rsid w:val="002D5409"/>
    <w:rsid w:val="002E3BBD"/>
    <w:rsid w:val="002F53D2"/>
    <w:rsid w:val="00310B47"/>
    <w:rsid w:val="00337586"/>
    <w:rsid w:val="00342DDD"/>
    <w:rsid w:val="00356394"/>
    <w:rsid w:val="0036248E"/>
    <w:rsid w:val="00370A9F"/>
    <w:rsid w:val="00372956"/>
    <w:rsid w:val="003B78C3"/>
    <w:rsid w:val="003C3C98"/>
    <w:rsid w:val="003D69FA"/>
    <w:rsid w:val="003E34B1"/>
    <w:rsid w:val="003E3DD5"/>
    <w:rsid w:val="003E764F"/>
    <w:rsid w:val="003F4362"/>
    <w:rsid w:val="0041379F"/>
    <w:rsid w:val="00415B23"/>
    <w:rsid w:val="00421485"/>
    <w:rsid w:val="004242E8"/>
    <w:rsid w:val="00451D2E"/>
    <w:rsid w:val="00460B5C"/>
    <w:rsid w:val="00470EA7"/>
    <w:rsid w:val="00471EDD"/>
    <w:rsid w:val="00483872"/>
    <w:rsid w:val="00487951"/>
    <w:rsid w:val="00492632"/>
    <w:rsid w:val="004A723B"/>
    <w:rsid w:val="004E6A34"/>
    <w:rsid w:val="004F7E96"/>
    <w:rsid w:val="00501EE6"/>
    <w:rsid w:val="00504A6D"/>
    <w:rsid w:val="00506932"/>
    <w:rsid w:val="00506BE9"/>
    <w:rsid w:val="005210E9"/>
    <w:rsid w:val="00526598"/>
    <w:rsid w:val="00540BA4"/>
    <w:rsid w:val="0054398F"/>
    <w:rsid w:val="00560502"/>
    <w:rsid w:val="00565404"/>
    <w:rsid w:val="005C088A"/>
    <w:rsid w:val="005C6ADC"/>
    <w:rsid w:val="005D1A54"/>
    <w:rsid w:val="005E7646"/>
    <w:rsid w:val="006230D9"/>
    <w:rsid w:val="006258E7"/>
    <w:rsid w:val="00633085"/>
    <w:rsid w:val="0064152D"/>
    <w:rsid w:val="00665BAD"/>
    <w:rsid w:val="006673AC"/>
    <w:rsid w:val="006A7EA9"/>
    <w:rsid w:val="006B0D4A"/>
    <w:rsid w:val="006B1C5C"/>
    <w:rsid w:val="006B236A"/>
    <w:rsid w:val="006E69EF"/>
    <w:rsid w:val="00703C05"/>
    <w:rsid w:val="00714DE2"/>
    <w:rsid w:val="00721227"/>
    <w:rsid w:val="007312C4"/>
    <w:rsid w:val="00735C69"/>
    <w:rsid w:val="00752E21"/>
    <w:rsid w:val="00776F43"/>
    <w:rsid w:val="00790D3F"/>
    <w:rsid w:val="00793522"/>
    <w:rsid w:val="007A1D1A"/>
    <w:rsid w:val="007B6AD5"/>
    <w:rsid w:val="007F4546"/>
    <w:rsid w:val="007F704A"/>
    <w:rsid w:val="0080745E"/>
    <w:rsid w:val="00810426"/>
    <w:rsid w:val="00816DC8"/>
    <w:rsid w:val="0082453C"/>
    <w:rsid w:val="00846980"/>
    <w:rsid w:val="00857F46"/>
    <w:rsid w:val="008662E3"/>
    <w:rsid w:val="0088188C"/>
    <w:rsid w:val="00892088"/>
    <w:rsid w:val="008B6C54"/>
    <w:rsid w:val="008C3508"/>
    <w:rsid w:val="008F32A0"/>
    <w:rsid w:val="00900E41"/>
    <w:rsid w:val="00902A34"/>
    <w:rsid w:val="00913055"/>
    <w:rsid w:val="009550EE"/>
    <w:rsid w:val="0098272C"/>
    <w:rsid w:val="00993169"/>
    <w:rsid w:val="009A14B7"/>
    <w:rsid w:val="009A32B8"/>
    <w:rsid w:val="009B4F98"/>
    <w:rsid w:val="009B6AA4"/>
    <w:rsid w:val="009C1762"/>
    <w:rsid w:val="009C5AA3"/>
    <w:rsid w:val="009D5922"/>
    <w:rsid w:val="00A064D1"/>
    <w:rsid w:val="00A347FF"/>
    <w:rsid w:val="00A37549"/>
    <w:rsid w:val="00A41EC7"/>
    <w:rsid w:val="00A5133C"/>
    <w:rsid w:val="00A7252C"/>
    <w:rsid w:val="00A762FF"/>
    <w:rsid w:val="00A76BD3"/>
    <w:rsid w:val="00A9271E"/>
    <w:rsid w:val="00AA169B"/>
    <w:rsid w:val="00AA2D25"/>
    <w:rsid w:val="00AA405F"/>
    <w:rsid w:val="00AB2D5D"/>
    <w:rsid w:val="00AD558A"/>
    <w:rsid w:val="00AD5E96"/>
    <w:rsid w:val="00AF58B8"/>
    <w:rsid w:val="00B541F3"/>
    <w:rsid w:val="00B6381E"/>
    <w:rsid w:val="00B708E8"/>
    <w:rsid w:val="00B82463"/>
    <w:rsid w:val="00B9148E"/>
    <w:rsid w:val="00BA5A10"/>
    <w:rsid w:val="00BC3711"/>
    <w:rsid w:val="00BC3AD5"/>
    <w:rsid w:val="00BD0CF4"/>
    <w:rsid w:val="00BD54E5"/>
    <w:rsid w:val="00BF0B25"/>
    <w:rsid w:val="00BF5D89"/>
    <w:rsid w:val="00C143E8"/>
    <w:rsid w:val="00C351E1"/>
    <w:rsid w:val="00C543FA"/>
    <w:rsid w:val="00C77AEE"/>
    <w:rsid w:val="00C8172B"/>
    <w:rsid w:val="00C8317A"/>
    <w:rsid w:val="00CB100A"/>
    <w:rsid w:val="00CB6286"/>
    <w:rsid w:val="00CC6599"/>
    <w:rsid w:val="00CD7341"/>
    <w:rsid w:val="00CD7F6D"/>
    <w:rsid w:val="00CF3752"/>
    <w:rsid w:val="00CF73D6"/>
    <w:rsid w:val="00D20E95"/>
    <w:rsid w:val="00D631F7"/>
    <w:rsid w:val="00D732CF"/>
    <w:rsid w:val="00D8469D"/>
    <w:rsid w:val="00DB093C"/>
    <w:rsid w:val="00DB75B2"/>
    <w:rsid w:val="00DB7F80"/>
    <w:rsid w:val="00DC6181"/>
    <w:rsid w:val="00DD42E0"/>
    <w:rsid w:val="00DF5AC3"/>
    <w:rsid w:val="00E006CC"/>
    <w:rsid w:val="00E04DE6"/>
    <w:rsid w:val="00E374EA"/>
    <w:rsid w:val="00E5616D"/>
    <w:rsid w:val="00E8269D"/>
    <w:rsid w:val="00E92871"/>
    <w:rsid w:val="00E94A6E"/>
    <w:rsid w:val="00EB0D2A"/>
    <w:rsid w:val="00EB22F0"/>
    <w:rsid w:val="00EB60B2"/>
    <w:rsid w:val="00ED2092"/>
    <w:rsid w:val="00ED3A85"/>
    <w:rsid w:val="00F01787"/>
    <w:rsid w:val="00F22F9D"/>
    <w:rsid w:val="00F2434E"/>
    <w:rsid w:val="00F444EE"/>
    <w:rsid w:val="00F6047E"/>
    <w:rsid w:val="00F61131"/>
    <w:rsid w:val="00F667A6"/>
    <w:rsid w:val="00F678FD"/>
    <w:rsid w:val="00FA0A2F"/>
    <w:rsid w:val="00FC3FCF"/>
    <w:rsid w:val="00FC46A8"/>
    <w:rsid w:val="00FC76C4"/>
    <w:rsid w:val="00FD06BC"/>
    <w:rsid w:val="00FD5D01"/>
    <w:rsid w:val="00FE2AA8"/>
    <w:rsid w:val="00FE4C5A"/>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93F32"/>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DF1A8A"/>
    <w:rsid w:val="04E83035"/>
    <w:rsid w:val="04ED4B11"/>
    <w:rsid w:val="04FA0856"/>
    <w:rsid w:val="04FC612D"/>
    <w:rsid w:val="051A6F66"/>
    <w:rsid w:val="05483AD3"/>
    <w:rsid w:val="057523EE"/>
    <w:rsid w:val="05940AC6"/>
    <w:rsid w:val="059B00A7"/>
    <w:rsid w:val="05BA3E5F"/>
    <w:rsid w:val="05DE1D42"/>
    <w:rsid w:val="06053772"/>
    <w:rsid w:val="06165E86"/>
    <w:rsid w:val="063218CA"/>
    <w:rsid w:val="06425AFA"/>
    <w:rsid w:val="064C5349"/>
    <w:rsid w:val="06585F98"/>
    <w:rsid w:val="06622973"/>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C1191B"/>
    <w:rsid w:val="07D2135E"/>
    <w:rsid w:val="07E351BF"/>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20D22"/>
    <w:rsid w:val="093525C0"/>
    <w:rsid w:val="093F6F9B"/>
    <w:rsid w:val="09442803"/>
    <w:rsid w:val="09554A11"/>
    <w:rsid w:val="095D6FA9"/>
    <w:rsid w:val="097204B5"/>
    <w:rsid w:val="09772BD9"/>
    <w:rsid w:val="097906FF"/>
    <w:rsid w:val="097924AD"/>
    <w:rsid w:val="09815806"/>
    <w:rsid w:val="099363F7"/>
    <w:rsid w:val="09C63218"/>
    <w:rsid w:val="09D122E9"/>
    <w:rsid w:val="09D73678"/>
    <w:rsid w:val="09DE06BF"/>
    <w:rsid w:val="0A04296A"/>
    <w:rsid w:val="0A14667A"/>
    <w:rsid w:val="0A1E12A6"/>
    <w:rsid w:val="0A2C0D68"/>
    <w:rsid w:val="0A2C4EC9"/>
    <w:rsid w:val="0A5151D8"/>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C5A14"/>
    <w:rsid w:val="0C3D1EB8"/>
    <w:rsid w:val="0C566AD6"/>
    <w:rsid w:val="0C632FA1"/>
    <w:rsid w:val="0C69662D"/>
    <w:rsid w:val="0C8010BC"/>
    <w:rsid w:val="0C8470A6"/>
    <w:rsid w:val="0C914E84"/>
    <w:rsid w:val="0CAE0A3D"/>
    <w:rsid w:val="0CBB2DDD"/>
    <w:rsid w:val="0CCA5FFF"/>
    <w:rsid w:val="0CD914B5"/>
    <w:rsid w:val="0CE045F1"/>
    <w:rsid w:val="0CEE5747"/>
    <w:rsid w:val="0D224C0A"/>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A87B1C"/>
    <w:rsid w:val="10D821AF"/>
    <w:rsid w:val="10DB1C9F"/>
    <w:rsid w:val="10DB78ED"/>
    <w:rsid w:val="10DE64AA"/>
    <w:rsid w:val="10ED13FA"/>
    <w:rsid w:val="10F91ABA"/>
    <w:rsid w:val="10FB40F0"/>
    <w:rsid w:val="11047F9D"/>
    <w:rsid w:val="110B4F8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B11221"/>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42E9A"/>
    <w:rsid w:val="16BA5EB3"/>
    <w:rsid w:val="16C1151A"/>
    <w:rsid w:val="16C858AD"/>
    <w:rsid w:val="16DF6A27"/>
    <w:rsid w:val="16ED44DA"/>
    <w:rsid w:val="16F434A3"/>
    <w:rsid w:val="1700420E"/>
    <w:rsid w:val="174316D1"/>
    <w:rsid w:val="17452DC9"/>
    <w:rsid w:val="17514A69"/>
    <w:rsid w:val="17562080"/>
    <w:rsid w:val="1767428D"/>
    <w:rsid w:val="17775E52"/>
    <w:rsid w:val="17886401"/>
    <w:rsid w:val="178B04F8"/>
    <w:rsid w:val="179F0CFD"/>
    <w:rsid w:val="17B52CFE"/>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B4268"/>
    <w:rsid w:val="1A5D3725"/>
    <w:rsid w:val="1A6049A1"/>
    <w:rsid w:val="1A8B35D3"/>
    <w:rsid w:val="1AA30CF9"/>
    <w:rsid w:val="1AC86612"/>
    <w:rsid w:val="1AEE25CF"/>
    <w:rsid w:val="1AF234E7"/>
    <w:rsid w:val="1AF52E7F"/>
    <w:rsid w:val="1AFA5418"/>
    <w:rsid w:val="1B0533B5"/>
    <w:rsid w:val="1B1D1E4F"/>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CDD28FB"/>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7D7EF2"/>
    <w:rsid w:val="1E870D71"/>
    <w:rsid w:val="1E937715"/>
    <w:rsid w:val="1E947EE6"/>
    <w:rsid w:val="1E99509F"/>
    <w:rsid w:val="1E9F430C"/>
    <w:rsid w:val="1EA21FDF"/>
    <w:rsid w:val="1F0E121F"/>
    <w:rsid w:val="1F2E3528"/>
    <w:rsid w:val="1F443106"/>
    <w:rsid w:val="1F4D2260"/>
    <w:rsid w:val="1F5C2B46"/>
    <w:rsid w:val="1F5C3FAB"/>
    <w:rsid w:val="1F632FAF"/>
    <w:rsid w:val="1F677CEA"/>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352C9"/>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F5C4A"/>
    <w:rsid w:val="244551D8"/>
    <w:rsid w:val="245142FB"/>
    <w:rsid w:val="24575689"/>
    <w:rsid w:val="246801B4"/>
    <w:rsid w:val="247022A7"/>
    <w:rsid w:val="24727DCD"/>
    <w:rsid w:val="2480698E"/>
    <w:rsid w:val="249473FB"/>
    <w:rsid w:val="249B49DE"/>
    <w:rsid w:val="24A2753C"/>
    <w:rsid w:val="24B959FC"/>
    <w:rsid w:val="24E44130"/>
    <w:rsid w:val="24EC5DD1"/>
    <w:rsid w:val="25060946"/>
    <w:rsid w:val="252C0DD0"/>
    <w:rsid w:val="25376063"/>
    <w:rsid w:val="253A4D8F"/>
    <w:rsid w:val="254B6F9C"/>
    <w:rsid w:val="254C2D14"/>
    <w:rsid w:val="25592D3B"/>
    <w:rsid w:val="25675458"/>
    <w:rsid w:val="2582598A"/>
    <w:rsid w:val="258C3110"/>
    <w:rsid w:val="259F4898"/>
    <w:rsid w:val="25B14925"/>
    <w:rsid w:val="25BD151C"/>
    <w:rsid w:val="25D67788"/>
    <w:rsid w:val="25DA0E81"/>
    <w:rsid w:val="25DA7BFA"/>
    <w:rsid w:val="25EB7E37"/>
    <w:rsid w:val="25FA2770"/>
    <w:rsid w:val="261633B2"/>
    <w:rsid w:val="261F21D6"/>
    <w:rsid w:val="26235823"/>
    <w:rsid w:val="26580026"/>
    <w:rsid w:val="265F14A3"/>
    <w:rsid w:val="26705B30"/>
    <w:rsid w:val="267946FF"/>
    <w:rsid w:val="268F110A"/>
    <w:rsid w:val="26A06E73"/>
    <w:rsid w:val="26A537CA"/>
    <w:rsid w:val="26A82A00"/>
    <w:rsid w:val="26AB5818"/>
    <w:rsid w:val="26AD77E2"/>
    <w:rsid w:val="26B61D82"/>
    <w:rsid w:val="26B9344C"/>
    <w:rsid w:val="26BB42BB"/>
    <w:rsid w:val="26C1503C"/>
    <w:rsid w:val="26CA3EF0"/>
    <w:rsid w:val="26D42FC1"/>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5A6567"/>
    <w:rsid w:val="28784A96"/>
    <w:rsid w:val="28884B35"/>
    <w:rsid w:val="288D78CB"/>
    <w:rsid w:val="28BE37A9"/>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A649E"/>
    <w:rsid w:val="29C16373"/>
    <w:rsid w:val="29C235A5"/>
    <w:rsid w:val="29C27101"/>
    <w:rsid w:val="29E4095D"/>
    <w:rsid w:val="2A0E0EA1"/>
    <w:rsid w:val="2A1B4A63"/>
    <w:rsid w:val="2A226050"/>
    <w:rsid w:val="2A2C0A1E"/>
    <w:rsid w:val="2A3E4134"/>
    <w:rsid w:val="2A3E70CF"/>
    <w:rsid w:val="2A426494"/>
    <w:rsid w:val="2A5266D7"/>
    <w:rsid w:val="2A5957DE"/>
    <w:rsid w:val="2A5B13F0"/>
    <w:rsid w:val="2A614B6C"/>
    <w:rsid w:val="2A61691A"/>
    <w:rsid w:val="2A6E4F0C"/>
    <w:rsid w:val="2A7506E8"/>
    <w:rsid w:val="2A8275BB"/>
    <w:rsid w:val="2A846AAC"/>
    <w:rsid w:val="2AA64C74"/>
    <w:rsid w:val="2AB54EB7"/>
    <w:rsid w:val="2AB729DE"/>
    <w:rsid w:val="2ACD7025"/>
    <w:rsid w:val="2ACE4C1F"/>
    <w:rsid w:val="2ADC41F2"/>
    <w:rsid w:val="2ADE2BD0"/>
    <w:rsid w:val="2AEB2687"/>
    <w:rsid w:val="2B01563F"/>
    <w:rsid w:val="2B0B38BD"/>
    <w:rsid w:val="2B193698"/>
    <w:rsid w:val="2B234160"/>
    <w:rsid w:val="2B287437"/>
    <w:rsid w:val="2B2E61B0"/>
    <w:rsid w:val="2B327C2B"/>
    <w:rsid w:val="2B561782"/>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0C3CE8"/>
    <w:rsid w:val="2D2101FF"/>
    <w:rsid w:val="2D4652DE"/>
    <w:rsid w:val="2D517119"/>
    <w:rsid w:val="2D5409B8"/>
    <w:rsid w:val="2D552205"/>
    <w:rsid w:val="2D594220"/>
    <w:rsid w:val="2D682153"/>
    <w:rsid w:val="2D686211"/>
    <w:rsid w:val="2D835473"/>
    <w:rsid w:val="2D962D7E"/>
    <w:rsid w:val="2DB87198"/>
    <w:rsid w:val="2DBB0A37"/>
    <w:rsid w:val="2DC45B3D"/>
    <w:rsid w:val="2DD42233"/>
    <w:rsid w:val="2DDB4C35"/>
    <w:rsid w:val="2DDE0EE7"/>
    <w:rsid w:val="2DDF4A04"/>
    <w:rsid w:val="2DE071B6"/>
    <w:rsid w:val="2DE36856"/>
    <w:rsid w:val="2DF47AA5"/>
    <w:rsid w:val="2E136530"/>
    <w:rsid w:val="2E1F2D74"/>
    <w:rsid w:val="2E304F81"/>
    <w:rsid w:val="2E3507E9"/>
    <w:rsid w:val="2E36630F"/>
    <w:rsid w:val="2E3E709D"/>
    <w:rsid w:val="2E5D389C"/>
    <w:rsid w:val="2E644C2A"/>
    <w:rsid w:val="2E69242D"/>
    <w:rsid w:val="2E785773"/>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511C8"/>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1620A"/>
    <w:rsid w:val="3296737C"/>
    <w:rsid w:val="329C2DB1"/>
    <w:rsid w:val="32AC094E"/>
    <w:rsid w:val="32B211FA"/>
    <w:rsid w:val="32D63BCD"/>
    <w:rsid w:val="32D70388"/>
    <w:rsid w:val="32F3657D"/>
    <w:rsid w:val="32F6606D"/>
    <w:rsid w:val="3304078A"/>
    <w:rsid w:val="33185FE3"/>
    <w:rsid w:val="33214207"/>
    <w:rsid w:val="3330157F"/>
    <w:rsid w:val="33372528"/>
    <w:rsid w:val="333B189C"/>
    <w:rsid w:val="33437504"/>
    <w:rsid w:val="335A484E"/>
    <w:rsid w:val="33937144"/>
    <w:rsid w:val="339B6127"/>
    <w:rsid w:val="339E298D"/>
    <w:rsid w:val="33A361F5"/>
    <w:rsid w:val="33B95A18"/>
    <w:rsid w:val="33BD36BE"/>
    <w:rsid w:val="33C5616B"/>
    <w:rsid w:val="33CD3272"/>
    <w:rsid w:val="33D00BC2"/>
    <w:rsid w:val="33D12D62"/>
    <w:rsid w:val="33D51F58"/>
    <w:rsid w:val="33E57375"/>
    <w:rsid w:val="34006CB9"/>
    <w:rsid w:val="341472E4"/>
    <w:rsid w:val="341744ED"/>
    <w:rsid w:val="3421071B"/>
    <w:rsid w:val="344057F2"/>
    <w:rsid w:val="34515C51"/>
    <w:rsid w:val="346959F8"/>
    <w:rsid w:val="346A2FD2"/>
    <w:rsid w:val="3496655F"/>
    <w:rsid w:val="34AC732B"/>
    <w:rsid w:val="34B43864"/>
    <w:rsid w:val="34B63D06"/>
    <w:rsid w:val="34B85CD0"/>
    <w:rsid w:val="34B955A4"/>
    <w:rsid w:val="34C62E5D"/>
    <w:rsid w:val="34CE72A2"/>
    <w:rsid w:val="34F32864"/>
    <w:rsid w:val="34F36D08"/>
    <w:rsid w:val="3509652C"/>
    <w:rsid w:val="350B4052"/>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E0429"/>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A007C0"/>
    <w:rsid w:val="37D50947"/>
    <w:rsid w:val="37EB04C4"/>
    <w:rsid w:val="37FE39FA"/>
    <w:rsid w:val="381C20D2"/>
    <w:rsid w:val="38305B7D"/>
    <w:rsid w:val="383E473E"/>
    <w:rsid w:val="38455ACD"/>
    <w:rsid w:val="38526E65"/>
    <w:rsid w:val="385C5F52"/>
    <w:rsid w:val="38966328"/>
    <w:rsid w:val="389C3C95"/>
    <w:rsid w:val="389F72F3"/>
    <w:rsid w:val="38A5656B"/>
    <w:rsid w:val="38F83D7C"/>
    <w:rsid w:val="38FA3D54"/>
    <w:rsid w:val="3911775D"/>
    <w:rsid w:val="39136C87"/>
    <w:rsid w:val="39232087"/>
    <w:rsid w:val="39466B17"/>
    <w:rsid w:val="39671A73"/>
    <w:rsid w:val="39732F39"/>
    <w:rsid w:val="39930ABA"/>
    <w:rsid w:val="39932516"/>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AC1E33"/>
    <w:rsid w:val="3ACE7FFB"/>
    <w:rsid w:val="3AD4550B"/>
    <w:rsid w:val="3AD46F39"/>
    <w:rsid w:val="3ADA547D"/>
    <w:rsid w:val="3AE26F4B"/>
    <w:rsid w:val="3AFA28C5"/>
    <w:rsid w:val="3B00734E"/>
    <w:rsid w:val="3B1E210C"/>
    <w:rsid w:val="3B20428D"/>
    <w:rsid w:val="3B3616FD"/>
    <w:rsid w:val="3B395601"/>
    <w:rsid w:val="3B5A0DA7"/>
    <w:rsid w:val="3B5C1416"/>
    <w:rsid w:val="3B60677A"/>
    <w:rsid w:val="3B683931"/>
    <w:rsid w:val="3B6E533A"/>
    <w:rsid w:val="3B6F0E10"/>
    <w:rsid w:val="3B8C47E6"/>
    <w:rsid w:val="3B96663F"/>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6C67"/>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391FCF"/>
    <w:rsid w:val="3E5500EC"/>
    <w:rsid w:val="3E5C591E"/>
    <w:rsid w:val="3E720CD7"/>
    <w:rsid w:val="3E81383B"/>
    <w:rsid w:val="3E863F64"/>
    <w:rsid w:val="3E902A1D"/>
    <w:rsid w:val="3EB92D70"/>
    <w:rsid w:val="3EF1250A"/>
    <w:rsid w:val="3EF762D8"/>
    <w:rsid w:val="3EF76F56"/>
    <w:rsid w:val="3F283A52"/>
    <w:rsid w:val="3F3423F7"/>
    <w:rsid w:val="3F381EE7"/>
    <w:rsid w:val="3F5B3E28"/>
    <w:rsid w:val="3F5F64EF"/>
    <w:rsid w:val="3F731DC5"/>
    <w:rsid w:val="3F7F06BD"/>
    <w:rsid w:val="3F895F2B"/>
    <w:rsid w:val="3F9F1F66"/>
    <w:rsid w:val="3FA84969"/>
    <w:rsid w:val="3FAC01DF"/>
    <w:rsid w:val="3FAD4598"/>
    <w:rsid w:val="3FC45529"/>
    <w:rsid w:val="3FCE45FA"/>
    <w:rsid w:val="4032514F"/>
    <w:rsid w:val="403B2F1A"/>
    <w:rsid w:val="40494B17"/>
    <w:rsid w:val="406805AA"/>
    <w:rsid w:val="406960D0"/>
    <w:rsid w:val="406A115E"/>
    <w:rsid w:val="408B4299"/>
    <w:rsid w:val="40CD665F"/>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97141"/>
    <w:rsid w:val="42AC505B"/>
    <w:rsid w:val="42BE1869"/>
    <w:rsid w:val="42D75F55"/>
    <w:rsid w:val="42ED23AC"/>
    <w:rsid w:val="42F425C9"/>
    <w:rsid w:val="43095949"/>
    <w:rsid w:val="431520E8"/>
    <w:rsid w:val="431C567C"/>
    <w:rsid w:val="431E7646"/>
    <w:rsid w:val="43544E16"/>
    <w:rsid w:val="43607C5E"/>
    <w:rsid w:val="43784FA8"/>
    <w:rsid w:val="43790D20"/>
    <w:rsid w:val="437B6846"/>
    <w:rsid w:val="438C4CBE"/>
    <w:rsid w:val="439C056B"/>
    <w:rsid w:val="43A22025"/>
    <w:rsid w:val="43B43B06"/>
    <w:rsid w:val="43B753A5"/>
    <w:rsid w:val="43B919F6"/>
    <w:rsid w:val="43C66187"/>
    <w:rsid w:val="43D223CF"/>
    <w:rsid w:val="43E048FB"/>
    <w:rsid w:val="43E268C5"/>
    <w:rsid w:val="43EB243C"/>
    <w:rsid w:val="44065C7A"/>
    <w:rsid w:val="440920A4"/>
    <w:rsid w:val="440C3942"/>
    <w:rsid w:val="445459EE"/>
    <w:rsid w:val="44663053"/>
    <w:rsid w:val="446C618F"/>
    <w:rsid w:val="44834C13"/>
    <w:rsid w:val="44983436"/>
    <w:rsid w:val="449E61C5"/>
    <w:rsid w:val="44A3005D"/>
    <w:rsid w:val="44C34AC7"/>
    <w:rsid w:val="44D97C83"/>
    <w:rsid w:val="44EF5C79"/>
    <w:rsid w:val="452758AE"/>
    <w:rsid w:val="45285D79"/>
    <w:rsid w:val="456414CF"/>
    <w:rsid w:val="45655B63"/>
    <w:rsid w:val="456F7686"/>
    <w:rsid w:val="457F1576"/>
    <w:rsid w:val="45C97502"/>
    <w:rsid w:val="45DC6B2A"/>
    <w:rsid w:val="45E043BF"/>
    <w:rsid w:val="45E87A97"/>
    <w:rsid w:val="45EF52CA"/>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BC33FE"/>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4FC1"/>
    <w:rsid w:val="4DD76D6F"/>
    <w:rsid w:val="4DDA23BB"/>
    <w:rsid w:val="4DE84AD8"/>
    <w:rsid w:val="4DE91D02"/>
    <w:rsid w:val="4DF0398D"/>
    <w:rsid w:val="4DF04738"/>
    <w:rsid w:val="4DF31BBE"/>
    <w:rsid w:val="4DF538F4"/>
    <w:rsid w:val="4DF74D1B"/>
    <w:rsid w:val="4DFE4782"/>
    <w:rsid w:val="4E0570D7"/>
    <w:rsid w:val="4E0F6509"/>
    <w:rsid w:val="4E17648E"/>
    <w:rsid w:val="4E1B4E0F"/>
    <w:rsid w:val="4E2C4423"/>
    <w:rsid w:val="4E347DC0"/>
    <w:rsid w:val="4E576029"/>
    <w:rsid w:val="4E604B19"/>
    <w:rsid w:val="4E6A0A71"/>
    <w:rsid w:val="4E88477F"/>
    <w:rsid w:val="4E8D4CA0"/>
    <w:rsid w:val="4E8E46A8"/>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725B8"/>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81940"/>
    <w:rsid w:val="510B71B7"/>
    <w:rsid w:val="51121E6C"/>
    <w:rsid w:val="511D2CEB"/>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90F521A"/>
    <w:rsid w:val="5923730C"/>
    <w:rsid w:val="59345D96"/>
    <w:rsid w:val="59413C36"/>
    <w:rsid w:val="594352B9"/>
    <w:rsid w:val="59484FC5"/>
    <w:rsid w:val="595C637A"/>
    <w:rsid w:val="59653481"/>
    <w:rsid w:val="59710078"/>
    <w:rsid w:val="59723DF0"/>
    <w:rsid w:val="597E3F42"/>
    <w:rsid w:val="598F6750"/>
    <w:rsid w:val="599B3347"/>
    <w:rsid w:val="59AE2310"/>
    <w:rsid w:val="59D46859"/>
    <w:rsid w:val="59D86349"/>
    <w:rsid w:val="59DE5DB6"/>
    <w:rsid w:val="59E854A5"/>
    <w:rsid w:val="5A1804F3"/>
    <w:rsid w:val="5A1A070F"/>
    <w:rsid w:val="5A225816"/>
    <w:rsid w:val="5A362526"/>
    <w:rsid w:val="5A4312E0"/>
    <w:rsid w:val="5A533113"/>
    <w:rsid w:val="5A5C0D28"/>
    <w:rsid w:val="5A6951F3"/>
    <w:rsid w:val="5A6F0172"/>
    <w:rsid w:val="5A7140A7"/>
    <w:rsid w:val="5A742C21"/>
    <w:rsid w:val="5A8C2C8F"/>
    <w:rsid w:val="5A8D7133"/>
    <w:rsid w:val="5A932270"/>
    <w:rsid w:val="5AA30DE7"/>
    <w:rsid w:val="5AB640FE"/>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C7465"/>
    <w:rsid w:val="5CD544A4"/>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DE84681"/>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167C6E"/>
    <w:rsid w:val="5F1A4D0E"/>
    <w:rsid w:val="5F2C52ED"/>
    <w:rsid w:val="5F313141"/>
    <w:rsid w:val="5F360ED7"/>
    <w:rsid w:val="5F4300C5"/>
    <w:rsid w:val="5F7C7776"/>
    <w:rsid w:val="5F8145D7"/>
    <w:rsid w:val="5F8415C3"/>
    <w:rsid w:val="5F9A5E4E"/>
    <w:rsid w:val="5FB46F10"/>
    <w:rsid w:val="5FEA46E0"/>
    <w:rsid w:val="5FEB1EC2"/>
    <w:rsid w:val="5FFB4B3F"/>
    <w:rsid w:val="5FFE63DD"/>
    <w:rsid w:val="60141108"/>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333E65"/>
    <w:rsid w:val="6142679E"/>
    <w:rsid w:val="61493B6E"/>
    <w:rsid w:val="614B5652"/>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5135DF"/>
    <w:rsid w:val="62783C0B"/>
    <w:rsid w:val="628B0509"/>
    <w:rsid w:val="628F77C1"/>
    <w:rsid w:val="629F5DC5"/>
    <w:rsid w:val="62A73AFF"/>
    <w:rsid w:val="62A82630"/>
    <w:rsid w:val="62AC0373"/>
    <w:rsid w:val="62C16BF5"/>
    <w:rsid w:val="62D41677"/>
    <w:rsid w:val="62E522BB"/>
    <w:rsid w:val="630D0C38"/>
    <w:rsid w:val="630F6A49"/>
    <w:rsid w:val="6310711B"/>
    <w:rsid w:val="63273E9D"/>
    <w:rsid w:val="635051A2"/>
    <w:rsid w:val="63524352"/>
    <w:rsid w:val="63691DC0"/>
    <w:rsid w:val="63862972"/>
    <w:rsid w:val="6388493C"/>
    <w:rsid w:val="63A253D0"/>
    <w:rsid w:val="63A27EFB"/>
    <w:rsid w:val="63B74892"/>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A001EE"/>
    <w:rsid w:val="66AD290B"/>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3E75F2"/>
    <w:rsid w:val="686E1C26"/>
    <w:rsid w:val="686F7E78"/>
    <w:rsid w:val="68866F70"/>
    <w:rsid w:val="688E1B8B"/>
    <w:rsid w:val="68984D56"/>
    <w:rsid w:val="689C2C37"/>
    <w:rsid w:val="68A73016"/>
    <w:rsid w:val="68AB4C28"/>
    <w:rsid w:val="68B24209"/>
    <w:rsid w:val="68B914D8"/>
    <w:rsid w:val="68C161FA"/>
    <w:rsid w:val="68CB5953"/>
    <w:rsid w:val="68E25D18"/>
    <w:rsid w:val="68FF29D6"/>
    <w:rsid w:val="690115CE"/>
    <w:rsid w:val="6902667D"/>
    <w:rsid w:val="690E2FA5"/>
    <w:rsid w:val="692B48CB"/>
    <w:rsid w:val="69313380"/>
    <w:rsid w:val="69474951"/>
    <w:rsid w:val="695232F6"/>
    <w:rsid w:val="696E1952"/>
    <w:rsid w:val="69733998"/>
    <w:rsid w:val="697B45FB"/>
    <w:rsid w:val="698F62F8"/>
    <w:rsid w:val="699B7AB7"/>
    <w:rsid w:val="699E7345"/>
    <w:rsid w:val="69A2734B"/>
    <w:rsid w:val="69A7605A"/>
    <w:rsid w:val="69AB2AB2"/>
    <w:rsid w:val="69B55D5F"/>
    <w:rsid w:val="69D501AF"/>
    <w:rsid w:val="6A1862EE"/>
    <w:rsid w:val="6A2B6021"/>
    <w:rsid w:val="6A321963"/>
    <w:rsid w:val="6A331379"/>
    <w:rsid w:val="6A3F1B90"/>
    <w:rsid w:val="6A566663"/>
    <w:rsid w:val="6A580905"/>
    <w:rsid w:val="6A99742E"/>
    <w:rsid w:val="6AA35434"/>
    <w:rsid w:val="6AAD6A36"/>
    <w:rsid w:val="6AAE27AE"/>
    <w:rsid w:val="6AC81AC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524941"/>
    <w:rsid w:val="6C560CD0"/>
    <w:rsid w:val="6C5630FD"/>
    <w:rsid w:val="6C5C6966"/>
    <w:rsid w:val="6C700663"/>
    <w:rsid w:val="6C8E1954"/>
    <w:rsid w:val="6CAD71C1"/>
    <w:rsid w:val="6CB40570"/>
    <w:rsid w:val="6CBF6EF4"/>
    <w:rsid w:val="6CC60283"/>
    <w:rsid w:val="6CDF2AE4"/>
    <w:rsid w:val="6CF36FC5"/>
    <w:rsid w:val="6D090170"/>
    <w:rsid w:val="6D0D35D4"/>
    <w:rsid w:val="6D107750"/>
    <w:rsid w:val="6D1D4A96"/>
    <w:rsid w:val="6D1E7C61"/>
    <w:rsid w:val="6D365409"/>
    <w:rsid w:val="6D704B1B"/>
    <w:rsid w:val="6D853C9A"/>
    <w:rsid w:val="6D930843"/>
    <w:rsid w:val="6DD8026E"/>
    <w:rsid w:val="6DE54739"/>
    <w:rsid w:val="6DE76703"/>
    <w:rsid w:val="6DF1151C"/>
    <w:rsid w:val="6DF20A14"/>
    <w:rsid w:val="6DFA10E3"/>
    <w:rsid w:val="6E191753"/>
    <w:rsid w:val="6E217E67"/>
    <w:rsid w:val="6E283B6C"/>
    <w:rsid w:val="6E4B503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A41C35"/>
    <w:rsid w:val="70B34FC2"/>
    <w:rsid w:val="70B43760"/>
    <w:rsid w:val="70CC1BE0"/>
    <w:rsid w:val="70D07922"/>
    <w:rsid w:val="70DA254F"/>
    <w:rsid w:val="70E138DD"/>
    <w:rsid w:val="70F03B20"/>
    <w:rsid w:val="713966BA"/>
    <w:rsid w:val="715045BF"/>
    <w:rsid w:val="71793E73"/>
    <w:rsid w:val="71B42DA0"/>
    <w:rsid w:val="71C07997"/>
    <w:rsid w:val="71C25E5C"/>
    <w:rsid w:val="71DD61FC"/>
    <w:rsid w:val="7205184D"/>
    <w:rsid w:val="721675B7"/>
    <w:rsid w:val="72395053"/>
    <w:rsid w:val="7242215D"/>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DF209E"/>
    <w:rsid w:val="72E97C2E"/>
    <w:rsid w:val="72F434FA"/>
    <w:rsid w:val="72FB2C85"/>
    <w:rsid w:val="7301621E"/>
    <w:rsid w:val="731617FC"/>
    <w:rsid w:val="73373C88"/>
    <w:rsid w:val="733A0BD4"/>
    <w:rsid w:val="734B3290"/>
    <w:rsid w:val="735A7977"/>
    <w:rsid w:val="73951FDA"/>
    <w:rsid w:val="73AD396D"/>
    <w:rsid w:val="73B33669"/>
    <w:rsid w:val="73B83ABD"/>
    <w:rsid w:val="73BE1CB4"/>
    <w:rsid w:val="73C3551C"/>
    <w:rsid w:val="73D019E7"/>
    <w:rsid w:val="73D054DB"/>
    <w:rsid w:val="73DF2727"/>
    <w:rsid w:val="74043A9C"/>
    <w:rsid w:val="742322C8"/>
    <w:rsid w:val="742E1241"/>
    <w:rsid w:val="743F4CEA"/>
    <w:rsid w:val="74463A57"/>
    <w:rsid w:val="745F3497"/>
    <w:rsid w:val="74674561"/>
    <w:rsid w:val="746C354F"/>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10906"/>
    <w:rsid w:val="755E78D7"/>
    <w:rsid w:val="75682033"/>
    <w:rsid w:val="7575743F"/>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706B0"/>
    <w:rsid w:val="767B3303"/>
    <w:rsid w:val="767E50FD"/>
    <w:rsid w:val="768014A2"/>
    <w:rsid w:val="76886CC9"/>
    <w:rsid w:val="76915066"/>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BA6BDA"/>
    <w:rsid w:val="77D15D7E"/>
    <w:rsid w:val="77DF669D"/>
    <w:rsid w:val="77E3618D"/>
    <w:rsid w:val="780A371A"/>
    <w:rsid w:val="780B7492"/>
    <w:rsid w:val="780F71B0"/>
    <w:rsid w:val="781225CE"/>
    <w:rsid w:val="781A0151"/>
    <w:rsid w:val="78272114"/>
    <w:rsid w:val="78281DF2"/>
    <w:rsid w:val="783E331D"/>
    <w:rsid w:val="784C1F84"/>
    <w:rsid w:val="785F09B9"/>
    <w:rsid w:val="78674C7C"/>
    <w:rsid w:val="78686692"/>
    <w:rsid w:val="78745037"/>
    <w:rsid w:val="7875593D"/>
    <w:rsid w:val="78896A97"/>
    <w:rsid w:val="78A31B56"/>
    <w:rsid w:val="78AA6C17"/>
    <w:rsid w:val="78AE7C9F"/>
    <w:rsid w:val="78BD6111"/>
    <w:rsid w:val="78D20CE4"/>
    <w:rsid w:val="78D6184E"/>
    <w:rsid w:val="78F9553C"/>
    <w:rsid w:val="78FF2954"/>
    <w:rsid w:val="791332C7"/>
    <w:rsid w:val="79366790"/>
    <w:rsid w:val="79404F19"/>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3680"/>
    <w:rsid w:val="7C8A4E29"/>
    <w:rsid w:val="7C9D7170"/>
    <w:rsid w:val="7CA8362A"/>
    <w:rsid w:val="7CAA7279"/>
    <w:rsid w:val="7CBC51FE"/>
    <w:rsid w:val="7CC8322A"/>
    <w:rsid w:val="7CCC5441"/>
    <w:rsid w:val="7CCD740C"/>
    <w:rsid w:val="7CE64029"/>
    <w:rsid w:val="7CF159D9"/>
    <w:rsid w:val="7CFD5A7B"/>
    <w:rsid w:val="7D1C7A4B"/>
    <w:rsid w:val="7D2C604B"/>
    <w:rsid w:val="7D3D633F"/>
    <w:rsid w:val="7D480FCC"/>
    <w:rsid w:val="7D5176F5"/>
    <w:rsid w:val="7D5361E7"/>
    <w:rsid w:val="7D6733BC"/>
    <w:rsid w:val="7D7D673C"/>
    <w:rsid w:val="7D853842"/>
    <w:rsid w:val="7D8B4D8A"/>
    <w:rsid w:val="7DA93EBE"/>
    <w:rsid w:val="7DBC0000"/>
    <w:rsid w:val="7DBF4FA6"/>
    <w:rsid w:val="7DC600E3"/>
    <w:rsid w:val="7DFC700C"/>
    <w:rsid w:val="7E130E4E"/>
    <w:rsid w:val="7E24305B"/>
    <w:rsid w:val="7E3C7237"/>
    <w:rsid w:val="7E3F4209"/>
    <w:rsid w:val="7E4C610E"/>
    <w:rsid w:val="7E5A2CA5"/>
    <w:rsid w:val="7E6D5C68"/>
    <w:rsid w:val="7E9712CD"/>
    <w:rsid w:val="7E9A331D"/>
    <w:rsid w:val="7EB63D9A"/>
    <w:rsid w:val="7EB73EE8"/>
    <w:rsid w:val="7ED24865"/>
    <w:rsid w:val="7ED34089"/>
    <w:rsid w:val="7ED44A81"/>
    <w:rsid w:val="7ED52EFC"/>
    <w:rsid w:val="7EE159F7"/>
    <w:rsid w:val="7EF70770"/>
    <w:rsid w:val="7F100683"/>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next w:val="7"/>
    <w:autoRedefine/>
    <w:unhideWhenUsed/>
    <w:qFormat/>
    <w:uiPriority w:val="99"/>
    <w:pPr>
      <w:spacing w:after="120"/>
    </w:p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next w:val="9"/>
    <w:autoRedefine/>
    <w:qFormat/>
    <w:uiPriority w:val="0"/>
    <w:pPr>
      <w:spacing w:line="700" w:lineRule="exact"/>
      <w:ind w:left="960"/>
    </w:pPr>
    <w:rPr>
      <w:sz w:val="44"/>
    </w:rPr>
  </w:style>
  <w:style w:type="paragraph" w:styleId="9">
    <w:name w:val="Body Text First Indent 2"/>
    <w:basedOn w:val="8"/>
    <w:autoRedefine/>
    <w:qFormat/>
    <w:uiPriority w:val="0"/>
    <w:pPr>
      <w:spacing w:after="120"/>
    </w:pPr>
  </w:style>
  <w:style w:type="paragraph" w:styleId="10">
    <w:name w:val="List 2"/>
    <w:basedOn w:val="1"/>
    <w:autoRedefine/>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rPr>
      <w:rFonts w:ascii="宋体" w:hAnsi="宋体"/>
    </w:rPr>
  </w:style>
  <w:style w:type="paragraph" w:styleId="13">
    <w:name w:val="Body Text Indent 2"/>
    <w:basedOn w:val="1"/>
    <w:link w:val="51"/>
    <w:autoRedefine/>
    <w:qFormat/>
    <w:uiPriority w:val="0"/>
    <w:pPr>
      <w:snapToGrid w:val="0"/>
      <w:spacing w:line="500" w:lineRule="exact"/>
      <w:jc w:val="left"/>
      <w:textAlignment w:val="baseline"/>
    </w:pPr>
    <w:rPr>
      <w:rFonts w:ascii="宋体" w:hAnsi="宋体" w:cs="宋体"/>
      <w:b/>
      <w:sz w:val="24"/>
      <w:szCs w:val="28"/>
    </w:rPr>
  </w:style>
  <w:style w:type="paragraph" w:styleId="14">
    <w:name w:val="Balloon Text"/>
    <w:basedOn w:val="1"/>
    <w:link w:val="52"/>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envelope return"/>
    <w:basedOn w:val="1"/>
    <w:autoRedefine/>
    <w:qFormat/>
    <w:uiPriority w:val="0"/>
    <w:pPr>
      <w:snapToGrid w:val="0"/>
    </w:pPr>
    <w:rPr>
      <w:rFonts w:ascii="Arial" w:hAnsi="Arial"/>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ind w:left="210"/>
      <w:jc w:val="left"/>
    </w:pPr>
    <w:rPr>
      <w:smallCaps/>
      <w:sz w:val="20"/>
    </w:rPr>
  </w:style>
  <w:style w:type="paragraph" w:styleId="20">
    <w:name w:val="Body Text 2"/>
    <w:basedOn w:val="1"/>
    <w:next w:val="6"/>
    <w:autoRedefine/>
    <w:qFormat/>
    <w:uiPriority w:val="0"/>
    <w:pPr>
      <w:spacing w:after="120" w:line="480" w:lineRule="auto"/>
    </w:pPr>
    <w:rPr>
      <w:szCs w:val="24"/>
    </w:rPr>
  </w:style>
  <w:style w:type="paragraph" w:styleId="21">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2">
    <w:name w:val="Body Text First Indent"/>
    <w:basedOn w:val="6"/>
    <w:autoRedefine/>
    <w:qFormat/>
    <w:uiPriority w:val="0"/>
    <w:pPr>
      <w:spacing w:after="0" w:line="360" w:lineRule="auto"/>
      <w:ind w:firstLine="100" w:firstLineChars="100"/>
    </w:pPr>
    <w:rPr>
      <w:szCs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bdr w:val="single" w:color="999999" w:sz="6" w:space="0"/>
      <w:shd w:val="clear" w:color="auto" w:fill="FFFFFF"/>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basedOn w:val="25"/>
    <w:autoRedefine/>
    <w:qFormat/>
    <w:uiPriority w:val="99"/>
    <w:rPr>
      <w:color w:val="0000FF"/>
      <w:u w:val="none"/>
    </w:rPr>
  </w:style>
  <w:style w:type="character" w:styleId="35">
    <w:name w:val="HTML Code"/>
    <w:basedOn w:val="25"/>
    <w:autoRedefine/>
    <w:qFormat/>
    <w:uiPriority w:val="0"/>
    <w:rPr>
      <w:rFonts w:hint="default"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ascii="monospace" w:hAnsi="monospace" w:eastAsia="monospace" w:cs="monospace"/>
    </w:rPr>
  </w:style>
  <w:style w:type="paragraph" w:customStyle="1" w:styleId="3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1">
    <w:name w:val="BodyText1I"/>
    <w:basedOn w:val="42"/>
    <w:autoRedefine/>
    <w:qFormat/>
    <w:uiPriority w:val="99"/>
    <w:pPr>
      <w:ind w:firstLine="420" w:firstLineChars="100"/>
    </w:pPr>
  </w:style>
  <w:style w:type="paragraph" w:customStyle="1" w:styleId="42">
    <w:name w:val="BodyText"/>
    <w:basedOn w:val="1"/>
    <w:next w:val="43"/>
    <w:autoRedefine/>
    <w:qFormat/>
    <w:uiPriority w:val="99"/>
    <w:pPr>
      <w:spacing w:after="120"/>
      <w:textAlignment w:val="baseline"/>
    </w:pPr>
  </w:style>
  <w:style w:type="paragraph" w:customStyle="1" w:styleId="43">
    <w:name w:val="BodyText2"/>
    <w:basedOn w:val="1"/>
    <w:next w:val="42"/>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4">
    <w:name w:val="style4"/>
    <w:basedOn w:val="1"/>
    <w:next w:val="45"/>
    <w:autoRedefine/>
    <w:qFormat/>
    <w:uiPriority w:val="0"/>
    <w:pPr>
      <w:widowControl/>
      <w:spacing w:before="280" w:after="280"/>
    </w:pPr>
    <w:rPr>
      <w:rFonts w:ascii="宋体"/>
      <w:sz w:val="18"/>
    </w:rPr>
  </w:style>
  <w:style w:type="paragraph" w:customStyle="1" w:styleId="4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6">
    <w:name w:val="无间隔1"/>
    <w:basedOn w:val="1"/>
    <w:autoRedefine/>
    <w:qFormat/>
    <w:uiPriority w:val="0"/>
    <w:pPr>
      <w:spacing w:line="400" w:lineRule="exact"/>
    </w:pPr>
    <w:rPr>
      <w:sz w:val="24"/>
    </w:rPr>
  </w:style>
  <w:style w:type="paragraph" w:customStyle="1" w:styleId="47">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8">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49">
    <w:name w:val="List Paragraph"/>
    <w:basedOn w:val="1"/>
    <w:autoRedefine/>
    <w:qFormat/>
    <w:uiPriority w:val="99"/>
    <w:pPr>
      <w:ind w:firstLine="420" w:firstLineChars="200"/>
    </w:pPr>
  </w:style>
  <w:style w:type="paragraph" w:customStyle="1" w:styleId="50">
    <w:name w:val="cjk"/>
    <w:basedOn w:val="1"/>
    <w:autoRedefine/>
    <w:qFormat/>
    <w:uiPriority w:val="0"/>
    <w:pPr>
      <w:widowControl/>
      <w:jc w:val="left"/>
    </w:pPr>
    <w:rPr>
      <w:rFonts w:ascii="宋体" w:hAnsi="宋体" w:cs="宋体"/>
      <w:kern w:val="0"/>
      <w:sz w:val="24"/>
      <w:szCs w:val="24"/>
    </w:rPr>
  </w:style>
  <w:style w:type="character" w:customStyle="1" w:styleId="51">
    <w:name w:val="正文文本缩进 2 Char"/>
    <w:basedOn w:val="25"/>
    <w:link w:val="13"/>
    <w:autoRedefine/>
    <w:qFormat/>
    <w:uiPriority w:val="0"/>
    <w:rPr>
      <w:rFonts w:ascii="宋体" w:hAnsi="宋体" w:cs="宋体"/>
      <w:b/>
      <w:kern w:val="2"/>
      <w:sz w:val="24"/>
      <w:szCs w:val="28"/>
    </w:rPr>
  </w:style>
  <w:style w:type="character" w:customStyle="1" w:styleId="52">
    <w:name w:val="批注框文本 Char"/>
    <w:basedOn w:val="25"/>
    <w:link w:val="14"/>
    <w:autoRedefine/>
    <w:qFormat/>
    <w:uiPriority w:val="0"/>
    <w:rPr>
      <w:kern w:val="2"/>
      <w:sz w:val="18"/>
      <w:szCs w:val="18"/>
    </w:rPr>
  </w:style>
  <w:style w:type="paragraph" w:customStyle="1" w:styleId="53">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4">
    <w:name w:val="NormalCharacter"/>
    <w:autoRedefine/>
    <w:semiHidden/>
    <w:qFormat/>
    <w:uiPriority w:val="99"/>
    <w:rPr>
      <w:rFonts w:ascii="Calibri" w:hAnsi="Calibri" w:eastAsia="宋体" w:cs="Calibri"/>
      <w:kern w:val="2"/>
      <w:sz w:val="24"/>
      <w:szCs w:val="24"/>
      <w:lang w:val="en-US" w:eastAsia="zh-CN"/>
    </w:rPr>
  </w:style>
  <w:style w:type="paragraph" w:customStyle="1" w:styleId="55">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6">
    <w:name w:val="Table Paragraph"/>
    <w:basedOn w:val="1"/>
    <w:autoRedefine/>
    <w:qFormat/>
    <w:uiPriority w:val="1"/>
    <w:pPr>
      <w:ind w:left="8"/>
      <w:jc w:val="center"/>
    </w:pPr>
    <w:rPr>
      <w:rFonts w:ascii="宋体" w:hAnsi="宋体" w:cs="宋体"/>
    </w:rPr>
  </w:style>
  <w:style w:type="character" w:customStyle="1" w:styleId="57">
    <w:name w:val="hover17"/>
    <w:basedOn w:val="25"/>
    <w:autoRedefine/>
    <w:qFormat/>
    <w:uiPriority w:val="0"/>
  </w:style>
  <w:style w:type="character" w:customStyle="1" w:styleId="58">
    <w:name w:val="font21"/>
    <w:basedOn w:val="25"/>
    <w:autoRedefine/>
    <w:qFormat/>
    <w:uiPriority w:val="0"/>
    <w:rPr>
      <w:rFonts w:ascii="宋体" w:hAnsi="宋体" w:eastAsia="宋体" w:cs="宋体"/>
      <w:color w:val="000000"/>
      <w:sz w:val="20"/>
      <w:szCs w:val="20"/>
      <w:u w:val="none"/>
    </w:rPr>
  </w:style>
  <w:style w:type="character" w:customStyle="1" w:styleId="59">
    <w:name w:val="font31"/>
    <w:basedOn w:val="25"/>
    <w:autoRedefine/>
    <w:qFormat/>
    <w:uiPriority w:val="0"/>
    <w:rPr>
      <w:rFonts w:ascii="宋体" w:hAnsi="宋体" w:eastAsia="宋体" w:cs="宋体"/>
      <w:color w:val="000000"/>
      <w:sz w:val="22"/>
      <w:szCs w:val="22"/>
      <w:u w:val="none"/>
    </w:rPr>
  </w:style>
  <w:style w:type="character" w:customStyle="1" w:styleId="60">
    <w:name w:val="font41"/>
    <w:basedOn w:val="25"/>
    <w:autoRedefine/>
    <w:qFormat/>
    <w:uiPriority w:val="0"/>
    <w:rPr>
      <w:rFonts w:ascii="宋体" w:hAnsi="宋体" w:eastAsia="宋体" w:cs="宋体"/>
      <w:color w:val="000000"/>
      <w:sz w:val="14"/>
      <w:szCs w:val="14"/>
      <w:u w:val="none"/>
    </w:rPr>
  </w:style>
  <w:style w:type="character" w:customStyle="1" w:styleId="61">
    <w:name w:val="font11"/>
    <w:basedOn w:val="25"/>
    <w:autoRedefine/>
    <w:qFormat/>
    <w:uiPriority w:val="0"/>
    <w:rPr>
      <w:rFonts w:hint="default" w:ascii="Calibri" w:hAnsi="Calibri" w:cs="Calibri"/>
      <w:color w:val="000000"/>
      <w:sz w:val="24"/>
      <w:szCs w:val="24"/>
      <w:u w:val="none"/>
    </w:rPr>
  </w:style>
  <w:style w:type="paragraph" w:styleId="62">
    <w:name w:val="No Spacing"/>
    <w:autoRedefine/>
    <w:qFormat/>
    <w:uiPriority w:val="1"/>
    <w:rPr>
      <w:rFonts w:ascii="Calibri" w:hAnsi="Calibri" w:eastAsia="宋体" w:cs="Times New Roman"/>
      <w:sz w:val="22"/>
      <w:szCs w:val="22"/>
      <w:lang w:val="en-US" w:eastAsia="zh-CN" w:bidi="ar-SA"/>
    </w:rPr>
  </w:style>
  <w:style w:type="table" w:customStyle="1" w:styleId="63">
    <w:name w:val="Table Normal"/>
    <w:autoRedefine/>
    <w:qFormat/>
    <w:uiPriority w:val="0"/>
    <w:tblPr>
      <w:tblCellMar>
        <w:top w:w="0" w:type="dxa"/>
        <w:left w:w="0" w:type="dxa"/>
        <w:bottom w:w="0" w:type="dxa"/>
        <w:right w:w="0" w:type="dxa"/>
      </w:tblCellMar>
    </w:tblPr>
  </w:style>
  <w:style w:type="character" w:customStyle="1" w:styleId="64">
    <w:name w:val="font71"/>
    <w:basedOn w:val="25"/>
    <w:autoRedefine/>
    <w:qFormat/>
    <w:uiPriority w:val="0"/>
    <w:rPr>
      <w:rFonts w:hint="eastAsia" w:ascii="宋体" w:hAnsi="宋体" w:eastAsia="宋体" w:cs="宋体"/>
      <w:color w:val="000000"/>
      <w:sz w:val="28"/>
      <w:szCs w:val="28"/>
      <w:u w:val="none"/>
    </w:rPr>
  </w:style>
  <w:style w:type="character" w:customStyle="1" w:styleId="65">
    <w:name w:val="font91"/>
    <w:basedOn w:val="25"/>
    <w:autoRedefine/>
    <w:qFormat/>
    <w:uiPriority w:val="0"/>
    <w:rPr>
      <w:rFonts w:hint="eastAsia" w:ascii="宋体" w:hAnsi="宋体" w:eastAsia="宋体" w:cs="宋体"/>
      <w:color w:val="FF0000"/>
      <w:sz w:val="28"/>
      <w:szCs w:val="28"/>
      <w:u w:val="none"/>
    </w:rPr>
  </w:style>
  <w:style w:type="paragraph" w:customStyle="1" w:styleId="66">
    <w:name w:val="正文文本缩进 21"/>
    <w:basedOn w:val="1"/>
    <w:autoRedefine/>
    <w:qFormat/>
    <w:uiPriority w:val="0"/>
    <w:pPr>
      <w:ind w:firstLine="570"/>
    </w:pPr>
    <w:rPr>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3074"/>
    <customShpInfo spid="_x0000_s3073"/>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30</Pages>
  <Words>11907</Words>
  <Characters>12640</Characters>
  <Lines>123</Lines>
  <Paragraphs>34</Paragraphs>
  <TotalTime>2</TotalTime>
  <ScaleCrop>false</ScaleCrop>
  <LinksUpToDate>false</LinksUpToDate>
  <CharactersWithSpaces>13094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2026-03-13T09:13:55Z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A44A21D54F6F457C9F560FBD4C078763_13</vt:lpwstr>
  </property>
  <property fmtid="{D5CDD505-2E9C-101B-9397-08002B2CF9AE}" pid="4" name="KSOTemplateDocerSaveRecord">
    <vt:lpwstr>eyJoZGlkIjoiMzU0MTZjMjFkMjFjOGMwYTIzNWEzZDljNjYxZWI0MmYiLCJ1c2VySWQiOiIxNjg0NTc5MjM2In0=</vt:lpwstr>
  </property>
</Properties>
</file>