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碘[131I]化钠采购项目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5</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碘[131I]化钠采购项目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eastAsia="zh-CN"/>
        </w:rPr>
        <w:t>碘[131I]化钠采购</w:t>
      </w:r>
      <w:r>
        <w:rPr>
          <w:rFonts w:hint="eastAsia" w:ascii="宋体" w:hAnsi="宋体" w:cs="宋体"/>
          <w:color w:val="auto"/>
          <w:sz w:val="24"/>
          <w:szCs w:val="32"/>
          <w:highlight w:val="none"/>
          <w:u w:val="single"/>
          <w:lang w:val="en-US" w:eastAsia="zh-CN"/>
        </w:rPr>
        <w:t>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碘[131I]化钠采购项目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48万元；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、合同履行期限</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一年。</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8607"/>
      <w:bookmarkStart w:id="6" w:name="_Toc16639"/>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7823"/>
      <w:bookmarkStart w:id="9" w:name="_Toc30971"/>
      <w:bookmarkStart w:id="10" w:name="_Toc9562"/>
      <w:bookmarkStart w:id="11" w:name="_Toc23395"/>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 xml:space="preserve">供应商若为经营企业须提供有效的《放射性药品经营许可证》、《辐射安全许可证》;供应商若为生产企业，须提供有效的《放射性药品生产许可证》、《辐射安全许可证》。 </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459D0A29">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bookmarkStart w:id="13" w:name="_Toc23793"/>
      <w:bookmarkStart w:id="14" w:name="_Toc29890"/>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28</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6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39CA463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7F2C794F">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zxcxmglyxgs@163.com</w:t>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492C7877">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5D097C8A">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5" w:name="_Toc10738"/>
      <w:bookmarkStart w:id="16" w:name="_Toc27480"/>
      <w:bookmarkStart w:id="17" w:name="_Toc25869"/>
      <w:bookmarkStart w:id="18" w:name="_Toc15135"/>
      <w:bookmarkStart w:id="19"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5"/>
      <w:bookmarkEnd w:id="16"/>
      <w:bookmarkEnd w:id="17"/>
      <w:bookmarkEnd w:id="18"/>
      <w:bookmarkEnd w:id="19"/>
    </w:p>
    <w:p w14:paraId="73FEEE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0394BC8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C0AD03D">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4730B47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5ADC85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024EE07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0" w:name="_Toc29784"/>
      <w:bookmarkStart w:id="21" w:name="_Toc6523"/>
      <w:bookmarkStart w:id="22" w:name="_Toc30918"/>
      <w:bookmarkStart w:id="23"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20"/>
      <w:bookmarkEnd w:id="21"/>
      <w:bookmarkEnd w:id="22"/>
      <w:bookmarkEnd w:id="23"/>
    </w:p>
    <w:p w14:paraId="5C4880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4" w:name="_Toc35393795"/>
      <w:bookmarkStart w:id="25" w:name="_Toc35393626"/>
    </w:p>
    <w:bookmarkEnd w:id="24"/>
    <w:bookmarkEnd w:id="25"/>
    <w:p w14:paraId="3257C4B8">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6" w:name="_Toc24274"/>
      <w:bookmarkStart w:id="27" w:name="_Toc3604"/>
      <w:bookmarkStart w:id="28" w:name="_Toc31928"/>
      <w:bookmarkStart w:id="29" w:name="_Toc27370"/>
      <w:bookmarkStart w:id="30"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6"/>
      <w:bookmarkEnd w:id="27"/>
      <w:bookmarkEnd w:id="28"/>
      <w:bookmarkEnd w:id="29"/>
      <w:bookmarkEnd w:id="30"/>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592BBB7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5BDBD58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2E5178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3383054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2F54F75C">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r>
        <w:rPr>
          <w:rFonts w:hint="eastAsia" w:ascii="宋体" w:hAnsi="宋体" w:cs="宋体"/>
          <w:color w:val="auto"/>
          <w:kern w:val="0"/>
          <w:sz w:val="24"/>
          <w:szCs w:val="24"/>
          <w:highlight w:val="none"/>
          <w:shd w:val="clear" w:color="auto" w:fill="FFFFFF"/>
          <w:lang w:val="en-US" w:eastAsia="zh-CN" w:bidi="ar-SA"/>
        </w:rPr>
        <w:t>中信诚项目管理有限公司</w:t>
      </w:r>
    </w:p>
    <w:p w14:paraId="0C74839B">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w:t>
      </w:r>
      <w:r>
        <w:rPr>
          <w:rFonts w:hint="eastAsia" w:ascii="宋体" w:hAnsi="宋体" w:cs="宋体"/>
          <w:color w:val="auto"/>
          <w:kern w:val="0"/>
          <w:sz w:val="24"/>
          <w:szCs w:val="24"/>
          <w:highlight w:val="none"/>
          <w:shd w:val="clear" w:color="auto" w:fill="FFFFFF"/>
          <w:lang w:val="en-US" w:eastAsia="zh-CN" w:bidi="ar-SA"/>
        </w:rPr>
        <w:t>驻马店市置地华庭B座</w:t>
      </w:r>
    </w:p>
    <w:p w14:paraId="04E2E67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：李女士</w:t>
      </w:r>
    </w:p>
    <w:p w14:paraId="4CD12EB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w:t>
      </w:r>
      <w:r>
        <w:rPr>
          <w:rFonts w:hint="eastAsia" w:ascii="宋体" w:hAnsi="宋体" w:cs="宋体"/>
          <w:color w:val="auto"/>
          <w:kern w:val="0"/>
          <w:sz w:val="24"/>
          <w:szCs w:val="24"/>
          <w:highlight w:val="none"/>
          <w:shd w:val="clear" w:color="auto" w:fill="FFFFFF"/>
          <w:lang w:val="en-US" w:eastAsia="zh-CN" w:bidi="ar-SA"/>
        </w:rPr>
        <w:t>0396-3676106</w:t>
      </w:r>
    </w:p>
    <w:p w14:paraId="079CD64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772B040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2B58D55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64E49D08">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79" w:name="_GoBack"/>
      <w:bookmarkEnd w:id="79"/>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13"/>
    <w:bookmarkEnd w:id="14"/>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碘[131I]化钠采购项目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886"/>
        <w:gridCol w:w="872"/>
        <w:gridCol w:w="814"/>
        <w:gridCol w:w="1300"/>
        <w:gridCol w:w="1302"/>
        <w:gridCol w:w="984"/>
      </w:tblGrid>
      <w:tr w14:paraId="57E6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1"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886"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b/>
                <w:bCs/>
                <w:sz w:val="28"/>
                <w:szCs w:val="28"/>
              </w:rPr>
              <w:t>标的名称</w:t>
            </w:r>
          </w:p>
        </w:tc>
        <w:tc>
          <w:tcPr>
            <w:tcW w:w="872"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814"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00"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302" w:type="dxa"/>
            <w:vAlign w:val="center"/>
          </w:tcPr>
          <w:p w14:paraId="30E77F2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40C71A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性质</w:t>
            </w:r>
          </w:p>
        </w:tc>
        <w:tc>
          <w:tcPr>
            <w:tcW w:w="984" w:type="dxa"/>
            <w:vAlign w:val="center"/>
          </w:tcPr>
          <w:p w14:paraId="44524A3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2F0C71E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进口</w:t>
            </w:r>
          </w:p>
        </w:tc>
      </w:tr>
      <w:tr w14:paraId="791E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1"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886" w:type="dxa"/>
            <w:shd w:val="clear" w:color="auto" w:fill="auto"/>
            <w:vAlign w:val="center"/>
          </w:tcPr>
          <w:p w14:paraId="32751584">
            <w:pPr>
              <w:pStyle w:val="7"/>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rPr>
              <w:t>碘[131I]化钠口服溶液（925MBq（25mCi）)</w:t>
            </w:r>
          </w:p>
        </w:tc>
        <w:tc>
          <w:tcPr>
            <w:tcW w:w="872" w:type="dxa"/>
            <w:shd w:val="clear" w:color="auto" w:fill="auto"/>
            <w:vAlign w:val="center"/>
          </w:tcPr>
          <w:p w14:paraId="2D610A1B">
            <w:pPr>
              <w:pStyle w:val="7"/>
              <w:ind w:left="0" w:left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sz w:val="24"/>
                <w:szCs w:val="24"/>
                <w:lang w:eastAsia="zh-CN"/>
              </w:rPr>
              <w:t>瓶</w:t>
            </w:r>
          </w:p>
        </w:tc>
        <w:tc>
          <w:tcPr>
            <w:tcW w:w="814"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u w:val="none"/>
                <w:vertAlign w:val="baseline"/>
                <w:lang w:val="en-US" w:eastAsia="zh-CN"/>
              </w:rPr>
              <w:t>/</w:t>
            </w:r>
          </w:p>
        </w:tc>
        <w:tc>
          <w:tcPr>
            <w:tcW w:w="1300" w:type="dxa"/>
            <w:shd w:val="clear" w:color="auto" w:fill="auto"/>
            <w:vAlign w:val="center"/>
          </w:tcPr>
          <w:p w14:paraId="3326862B">
            <w:pPr>
              <w:pStyle w:val="7"/>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w:t>
            </w:r>
            <w:r>
              <w:rPr>
                <w:rFonts w:hint="eastAsia" w:ascii="宋体" w:hAnsi="宋体" w:eastAsia="宋体" w:cs="宋体"/>
                <w:b w:val="0"/>
                <w:bCs w:val="0"/>
                <w:sz w:val="24"/>
                <w:szCs w:val="24"/>
                <w:lang w:val="en-US" w:eastAsia="zh-CN"/>
              </w:rPr>
              <w:t>元</w:t>
            </w:r>
          </w:p>
        </w:tc>
        <w:tc>
          <w:tcPr>
            <w:tcW w:w="1302" w:type="dxa"/>
            <w:shd w:val="clear" w:color="auto" w:fill="auto"/>
            <w:vAlign w:val="center"/>
          </w:tcPr>
          <w:p w14:paraId="598229D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u w:val="none"/>
                <w:vertAlign w:val="baseline"/>
                <w:lang w:val="en-US" w:eastAsia="zh-CN"/>
              </w:rPr>
              <w:t>自筹资金</w:t>
            </w:r>
          </w:p>
        </w:tc>
        <w:tc>
          <w:tcPr>
            <w:tcW w:w="984" w:type="dxa"/>
            <w:shd w:val="clear" w:color="auto" w:fill="auto"/>
            <w:vAlign w:val="center"/>
          </w:tcPr>
          <w:p w14:paraId="5866826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u w:val="none"/>
                <w:vertAlign w:val="baseline"/>
                <w:lang w:val="en-US" w:eastAsia="zh-CN"/>
              </w:rPr>
              <w:t>/</w:t>
            </w:r>
          </w:p>
        </w:tc>
      </w:tr>
      <w:tr w14:paraId="49C9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1" w:type="dxa"/>
            <w:shd w:val="clear" w:color="auto" w:fill="auto"/>
            <w:vAlign w:val="center"/>
          </w:tcPr>
          <w:p w14:paraId="00D8E27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2886" w:type="dxa"/>
            <w:shd w:val="clear" w:color="auto" w:fill="auto"/>
            <w:vAlign w:val="center"/>
          </w:tcPr>
          <w:p w14:paraId="3DFA86AF">
            <w:pPr>
              <w:pStyle w:val="7"/>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rPr>
              <w:t>碘[131I]化钠口服溶液（1850MBq（50mCi）)</w:t>
            </w:r>
          </w:p>
        </w:tc>
        <w:tc>
          <w:tcPr>
            <w:tcW w:w="872" w:type="dxa"/>
            <w:shd w:val="clear" w:color="auto" w:fill="auto"/>
            <w:vAlign w:val="center"/>
          </w:tcPr>
          <w:p w14:paraId="11D13306">
            <w:pPr>
              <w:pStyle w:val="7"/>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sz w:val="24"/>
                <w:szCs w:val="24"/>
                <w:lang w:eastAsia="zh-CN"/>
              </w:rPr>
              <w:t>瓶</w:t>
            </w:r>
          </w:p>
        </w:tc>
        <w:tc>
          <w:tcPr>
            <w:tcW w:w="814" w:type="dxa"/>
            <w:shd w:val="clear" w:color="auto" w:fill="auto"/>
            <w:vAlign w:val="center"/>
          </w:tcPr>
          <w:p w14:paraId="50F3970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u w:val="none"/>
                <w:vertAlign w:val="baseline"/>
                <w:lang w:val="en-US" w:eastAsia="zh-CN"/>
              </w:rPr>
              <w:t>/</w:t>
            </w:r>
          </w:p>
        </w:tc>
        <w:tc>
          <w:tcPr>
            <w:tcW w:w="1300" w:type="dxa"/>
            <w:shd w:val="clear" w:color="auto" w:fill="auto"/>
            <w:vAlign w:val="center"/>
          </w:tcPr>
          <w:p w14:paraId="4B15E9A8">
            <w:pPr>
              <w:pStyle w:val="7"/>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w:t>
            </w:r>
            <w:r>
              <w:rPr>
                <w:rFonts w:hint="eastAsia" w:ascii="宋体" w:hAnsi="宋体" w:eastAsia="宋体" w:cs="宋体"/>
                <w:b w:val="0"/>
                <w:bCs w:val="0"/>
                <w:sz w:val="24"/>
                <w:szCs w:val="24"/>
                <w:lang w:val="en-US" w:eastAsia="zh-CN"/>
              </w:rPr>
              <w:t>元</w:t>
            </w:r>
          </w:p>
        </w:tc>
        <w:tc>
          <w:tcPr>
            <w:tcW w:w="1302" w:type="dxa"/>
            <w:shd w:val="clear" w:color="auto" w:fill="auto"/>
            <w:vAlign w:val="center"/>
          </w:tcPr>
          <w:p w14:paraId="7C93E5B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u w:val="none"/>
                <w:vertAlign w:val="baseline"/>
                <w:lang w:val="en-US" w:eastAsia="zh-CN"/>
              </w:rPr>
              <w:t>自筹资金</w:t>
            </w:r>
          </w:p>
        </w:tc>
        <w:tc>
          <w:tcPr>
            <w:tcW w:w="984" w:type="dxa"/>
            <w:shd w:val="clear" w:color="auto" w:fill="auto"/>
            <w:vAlign w:val="center"/>
          </w:tcPr>
          <w:p w14:paraId="1AAD2EE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u w:val="none"/>
                <w:vertAlign w:val="baseline"/>
                <w:lang w:val="en-US" w:eastAsia="zh-CN"/>
              </w:rPr>
              <w:t>/</w:t>
            </w:r>
          </w:p>
        </w:tc>
      </w:tr>
      <w:tr w14:paraId="00F3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shd w:val="clear" w:color="auto" w:fill="auto"/>
            <w:vAlign w:val="center"/>
          </w:tcPr>
          <w:p w14:paraId="313D3EC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2886" w:type="dxa"/>
            <w:shd w:val="clear" w:color="auto" w:fill="auto"/>
            <w:vAlign w:val="center"/>
          </w:tcPr>
          <w:p w14:paraId="47B49AEF">
            <w:pPr>
              <w:pStyle w:val="7"/>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rPr>
              <w:t>碘[131I]化钠口服溶液（3700MBq（100mCi）)</w:t>
            </w:r>
          </w:p>
        </w:tc>
        <w:tc>
          <w:tcPr>
            <w:tcW w:w="872" w:type="dxa"/>
            <w:shd w:val="clear" w:color="auto" w:fill="auto"/>
            <w:vAlign w:val="center"/>
          </w:tcPr>
          <w:p w14:paraId="7839C95E">
            <w:pPr>
              <w:pStyle w:val="7"/>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sz w:val="24"/>
                <w:szCs w:val="24"/>
                <w:lang w:eastAsia="zh-CN"/>
              </w:rPr>
              <w:t>瓶</w:t>
            </w:r>
          </w:p>
        </w:tc>
        <w:tc>
          <w:tcPr>
            <w:tcW w:w="814" w:type="dxa"/>
            <w:shd w:val="clear" w:color="auto" w:fill="auto"/>
            <w:vAlign w:val="center"/>
          </w:tcPr>
          <w:p w14:paraId="04AF68F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vertAlign w:val="baseline"/>
                <w:lang w:val="en-US" w:eastAsia="zh-CN"/>
              </w:rPr>
              <w:t>/</w:t>
            </w:r>
          </w:p>
        </w:tc>
        <w:tc>
          <w:tcPr>
            <w:tcW w:w="1300" w:type="dxa"/>
            <w:shd w:val="clear" w:color="auto" w:fill="auto"/>
            <w:vAlign w:val="center"/>
          </w:tcPr>
          <w:p w14:paraId="49CC0A5E">
            <w:pPr>
              <w:pStyle w:val="7"/>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rPr>
              <w:t>5</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w:t>
            </w:r>
            <w:r>
              <w:rPr>
                <w:rFonts w:hint="eastAsia" w:ascii="宋体" w:hAnsi="宋体" w:eastAsia="宋体" w:cs="宋体"/>
                <w:b w:val="0"/>
                <w:bCs w:val="0"/>
                <w:sz w:val="24"/>
                <w:szCs w:val="24"/>
                <w:lang w:val="en-US" w:eastAsia="zh-CN"/>
              </w:rPr>
              <w:t>元</w:t>
            </w:r>
          </w:p>
        </w:tc>
        <w:tc>
          <w:tcPr>
            <w:tcW w:w="1302" w:type="dxa"/>
            <w:shd w:val="clear" w:color="auto" w:fill="auto"/>
            <w:vAlign w:val="center"/>
          </w:tcPr>
          <w:p w14:paraId="602A65C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u w:val="none"/>
                <w:vertAlign w:val="baseline"/>
                <w:lang w:val="en-US" w:eastAsia="zh-CN"/>
              </w:rPr>
              <w:t>自筹资金</w:t>
            </w:r>
          </w:p>
        </w:tc>
        <w:tc>
          <w:tcPr>
            <w:tcW w:w="984" w:type="dxa"/>
            <w:shd w:val="clear" w:color="auto" w:fill="auto"/>
            <w:vAlign w:val="center"/>
          </w:tcPr>
          <w:p w14:paraId="540D6B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vertAlign w:val="baseline"/>
                <w:lang w:val="en-US" w:eastAsia="zh-CN"/>
              </w:rPr>
              <w:t>/</w:t>
            </w:r>
          </w:p>
        </w:tc>
      </w:tr>
      <w:tr w14:paraId="22EB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shd w:val="clear" w:color="auto" w:fill="auto"/>
            <w:vAlign w:val="center"/>
          </w:tcPr>
          <w:p w14:paraId="1CC2D8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2886" w:type="dxa"/>
            <w:shd w:val="clear" w:color="auto" w:fill="auto"/>
            <w:vAlign w:val="center"/>
          </w:tcPr>
          <w:p w14:paraId="7F08B5AF">
            <w:pPr>
              <w:pStyle w:val="7"/>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sz w:val="24"/>
                <w:szCs w:val="24"/>
              </w:rPr>
              <w:t>碘[131I]化钠口服溶液（7400MBq（200mCi）)</w:t>
            </w:r>
          </w:p>
        </w:tc>
        <w:tc>
          <w:tcPr>
            <w:tcW w:w="872" w:type="dxa"/>
            <w:shd w:val="clear" w:color="auto" w:fill="auto"/>
            <w:vAlign w:val="center"/>
          </w:tcPr>
          <w:p w14:paraId="5B80B913">
            <w:pPr>
              <w:pStyle w:val="7"/>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val="0"/>
                <w:sz w:val="24"/>
                <w:szCs w:val="24"/>
                <w:lang w:eastAsia="zh-CN"/>
              </w:rPr>
              <w:t>瓶</w:t>
            </w:r>
          </w:p>
        </w:tc>
        <w:tc>
          <w:tcPr>
            <w:tcW w:w="814" w:type="dxa"/>
            <w:shd w:val="clear" w:color="auto" w:fill="auto"/>
            <w:vAlign w:val="center"/>
          </w:tcPr>
          <w:p w14:paraId="46A7BDE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w:t>
            </w:r>
          </w:p>
        </w:tc>
        <w:tc>
          <w:tcPr>
            <w:tcW w:w="1300" w:type="dxa"/>
            <w:shd w:val="clear" w:color="auto" w:fill="auto"/>
            <w:vAlign w:val="center"/>
          </w:tcPr>
          <w:p w14:paraId="46257B8F">
            <w:pPr>
              <w:pStyle w:val="7"/>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sz w:val="24"/>
                <w:szCs w:val="24"/>
              </w:rPr>
              <w:t>8</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w:t>
            </w:r>
            <w:r>
              <w:rPr>
                <w:rFonts w:hint="eastAsia" w:ascii="宋体" w:hAnsi="宋体" w:eastAsia="宋体" w:cs="宋体"/>
                <w:b w:val="0"/>
                <w:bCs w:val="0"/>
                <w:sz w:val="24"/>
                <w:szCs w:val="24"/>
                <w:lang w:val="en-US" w:eastAsia="zh-CN"/>
              </w:rPr>
              <w:t>元</w:t>
            </w:r>
          </w:p>
        </w:tc>
        <w:tc>
          <w:tcPr>
            <w:tcW w:w="1302" w:type="dxa"/>
            <w:shd w:val="clear" w:color="auto" w:fill="auto"/>
            <w:vAlign w:val="center"/>
          </w:tcPr>
          <w:p w14:paraId="6DF635B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u w:val="none"/>
                <w:vertAlign w:val="baseline"/>
                <w:lang w:val="en-US" w:eastAsia="zh-CN"/>
              </w:rPr>
              <w:t>自筹资金</w:t>
            </w:r>
          </w:p>
        </w:tc>
        <w:tc>
          <w:tcPr>
            <w:tcW w:w="984" w:type="dxa"/>
            <w:shd w:val="clear" w:color="auto" w:fill="auto"/>
            <w:vAlign w:val="center"/>
          </w:tcPr>
          <w:p w14:paraId="6E2919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vertAlign w:val="baseline"/>
                <w:lang w:val="en-US" w:eastAsia="zh-CN"/>
              </w:rPr>
              <w:t>/</w:t>
            </w:r>
          </w:p>
        </w:tc>
      </w:tr>
      <w:tr w14:paraId="097C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01" w:type="dxa"/>
            <w:shd w:val="clear" w:color="auto" w:fill="auto"/>
            <w:vAlign w:val="center"/>
          </w:tcPr>
          <w:p w14:paraId="2E97922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2886" w:type="dxa"/>
            <w:shd w:val="clear" w:color="auto" w:fill="auto"/>
            <w:vAlign w:val="center"/>
          </w:tcPr>
          <w:p w14:paraId="492CFEDA">
            <w:pPr>
              <w:pStyle w:val="7"/>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color w:val="auto"/>
                <w:sz w:val="24"/>
                <w:szCs w:val="24"/>
              </w:rPr>
              <w:t>治疗用碘[131I]化钠胶囊（1850MBq（50mCi）)</w:t>
            </w:r>
          </w:p>
        </w:tc>
        <w:tc>
          <w:tcPr>
            <w:tcW w:w="872" w:type="dxa"/>
            <w:shd w:val="clear" w:color="auto" w:fill="auto"/>
            <w:vAlign w:val="center"/>
          </w:tcPr>
          <w:p w14:paraId="54B8A8B3">
            <w:pPr>
              <w:pStyle w:val="7"/>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val="0"/>
                <w:sz w:val="24"/>
                <w:szCs w:val="24"/>
                <w:lang w:eastAsia="zh-CN"/>
              </w:rPr>
              <w:t>粒</w:t>
            </w:r>
          </w:p>
        </w:tc>
        <w:tc>
          <w:tcPr>
            <w:tcW w:w="814" w:type="dxa"/>
            <w:shd w:val="clear" w:color="auto" w:fill="auto"/>
            <w:vAlign w:val="center"/>
          </w:tcPr>
          <w:p w14:paraId="220140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u w:val="none"/>
                <w:vertAlign w:val="baseline"/>
                <w:lang w:val="en-US" w:eastAsia="zh-CN"/>
              </w:rPr>
              <w:t>/</w:t>
            </w:r>
          </w:p>
        </w:tc>
        <w:tc>
          <w:tcPr>
            <w:tcW w:w="1300" w:type="dxa"/>
            <w:shd w:val="clear" w:color="auto" w:fill="auto"/>
            <w:vAlign w:val="center"/>
          </w:tcPr>
          <w:p w14:paraId="1E0F5901">
            <w:pPr>
              <w:pStyle w:val="7"/>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sz w:val="24"/>
                <w:szCs w:val="24"/>
                <w:lang w:val="en-US" w:eastAsia="zh-CN"/>
              </w:rPr>
              <w:t>2478元</w:t>
            </w:r>
          </w:p>
        </w:tc>
        <w:tc>
          <w:tcPr>
            <w:tcW w:w="1302" w:type="dxa"/>
            <w:shd w:val="clear" w:color="auto" w:fill="auto"/>
            <w:vAlign w:val="center"/>
          </w:tcPr>
          <w:p w14:paraId="2E86497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u w:val="none"/>
                <w:vertAlign w:val="baseline"/>
                <w:lang w:val="en-US" w:eastAsia="zh-CN"/>
              </w:rPr>
              <w:t>自筹资金</w:t>
            </w:r>
          </w:p>
        </w:tc>
        <w:tc>
          <w:tcPr>
            <w:tcW w:w="984" w:type="dxa"/>
            <w:shd w:val="clear" w:color="auto" w:fill="auto"/>
            <w:vAlign w:val="center"/>
          </w:tcPr>
          <w:p w14:paraId="28D416E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u w:val="none"/>
                <w:vertAlign w:val="baseline"/>
                <w:lang w:val="en-US" w:eastAsia="zh-CN"/>
              </w:rPr>
              <w:t>/</w:t>
            </w:r>
          </w:p>
        </w:tc>
      </w:tr>
      <w:tr w14:paraId="29FF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01" w:type="dxa"/>
            <w:shd w:val="clear" w:color="auto" w:fill="auto"/>
            <w:vAlign w:val="center"/>
          </w:tcPr>
          <w:p w14:paraId="6BBCC1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886" w:type="dxa"/>
            <w:shd w:val="clear" w:color="auto" w:fill="auto"/>
            <w:vAlign w:val="center"/>
          </w:tcPr>
          <w:p w14:paraId="1DC941AE">
            <w:pPr>
              <w:pStyle w:val="7"/>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color w:val="auto"/>
                <w:sz w:val="24"/>
                <w:szCs w:val="24"/>
              </w:rPr>
              <w:t>治疗用碘[131I]化钠胶囊（3700MBq（100mCi）)</w:t>
            </w:r>
          </w:p>
        </w:tc>
        <w:tc>
          <w:tcPr>
            <w:tcW w:w="872" w:type="dxa"/>
            <w:shd w:val="clear" w:color="auto" w:fill="auto"/>
            <w:vAlign w:val="center"/>
          </w:tcPr>
          <w:p w14:paraId="6ADE4C5E">
            <w:pPr>
              <w:pStyle w:val="7"/>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val="0"/>
                <w:sz w:val="24"/>
                <w:szCs w:val="24"/>
                <w:lang w:eastAsia="zh-CN"/>
              </w:rPr>
              <w:t>粒</w:t>
            </w:r>
          </w:p>
        </w:tc>
        <w:tc>
          <w:tcPr>
            <w:tcW w:w="814" w:type="dxa"/>
            <w:shd w:val="clear" w:color="auto" w:fill="auto"/>
            <w:vAlign w:val="center"/>
          </w:tcPr>
          <w:p w14:paraId="606E898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u w:val="none"/>
                <w:vertAlign w:val="baseline"/>
                <w:lang w:val="en-US" w:eastAsia="zh-CN"/>
              </w:rPr>
              <w:t>/</w:t>
            </w:r>
          </w:p>
        </w:tc>
        <w:tc>
          <w:tcPr>
            <w:tcW w:w="1300" w:type="dxa"/>
            <w:shd w:val="clear" w:color="auto" w:fill="auto"/>
            <w:vAlign w:val="center"/>
          </w:tcPr>
          <w:p w14:paraId="46D592C1">
            <w:pPr>
              <w:pStyle w:val="7"/>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sz w:val="24"/>
                <w:szCs w:val="24"/>
                <w:lang w:val="en-US" w:eastAsia="zh-CN"/>
              </w:rPr>
              <w:t>4395.5元</w:t>
            </w:r>
          </w:p>
        </w:tc>
        <w:tc>
          <w:tcPr>
            <w:tcW w:w="1302" w:type="dxa"/>
            <w:shd w:val="clear" w:color="auto" w:fill="auto"/>
            <w:vAlign w:val="center"/>
          </w:tcPr>
          <w:p w14:paraId="25F2F47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u w:val="none"/>
                <w:vertAlign w:val="baseline"/>
                <w:lang w:val="en-US" w:eastAsia="zh-CN"/>
              </w:rPr>
              <w:t>自筹资金</w:t>
            </w:r>
          </w:p>
        </w:tc>
        <w:tc>
          <w:tcPr>
            <w:tcW w:w="984" w:type="dxa"/>
            <w:shd w:val="clear" w:color="auto" w:fill="auto"/>
            <w:vAlign w:val="center"/>
          </w:tcPr>
          <w:p w14:paraId="1B83A39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u w:val="none"/>
                <w:vertAlign w:val="baseline"/>
                <w:lang w:val="en-US" w:eastAsia="zh-CN"/>
              </w:rPr>
              <w:t>/</w:t>
            </w:r>
          </w:p>
        </w:tc>
      </w:tr>
      <w:tr w14:paraId="65B5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1"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5872"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48万元</w:t>
            </w:r>
          </w:p>
        </w:tc>
        <w:tc>
          <w:tcPr>
            <w:tcW w:w="1302" w:type="dxa"/>
            <w:vAlign w:val="center"/>
          </w:tcPr>
          <w:p w14:paraId="450E255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b/>
                <w:bCs/>
                <w:color w:val="auto"/>
                <w:sz w:val="24"/>
                <w:szCs w:val="24"/>
                <w:highlight w:val="none"/>
                <w:vertAlign w:val="baseline"/>
                <w:lang w:val="en-US" w:eastAsia="zh-CN"/>
              </w:rPr>
            </w:pPr>
          </w:p>
        </w:tc>
        <w:tc>
          <w:tcPr>
            <w:tcW w:w="984" w:type="dxa"/>
            <w:vAlign w:val="center"/>
          </w:tcPr>
          <w:p w14:paraId="372DCD4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b/>
                <w:bCs/>
                <w:color w:val="auto"/>
                <w:sz w:val="24"/>
                <w:szCs w:val="24"/>
                <w:highlight w:val="none"/>
                <w:vertAlign w:val="baseline"/>
                <w:lang w:val="en-US" w:eastAsia="zh-CN"/>
              </w:rPr>
            </w:pPr>
          </w:p>
        </w:tc>
      </w:tr>
      <w:tr w14:paraId="5EE2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01"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8158" w:type="dxa"/>
            <w:gridSpan w:val="6"/>
            <w:vAlign w:val="center"/>
          </w:tcPr>
          <w:p w14:paraId="716C11D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入围2家供应商，供货期限一年，根据实际采购量，据实结算。</w:t>
            </w:r>
          </w:p>
        </w:tc>
      </w:tr>
    </w:tbl>
    <w:p w14:paraId="7FD8281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7E255B6E">
      <w:pPr>
        <w:keepNext w:val="0"/>
        <w:keepLines w:val="0"/>
        <w:pageBreakBefore w:val="0"/>
        <w:widowControl w:val="0"/>
        <w:kinsoku/>
        <w:wordWrap/>
        <w:overflowPunct/>
        <w:topLinePunct w:val="0"/>
        <w:autoSpaceDE/>
        <w:autoSpaceDN/>
        <w:bidi w:val="0"/>
        <w:adjustRightInd/>
        <w:snapToGrid/>
        <w:spacing w:afterAutospacing="0" w:line="400" w:lineRule="exact"/>
        <w:ind w:firstLine="480" w:firstLineChars="200"/>
        <w:jc w:val="both"/>
        <w:textAlignment w:val="auto"/>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 xml:space="preserve">（1）需提供2026年度放射性药品及其原料转让审批表。        </w:t>
      </w:r>
    </w:p>
    <w:p w14:paraId="19AE50E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left"/>
        <w:textAlignment w:val="auto"/>
        <w:rPr>
          <w:rFonts w:hint="eastAsia" w:ascii="宋体" w:hAnsi="宋体" w:eastAsia="宋体" w:cs="宋体"/>
          <w:i w:val="0"/>
          <w:iCs/>
          <w:kern w:val="2"/>
          <w:sz w:val="24"/>
          <w:szCs w:val="24"/>
          <w:u w:val="none"/>
          <w:lang w:val="en-US" w:eastAsia="zh-CN" w:bidi="ar-SA"/>
        </w:rPr>
      </w:pPr>
      <w:r>
        <w:rPr>
          <w:rFonts w:hint="eastAsia" w:ascii="宋体" w:hAnsi="宋体" w:eastAsia="宋体" w:cs="宋体"/>
          <w:sz w:val="24"/>
          <w:szCs w:val="24"/>
          <w:u w:val="none"/>
          <w:lang w:val="en-US" w:eastAsia="zh-CN"/>
        </w:rPr>
        <w:t>（2）</w:t>
      </w:r>
      <w:r>
        <w:rPr>
          <w:rFonts w:hint="eastAsia" w:ascii="宋体" w:hAnsi="宋体" w:eastAsia="宋体" w:cs="宋体"/>
          <w:i w:val="0"/>
          <w:iCs/>
          <w:sz w:val="24"/>
          <w:szCs w:val="24"/>
          <w:u w:val="none"/>
          <w:lang w:val="en-US" w:eastAsia="zh-CN"/>
        </w:rPr>
        <w:t>质量要求</w:t>
      </w:r>
      <w:r>
        <w:rPr>
          <w:rFonts w:hint="eastAsia" w:ascii="宋体" w:hAnsi="宋体" w:eastAsia="宋体" w:cs="宋体"/>
          <w:i w:val="0"/>
          <w:iCs/>
          <w:kern w:val="2"/>
          <w:sz w:val="24"/>
          <w:szCs w:val="24"/>
          <w:u w:val="none"/>
          <w:lang w:val="en-US" w:eastAsia="zh-CN" w:bidi="ar-SA"/>
        </w:rPr>
        <w:t xml:space="preserve">：供应商所供药品标准必须符合《中国药典》，须提供药品注册批件。辐射防护应安全有效，外表面剂量率应在国家要求范围之内。     </w:t>
      </w:r>
    </w:p>
    <w:p w14:paraId="4235B1B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left"/>
        <w:textAlignment w:val="auto"/>
        <w:rPr>
          <w:rFonts w:hint="eastAsia" w:ascii="宋体" w:hAnsi="宋体" w:eastAsia="宋体" w:cs="宋体"/>
          <w:i w:val="0"/>
          <w:iCs/>
          <w:sz w:val="24"/>
          <w:szCs w:val="24"/>
          <w:u w:val="none"/>
          <w:lang w:val="en-US" w:eastAsia="zh-CN"/>
        </w:rPr>
      </w:pPr>
      <w:r>
        <w:rPr>
          <w:rFonts w:hint="eastAsia" w:ascii="宋体" w:hAnsi="宋体" w:eastAsia="宋体" w:cs="宋体"/>
          <w:i w:val="0"/>
          <w:iCs/>
          <w:kern w:val="2"/>
          <w:sz w:val="24"/>
          <w:szCs w:val="24"/>
          <w:u w:val="none"/>
          <w:lang w:val="en-US" w:eastAsia="zh-CN" w:bidi="ar-SA"/>
        </w:rPr>
        <w:t>（3）根据医院的要求，派专人在48小时内（紧急需要的情况下可以4小时内）</w:t>
      </w:r>
      <w:r>
        <w:rPr>
          <w:rFonts w:hint="eastAsia" w:ascii="宋体" w:hAnsi="宋体" w:eastAsia="宋体" w:cs="宋体"/>
          <w:i w:val="0"/>
          <w:iCs/>
          <w:sz w:val="24"/>
          <w:szCs w:val="24"/>
          <w:u w:val="none"/>
          <w:lang w:val="en-US" w:eastAsia="zh-CN"/>
        </w:rPr>
        <w:t>将医院需要的规格产品送到医院，提供相关的产品检验合格报告，销售清单和发票。配合医院药库和核医学科建立台账，做好入库登记。</w:t>
      </w:r>
    </w:p>
    <w:p w14:paraId="37F9267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left"/>
        <w:textAlignment w:val="auto"/>
        <w:rPr>
          <w:rFonts w:hint="eastAsia" w:ascii="宋体" w:hAnsi="宋体" w:eastAsia="宋体" w:cs="宋体"/>
          <w:i w:val="0"/>
          <w:iCs/>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）在药品有效使用安全时间内及未消毒的情况下，允许退货。</w:t>
      </w:r>
    </w:p>
    <w:p w14:paraId="7C3640C6">
      <w:pPr>
        <w:keepNext w:val="0"/>
        <w:keepLines w:val="0"/>
        <w:pageBreakBefore w:val="0"/>
        <w:widowControl w:val="0"/>
        <w:kinsoku/>
        <w:wordWrap/>
        <w:overflowPunct/>
        <w:topLinePunct w:val="0"/>
        <w:autoSpaceDE/>
        <w:autoSpaceDN/>
        <w:bidi w:val="0"/>
        <w:adjustRightInd/>
        <w:snapToGrid/>
        <w:spacing w:afterAutospacing="0" w:line="400" w:lineRule="exact"/>
        <w:ind w:firstLine="480" w:firstLineChars="200"/>
        <w:jc w:val="both"/>
        <w:textAlignment w:val="auto"/>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（5）配合科室做好台账管理，及时处理库存。</w:t>
      </w:r>
    </w:p>
    <w:p w14:paraId="4EEBAFBD">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firstLine="480" w:firstLineChars="200"/>
        <w:jc w:val="left"/>
        <w:textAlignment w:val="auto"/>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（6）定期回收放射性药物包装容器。</w:t>
      </w:r>
    </w:p>
    <w:p w14:paraId="1B3BC864">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u w:val="none"/>
                <w:lang w:val="en-US" w:eastAsia="zh-CN" w:bidi="ar"/>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u w:val="none"/>
                <w:lang w:val="en-US" w:eastAsia="zh-CN" w:bidi="ar"/>
              </w:rPr>
              <w:t>一年</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58E7BB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医院指定地点。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送货上门，运费由供应商承担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根据医院实际使用情况每月据实结算。</w:t>
            </w:r>
          </w:p>
        </w:tc>
      </w:tr>
    </w:tbl>
    <w:p w14:paraId="4C4A63E1">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22707A06">
      <w:pPr>
        <w:jc w:val="center"/>
        <w:outlineLvl w:val="0"/>
        <w:rPr>
          <w:rFonts w:hint="eastAsia" w:ascii="宋体" w:hAnsi="宋体" w:eastAsia="宋体" w:cs="宋体"/>
          <w:b/>
          <w:bCs/>
          <w:color w:val="auto"/>
          <w:sz w:val="32"/>
          <w:szCs w:val="32"/>
          <w:highlight w:val="none"/>
        </w:rPr>
      </w:pPr>
      <w:bookmarkStart w:id="35" w:name="_Toc8501"/>
    </w:p>
    <w:p w14:paraId="00DC082A">
      <w:pPr>
        <w:jc w:val="center"/>
        <w:outlineLvl w:val="0"/>
        <w:rPr>
          <w:rFonts w:hint="eastAsia" w:ascii="宋体" w:hAnsi="宋体" w:eastAsia="宋体" w:cs="宋体"/>
          <w:b/>
          <w:bCs/>
          <w:color w:val="auto"/>
          <w:sz w:val="32"/>
          <w:szCs w:val="32"/>
          <w:highlight w:val="none"/>
        </w:rPr>
      </w:pPr>
    </w:p>
    <w:p w14:paraId="1BC4C37C">
      <w:pPr>
        <w:jc w:val="center"/>
        <w:outlineLvl w:val="0"/>
        <w:rPr>
          <w:rFonts w:hint="eastAsia" w:ascii="宋体" w:hAnsi="宋体" w:eastAsia="宋体" w:cs="宋体"/>
          <w:b/>
          <w:bCs/>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48万元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48 </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w:t>
            </w:r>
            <w:r>
              <w:rPr>
                <w:rFonts w:hint="eastAsia" w:ascii="宋体" w:hAnsi="宋体" w:cs="宋体"/>
                <w:color w:val="auto"/>
                <w:sz w:val="24"/>
                <w:highlight w:val="none"/>
                <w:lang w:val="en-US" w:eastAsia="zh-CN"/>
              </w:rPr>
              <w:t>综合折扣率</w:t>
            </w:r>
            <w:r>
              <w:rPr>
                <w:rFonts w:hint="eastAsia" w:ascii="宋体" w:hAnsi="宋体" w:cs="宋体"/>
                <w:color w:val="auto"/>
                <w:kern w:val="0"/>
                <w:sz w:val="24"/>
                <w:szCs w:val="24"/>
                <w:highlight w:val="none"/>
              </w:rPr>
              <w:t>报价</w:t>
            </w:r>
            <w:r>
              <w:rPr>
                <w:rFonts w:hint="eastAsia" w:ascii="宋体" w:hAnsi="宋体" w:eastAsia="宋体" w:cs="宋体"/>
                <w:color w:val="auto"/>
                <w:kern w:val="0"/>
                <w:sz w:val="24"/>
                <w:szCs w:val="24"/>
                <w:highlight w:val="none"/>
              </w:rPr>
              <w:t>。</w:t>
            </w:r>
          </w:p>
          <w:p w14:paraId="055BEEF0">
            <w:pPr>
              <w:widowControl/>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注：供应商投标报价以采购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清单中控制单价为基准价格，整体报出综合折扣率。供应商所报综合折扣率不得大于100%，否则将被作为无效响应；</w:t>
            </w:r>
          </w:p>
          <w:p w14:paraId="44477EFF">
            <w:pPr>
              <w:widowControl/>
              <w:snapToGrid w:val="0"/>
              <w:spacing w:line="440" w:lineRule="exact"/>
              <w:ind w:firstLine="42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1"/>
                <w:szCs w:val="21"/>
                <w:highlight w:val="none"/>
                <w:lang w:val="en-US" w:eastAsia="zh-CN"/>
              </w:rPr>
              <w:t>合同价格计算方法：各单项产品合同价格=采购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对应的控制单价×综合折扣率。举例如：综合折扣率报价为90％，清单序号1“碘[131I]化钠口服溶液（925MBq（25mCi）)”控制单价为2000元/瓶，则其合同价格为2000元/瓶×90％=1800元/瓶（四舍五入保留两位小数），以此类推。</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w:t>
            </w:r>
            <w:r>
              <w:rPr>
                <w:rFonts w:hint="eastAsia" w:ascii="宋体" w:hAnsi="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2921A74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sz w:val="24"/>
          <w:szCs w:val="24"/>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 xml:space="preserve"> 投标人若为经营企业须提供有效的《放射性药品经营许可证》、《辐射安全许可证》；投标人若为生产企业，须提供有效的《放射性药品生产许可证》、《辐射安全许可证》（提供证明材料）。 </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w:t>
      </w:r>
      <w:r>
        <w:rPr>
          <w:rFonts w:hint="eastAsia" w:ascii="宋体" w:hAnsi="宋体" w:cs="宋体"/>
          <w:color w:val="auto"/>
          <w:sz w:val="24"/>
          <w:highlight w:val="none"/>
          <w:lang w:val="en-US" w:eastAsia="zh-CN"/>
        </w:rPr>
        <w:t>综合折扣率</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w:t>
      </w:r>
      <w:r>
        <w:rPr>
          <w:rFonts w:hint="eastAsia" w:ascii="宋体" w:hAnsi="宋体" w:cs="宋体"/>
          <w:bCs/>
          <w:color w:val="auto"/>
          <w:kern w:val="0"/>
          <w:sz w:val="24"/>
          <w:szCs w:val="24"/>
          <w:highlight w:val="none"/>
          <w:lang w:val="en-US" w:eastAsia="zh-CN"/>
        </w:rPr>
        <w:t>两</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750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ign w:val="center"/>
          </w:tcPr>
          <w:p w14:paraId="593B6764">
            <w:pPr>
              <w:tabs>
                <w:tab w:val="left" w:pos="3000"/>
              </w:tabs>
              <w:snapToGrid w:val="0"/>
              <w:jc w:val="center"/>
              <w:rPr>
                <w:rFonts w:ascii="宋体" w:hAnsi="宋体" w:cs="宋体"/>
                <w:sz w:val="24"/>
                <w:szCs w:val="24"/>
                <w:highlight w:val="none"/>
              </w:rPr>
            </w:pPr>
            <w:r>
              <w:rPr>
                <w:rFonts w:hint="eastAsia" w:ascii="宋体" w:hAnsi="宋体" w:cs="宋体"/>
                <w:sz w:val="24"/>
                <w:szCs w:val="24"/>
                <w:highlight w:val="none"/>
              </w:rPr>
              <w:t>评审内容</w:t>
            </w:r>
          </w:p>
        </w:tc>
      </w:tr>
      <w:tr w14:paraId="5103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239" w:type="dxa"/>
            <w:noWrap/>
            <w:vAlign w:val="center"/>
          </w:tcPr>
          <w:p w14:paraId="1D502A18">
            <w:pPr>
              <w:snapToGrid w:val="0"/>
              <w:spacing w:line="320" w:lineRule="exact"/>
              <w:jc w:val="left"/>
              <w:rPr>
                <w:rFonts w:ascii="宋体" w:hAnsi="宋体" w:cs="宋体"/>
                <w:sz w:val="24"/>
                <w:szCs w:val="24"/>
                <w:highlight w:val="none"/>
              </w:rPr>
            </w:pPr>
            <w:r>
              <w:rPr>
                <w:rFonts w:hint="eastAsia" w:ascii="宋体" w:hAnsi="宋体" w:cs="宋体"/>
                <w:sz w:val="24"/>
                <w:szCs w:val="24"/>
                <w:highlight w:val="none"/>
              </w:rPr>
              <w:t>价格标部分 (3</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c>
          <w:tcPr>
            <w:tcW w:w="8243" w:type="dxa"/>
            <w:gridSpan w:val="2"/>
            <w:noWrap/>
            <w:vAlign w:val="center"/>
          </w:tcPr>
          <w:p w14:paraId="0D169379">
            <w:pPr>
              <w:pStyle w:val="4"/>
              <w:snapToGrid w:val="0"/>
              <w:spacing w:line="320" w:lineRule="exact"/>
              <w:jc w:val="both"/>
              <w:rPr>
                <w:rFonts w:hAnsi="宋体"/>
                <w:color w:val="auto"/>
                <w:sz w:val="24"/>
                <w:szCs w:val="24"/>
                <w:highlight w:val="none"/>
              </w:rPr>
            </w:pPr>
            <w:r>
              <w:rPr>
                <w:rFonts w:hint="eastAsia" w:hAnsi="宋体"/>
                <w:color w:val="auto"/>
                <w:sz w:val="24"/>
                <w:szCs w:val="24"/>
                <w:highlight w:val="none"/>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17A20A80">
            <w:pPr>
              <w:pStyle w:val="4"/>
              <w:snapToGrid w:val="0"/>
              <w:spacing w:line="320" w:lineRule="exact"/>
              <w:jc w:val="both"/>
              <w:rPr>
                <w:rFonts w:hAnsi="宋体"/>
                <w:color w:val="auto"/>
                <w:sz w:val="24"/>
                <w:szCs w:val="24"/>
                <w:highlight w:val="none"/>
              </w:rPr>
            </w:pPr>
            <w:r>
              <w:rPr>
                <w:rFonts w:hint="eastAsia" w:hAnsi="宋体"/>
                <w:color w:val="auto"/>
                <w:sz w:val="24"/>
                <w:szCs w:val="24"/>
                <w:highlight w:val="none"/>
              </w:rPr>
              <w:t>有效投标报价：投标报价不高于采购预算价的为有效投标报价。</w:t>
            </w:r>
          </w:p>
          <w:p w14:paraId="79321583">
            <w:pPr>
              <w:pStyle w:val="4"/>
              <w:snapToGrid w:val="0"/>
              <w:spacing w:line="320" w:lineRule="exact"/>
              <w:jc w:val="both"/>
              <w:rPr>
                <w:rFonts w:hAnsi="宋体"/>
                <w:color w:val="auto"/>
                <w:sz w:val="24"/>
                <w:szCs w:val="24"/>
                <w:highlight w:val="none"/>
              </w:rPr>
            </w:pPr>
            <w:r>
              <w:rPr>
                <w:rFonts w:hint="eastAsia" w:hAnsi="宋体"/>
                <w:color w:val="auto"/>
                <w:sz w:val="24"/>
                <w:szCs w:val="24"/>
                <w:highlight w:val="none"/>
              </w:rPr>
              <w:t>评标基准值的确定：满足采购文件要求且投标价格最低的有效投标报价为评标基准价。</w:t>
            </w:r>
          </w:p>
          <w:p w14:paraId="10B9064B">
            <w:pPr>
              <w:rPr>
                <w:rFonts w:ascii="宋体" w:hAnsi="宋体" w:cs="宋体"/>
                <w:sz w:val="24"/>
                <w:szCs w:val="32"/>
                <w:highlight w:val="none"/>
              </w:rPr>
            </w:pPr>
            <w:r>
              <w:rPr>
                <w:rFonts w:hint="eastAsia" w:ascii="宋体" w:hAnsi="宋体" w:cs="宋体"/>
                <w:sz w:val="24"/>
                <w:szCs w:val="24"/>
                <w:highlight w:val="none"/>
              </w:rPr>
              <w:t>投标报价得分=（评标基准价/有效投标报价）×3</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r>
      <w:tr w14:paraId="199A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restart"/>
            <w:noWrap/>
            <w:vAlign w:val="center"/>
          </w:tcPr>
          <w:p w14:paraId="5699D622">
            <w:pPr>
              <w:snapToGrid w:val="0"/>
              <w:spacing w:line="320" w:lineRule="exact"/>
              <w:jc w:val="center"/>
              <w:rPr>
                <w:rFonts w:ascii="宋体" w:hAnsi="宋体" w:cs="宋体"/>
                <w:sz w:val="24"/>
                <w:szCs w:val="24"/>
                <w:highlight w:val="none"/>
              </w:rPr>
            </w:pPr>
            <w:r>
              <w:rPr>
                <w:rFonts w:hint="eastAsia" w:ascii="宋体" w:hAnsi="宋体" w:cs="宋体"/>
                <w:sz w:val="24"/>
                <w:szCs w:val="24"/>
                <w:highlight w:val="none"/>
              </w:rPr>
              <w:t>技术部分（</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tc>
        <w:tc>
          <w:tcPr>
            <w:tcW w:w="1473" w:type="dxa"/>
            <w:noWrap/>
            <w:vAlign w:val="center"/>
          </w:tcPr>
          <w:p w14:paraId="530E4B50">
            <w:pPr>
              <w:snapToGrid w:val="0"/>
              <w:spacing w:line="320" w:lineRule="exact"/>
              <w:jc w:val="center"/>
              <w:rPr>
                <w:rFonts w:ascii="宋体" w:hAnsi="宋体" w:cs="宋体"/>
                <w:sz w:val="24"/>
                <w:szCs w:val="24"/>
                <w:highlight w:val="none"/>
              </w:rPr>
            </w:pPr>
            <w:r>
              <w:rPr>
                <w:rFonts w:hint="eastAsia" w:ascii="宋体" w:hAnsi="宋体" w:cs="宋体"/>
                <w:sz w:val="24"/>
                <w:szCs w:val="24"/>
                <w:highlight w:val="none"/>
              </w:rPr>
              <w:t>1.产品技术参数（30分）</w:t>
            </w:r>
          </w:p>
        </w:tc>
        <w:tc>
          <w:tcPr>
            <w:tcW w:w="6770" w:type="dxa"/>
            <w:noWrap/>
            <w:vAlign w:val="center"/>
          </w:tcPr>
          <w:p w14:paraId="3041379B">
            <w:pPr>
              <w:widowControl/>
              <w:snapToGrid w:val="0"/>
              <w:spacing w:line="320" w:lineRule="exact"/>
              <w:rPr>
                <w:rFonts w:hint="eastAsia" w:ascii="宋体" w:hAnsi="宋体" w:eastAsia="宋体" w:cs="宋体"/>
                <w:color w:val="auto"/>
                <w:kern w:val="0"/>
                <w:sz w:val="24"/>
                <w:szCs w:val="24"/>
                <w:highlight w:val="none"/>
                <w:lang w:val="en-US" w:eastAsia="zh-CN" w:bidi="ar-SA"/>
              </w:rPr>
            </w:pPr>
            <w:r>
              <w:rPr>
                <w:rFonts w:hint="eastAsia" w:ascii="宋体" w:hAnsi="宋体" w:cs="宋体"/>
                <w:sz w:val="24"/>
                <w:szCs w:val="24"/>
                <w:highlight w:val="none"/>
              </w:rPr>
              <w:t xml:space="preserve">供应商对“第二章  采购需求 </w:t>
            </w:r>
            <w:r>
              <w:rPr>
                <w:rFonts w:hint="eastAsia" w:ascii="宋体" w:hAnsi="宋体" w:cs="宋体"/>
                <w:sz w:val="24"/>
                <w:szCs w:val="24"/>
                <w:highlight w:val="none"/>
                <w:lang w:val="en-US" w:eastAsia="zh-CN"/>
              </w:rPr>
              <w:t>二</w:t>
            </w:r>
            <w:r>
              <w:rPr>
                <w:rFonts w:hint="eastAsia" w:ascii="宋体" w:hAnsi="宋体" w:cs="宋体"/>
                <w:sz w:val="24"/>
                <w:szCs w:val="32"/>
                <w:highlight w:val="none"/>
              </w:rPr>
              <w:t>、技术要求</w:t>
            </w:r>
            <w:r>
              <w:rPr>
                <w:rFonts w:hint="eastAsia" w:ascii="宋体" w:hAnsi="宋体" w:cs="宋体"/>
                <w:sz w:val="24"/>
                <w:szCs w:val="24"/>
                <w:highlight w:val="none"/>
              </w:rPr>
              <w:t>”的响应，所投产品全部满足</w:t>
            </w:r>
            <w:r>
              <w:rPr>
                <w:rFonts w:hint="eastAsia" w:ascii="宋体" w:hAnsi="宋体" w:eastAsia="宋体" w:cs="宋体"/>
                <w:color w:val="auto"/>
                <w:kern w:val="0"/>
                <w:sz w:val="24"/>
                <w:szCs w:val="24"/>
                <w:highlight w:val="none"/>
                <w:lang w:val="en-US" w:eastAsia="zh-CN" w:bidi="ar-SA"/>
              </w:rPr>
              <w:t>磋商文件要求得30分，一项不满足扣5分；如得分为0，则投标无效。</w:t>
            </w:r>
          </w:p>
          <w:p w14:paraId="2CA6176E">
            <w:pPr>
              <w:widowControl/>
              <w:snapToGrid w:val="0"/>
              <w:spacing w:line="32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1）供应商需提供参数偏离表，并标注偏离情况。</w:t>
            </w:r>
          </w:p>
          <w:p w14:paraId="4EFE86F0">
            <w:pPr>
              <w:widowControl/>
              <w:snapToGrid w:val="0"/>
              <w:spacing w:line="320" w:lineRule="exact"/>
              <w:rPr>
                <w:rFonts w:ascii="宋体" w:hAnsi="宋体" w:cs="宋体"/>
                <w:sz w:val="24"/>
                <w:szCs w:val="24"/>
                <w:highlight w:val="none"/>
              </w:rPr>
            </w:pPr>
            <w:r>
              <w:rPr>
                <w:rFonts w:hint="eastAsia" w:ascii="宋体" w:hAnsi="宋体" w:eastAsia="宋体" w:cs="宋体"/>
                <w:color w:val="auto"/>
                <w:kern w:val="0"/>
                <w:sz w:val="24"/>
                <w:szCs w:val="24"/>
                <w:highlight w:val="none"/>
                <w:lang w:val="en-US" w:eastAsia="zh-CN" w:bidi="ar-SA"/>
              </w:rPr>
              <w:t>2）提供相关证明文件。</w:t>
            </w:r>
          </w:p>
        </w:tc>
      </w:tr>
      <w:tr w14:paraId="507B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1239" w:type="dxa"/>
            <w:vMerge w:val="continue"/>
            <w:noWrap/>
            <w:vAlign w:val="center"/>
          </w:tcPr>
          <w:p w14:paraId="1855F816">
            <w:pPr>
              <w:snapToGrid w:val="0"/>
              <w:spacing w:line="320" w:lineRule="exact"/>
              <w:jc w:val="center"/>
              <w:rPr>
                <w:rFonts w:ascii="宋体" w:hAnsi="宋体" w:cs="宋体"/>
                <w:sz w:val="24"/>
                <w:szCs w:val="24"/>
                <w:highlight w:val="none"/>
              </w:rPr>
            </w:pPr>
          </w:p>
        </w:tc>
        <w:tc>
          <w:tcPr>
            <w:tcW w:w="1473" w:type="dxa"/>
            <w:noWrap/>
            <w:vAlign w:val="center"/>
          </w:tcPr>
          <w:p w14:paraId="04BCBCAF">
            <w:pPr>
              <w:widowControl/>
              <w:snapToGrid w:val="0"/>
              <w:spacing w:line="32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2.年度服务方案（10分）</w:t>
            </w:r>
          </w:p>
        </w:tc>
        <w:tc>
          <w:tcPr>
            <w:tcW w:w="6770" w:type="dxa"/>
            <w:noWrap/>
            <w:vAlign w:val="center"/>
          </w:tcPr>
          <w:p w14:paraId="1081C0D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0"/>
                <w:sz w:val="24"/>
                <w:szCs w:val="24"/>
                <w:highlight w:val="none"/>
                <w:lang w:val="en-US" w:eastAsia="zh-CN" w:bidi="ar-SA"/>
              </w:rPr>
            </w:pPr>
            <w:r>
              <w:rPr>
                <w:rFonts w:hint="eastAsia" w:ascii="宋体" w:hAnsi="宋体" w:cs="宋体"/>
                <w:sz w:val="24"/>
                <w:szCs w:val="24"/>
                <w:highlight w:val="none"/>
              </w:rPr>
              <w:t>根</w:t>
            </w:r>
            <w:r>
              <w:rPr>
                <w:rFonts w:hint="eastAsia" w:ascii="宋体" w:hAnsi="宋体" w:eastAsia="宋体" w:cs="宋体"/>
                <w:color w:val="auto"/>
                <w:kern w:val="0"/>
                <w:sz w:val="24"/>
                <w:szCs w:val="24"/>
                <w:highlight w:val="none"/>
                <w:lang w:val="en-US" w:eastAsia="zh-CN" w:bidi="ar-SA"/>
              </w:rPr>
              <w:t>据供应商提供的年度服务方案进行评价，包含但不限于：①药品质量保障措施及货源稳定性保障；②放射性药物包装容器回收计划及方案；③台账管理方案</w:t>
            </w:r>
            <w:r>
              <w:rPr>
                <w:rFonts w:hint="eastAsia" w:ascii="宋体" w:hAnsi="宋体" w:cs="宋体"/>
                <w:color w:val="auto"/>
                <w:kern w:val="0"/>
                <w:sz w:val="24"/>
                <w:szCs w:val="24"/>
                <w:highlight w:val="none"/>
                <w:lang w:val="en-US" w:eastAsia="zh-CN" w:bidi="ar-SA"/>
              </w:rPr>
              <w:t>。</w:t>
            </w:r>
          </w:p>
          <w:p w14:paraId="13B03142">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提供的</w:t>
            </w:r>
            <w:r>
              <w:rPr>
                <w:rFonts w:hint="eastAsia" w:ascii="宋体" w:hAnsi="宋体" w:cs="宋体"/>
                <w:sz w:val="24"/>
                <w:szCs w:val="24"/>
                <w:highlight w:val="none"/>
                <w:lang w:val="en-US" w:eastAsia="zh-CN"/>
              </w:rPr>
              <w:t>年度服务方案</w:t>
            </w:r>
            <w:r>
              <w:rPr>
                <w:rFonts w:hint="eastAsia" w:ascii="宋体" w:hAnsi="宋体" w:eastAsia="宋体" w:cs="宋体"/>
                <w:color w:val="auto"/>
                <w:kern w:val="0"/>
                <w:sz w:val="24"/>
                <w:szCs w:val="24"/>
                <w:highlight w:val="none"/>
                <w:lang w:val="en-US" w:eastAsia="zh-CN" w:bidi="ar-SA"/>
              </w:rPr>
              <w:t>科学合理，内容详尽，完全满足采购需求的得</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w:t>
            </w:r>
          </w:p>
          <w:p w14:paraId="022B858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提供的方案较科学，内容较详细，较能满足采购需求的得</w:t>
            </w: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分；</w:t>
            </w:r>
          </w:p>
          <w:p w14:paraId="159850B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提供的响应方案有缺项漏项等得</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分；</w:t>
            </w:r>
          </w:p>
          <w:p w14:paraId="13E93976">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提供的方案不能满足采购需求的得1分。</w:t>
            </w:r>
          </w:p>
          <w:p w14:paraId="3FC512AC">
            <w:pPr>
              <w:keepNext w:val="0"/>
              <w:keepLines w:val="0"/>
              <w:pageBreakBefore w:val="0"/>
              <w:widowControl/>
              <w:kinsoku/>
              <w:wordWrap/>
              <w:overflowPunct/>
              <w:topLinePunct w:val="0"/>
              <w:autoSpaceDE/>
              <w:autoSpaceDN/>
              <w:bidi w:val="0"/>
              <w:adjustRightInd/>
              <w:snapToGrid w:val="0"/>
              <w:spacing w:line="320" w:lineRule="exact"/>
              <w:jc w:val="left"/>
              <w:rPr>
                <w:rFonts w:hint="eastAsia"/>
                <w:spacing w:val="8"/>
                <w:sz w:val="24"/>
                <w:szCs w:val="32"/>
                <w:highlight w:val="none"/>
                <w:lang w:val="en-US" w:eastAsia="zh-CN"/>
              </w:rPr>
            </w:pPr>
            <w:r>
              <w:rPr>
                <w:rFonts w:hint="eastAsia" w:ascii="宋体" w:hAnsi="宋体" w:eastAsia="宋体" w:cs="宋体"/>
                <w:color w:val="auto"/>
                <w:kern w:val="0"/>
                <w:sz w:val="24"/>
                <w:szCs w:val="24"/>
                <w:highlight w:val="none"/>
                <w:lang w:val="en-US" w:eastAsia="zh-CN" w:bidi="ar-SA"/>
              </w:rPr>
              <w:t>未提供者不得分。</w:t>
            </w:r>
          </w:p>
        </w:tc>
      </w:tr>
      <w:tr w14:paraId="0DF1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39" w:type="dxa"/>
            <w:vMerge w:val="continue"/>
            <w:noWrap/>
            <w:vAlign w:val="center"/>
          </w:tcPr>
          <w:p w14:paraId="2D7CC625">
            <w:pPr>
              <w:snapToGrid w:val="0"/>
              <w:spacing w:line="320" w:lineRule="exact"/>
              <w:jc w:val="center"/>
              <w:rPr>
                <w:rFonts w:ascii="宋体" w:hAnsi="宋体" w:cs="宋体"/>
                <w:sz w:val="24"/>
                <w:szCs w:val="24"/>
                <w:highlight w:val="none"/>
              </w:rPr>
            </w:pPr>
          </w:p>
        </w:tc>
        <w:tc>
          <w:tcPr>
            <w:tcW w:w="1473" w:type="dxa"/>
            <w:noWrap/>
            <w:vAlign w:val="center"/>
          </w:tcPr>
          <w:p w14:paraId="07CB7D30">
            <w:pPr>
              <w:widowControl/>
              <w:snapToGrid w:val="0"/>
              <w:spacing w:line="320" w:lineRule="exact"/>
              <w:jc w:val="center"/>
              <w:rPr>
                <w:rFonts w:ascii="宋体" w:hAnsi="宋体" w:cs="宋体"/>
                <w:sz w:val="24"/>
                <w:szCs w:val="24"/>
                <w:highlight w:val="none"/>
              </w:rPr>
            </w:pPr>
            <w:r>
              <w:rPr>
                <w:rFonts w:hint="eastAsia" w:ascii="宋体" w:hAnsi="宋体" w:eastAsia="宋体" w:cs="宋体"/>
                <w:color w:val="auto"/>
                <w:kern w:val="0"/>
                <w:sz w:val="24"/>
                <w:szCs w:val="24"/>
                <w:highlight w:val="none"/>
                <w:lang w:val="en-US" w:eastAsia="zh-CN" w:bidi="ar-SA"/>
              </w:rPr>
              <w:t>3.配送服务方案（10分）</w:t>
            </w:r>
          </w:p>
        </w:tc>
        <w:tc>
          <w:tcPr>
            <w:tcW w:w="6770" w:type="dxa"/>
            <w:noWrap/>
            <w:vAlign w:val="center"/>
          </w:tcPr>
          <w:p w14:paraId="0EAD380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0"/>
                <w:sz w:val="24"/>
                <w:szCs w:val="24"/>
                <w:highlight w:val="none"/>
                <w:lang w:val="en-US" w:eastAsia="zh-CN" w:bidi="ar-SA"/>
              </w:rPr>
            </w:pPr>
            <w:r>
              <w:rPr>
                <w:rFonts w:hint="eastAsia" w:ascii="宋体" w:hAnsi="宋体" w:cs="宋体"/>
                <w:sz w:val="24"/>
                <w:szCs w:val="24"/>
                <w:highlight w:val="none"/>
              </w:rPr>
              <w:t>根据供</w:t>
            </w:r>
            <w:r>
              <w:rPr>
                <w:rFonts w:hint="eastAsia" w:ascii="宋体" w:hAnsi="宋体" w:eastAsia="宋体" w:cs="宋体"/>
                <w:color w:val="auto"/>
                <w:kern w:val="0"/>
                <w:sz w:val="24"/>
                <w:szCs w:val="24"/>
                <w:highlight w:val="none"/>
                <w:lang w:val="en-US" w:eastAsia="zh-CN" w:bidi="ar-SA"/>
              </w:rPr>
              <w:t>应商提供的药品管理方案进行评价，包含但不限于：①药品整体配送计划安排；②药品配送及时性；③配送服务人员安排、配送车辆安排（提供车辆自有的提供车辆行驶证、车辆图片，车辆租赁的须同时附租赁协议）；④突发性事件应急配送计划及配送响应时间</w:t>
            </w:r>
            <w:r>
              <w:rPr>
                <w:rFonts w:hint="eastAsia" w:ascii="宋体" w:hAnsi="宋体" w:cs="宋体"/>
                <w:color w:val="auto"/>
                <w:kern w:val="0"/>
                <w:sz w:val="24"/>
                <w:szCs w:val="24"/>
                <w:highlight w:val="none"/>
                <w:lang w:val="en-US" w:eastAsia="zh-CN" w:bidi="ar-SA"/>
              </w:rPr>
              <w:t>。</w:t>
            </w:r>
          </w:p>
          <w:p w14:paraId="1A4429F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提供的配送服务方案科学合理，内容详尽，完全满足采购需求的得</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w:t>
            </w:r>
          </w:p>
          <w:p w14:paraId="0D87ED7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提供的方案较科学，内容较详细，较能满足采购需求的得</w:t>
            </w: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分；</w:t>
            </w:r>
          </w:p>
          <w:p w14:paraId="3037F8A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提供的响应方案有缺项漏项等得</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分；</w:t>
            </w:r>
          </w:p>
          <w:p w14:paraId="0036363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提供的方案不能满足采购需求的得1分。</w:t>
            </w:r>
          </w:p>
          <w:p w14:paraId="247E287B">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63" w:leftChars="30"/>
              <w:jc w:val="left"/>
              <w:textAlignment w:val="auto"/>
              <w:rPr>
                <w:rFonts w:hint="default" w:ascii="宋体" w:hAnsi="宋体" w:cs="宋体"/>
                <w:sz w:val="24"/>
                <w:szCs w:val="24"/>
                <w:highlight w:val="none"/>
                <w:lang w:val="en-US"/>
              </w:rPr>
            </w:pPr>
            <w:r>
              <w:rPr>
                <w:rFonts w:hint="eastAsia" w:ascii="宋体" w:hAnsi="宋体" w:eastAsia="宋体" w:cs="宋体"/>
                <w:color w:val="auto"/>
                <w:kern w:val="0"/>
                <w:sz w:val="24"/>
                <w:szCs w:val="24"/>
                <w:highlight w:val="none"/>
                <w:lang w:val="en-US" w:eastAsia="zh-CN" w:bidi="ar-SA"/>
              </w:rPr>
              <w:t>未提供者不得分。</w:t>
            </w:r>
          </w:p>
        </w:tc>
      </w:tr>
      <w:tr w14:paraId="1F1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39" w:type="dxa"/>
            <w:vMerge w:val="restart"/>
            <w:noWrap/>
            <w:vAlign w:val="center"/>
          </w:tcPr>
          <w:p w14:paraId="5EA7C175">
            <w:pPr>
              <w:snapToGrid w:val="0"/>
              <w:spacing w:line="320" w:lineRule="exact"/>
              <w:jc w:val="center"/>
              <w:rPr>
                <w:rFonts w:ascii="宋体" w:hAnsi="宋体" w:cs="宋体"/>
                <w:sz w:val="24"/>
                <w:szCs w:val="24"/>
                <w:highlight w:val="none"/>
              </w:rPr>
            </w:pPr>
            <w:r>
              <w:rPr>
                <w:rFonts w:hint="eastAsia" w:ascii="宋体" w:hAnsi="宋体" w:cs="宋体"/>
                <w:sz w:val="24"/>
                <w:szCs w:val="24"/>
                <w:highlight w:val="none"/>
              </w:rPr>
              <w:t>商务评价</w:t>
            </w:r>
          </w:p>
          <w:p w14:paraId="41DFEB6F">
            <w:pPr>
              <w:snapToGrid w:val="0"/>
              <w:spacing w:line="32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tc>
        <w:tc>
          <w:tcPr>
            <w:tcW w:w="1473" w:type="dxa"/>
            <w:tcBorders>
              <w:top w:val="single" w:color="auto" w:sz="4" w:space="0"/>
            </w:tcBorders>
            <w:noWrap/>
            <w:vAlign w:val="center"/>
          </w:tcPr>
          <w:p w14:paraId="32DCFC54">
            <w:pPr>
              <w:snapToGrid w:val="0"/>
              <w:spacing w:line="320" w:lineRule="exact"/>
              <w:jc w:val="center"/>
              <w:rPr>
                <w:rFonts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类似业绩（</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tc>
        <w:tc>
          <w:tcPr>
            <w:tcW w:w="6770" w:type="dxa"/>
            <w:noWrap/>
            <w:vAlign w:val="center"/>
          </w:tcPr>
          <w:p w14:paraId="4BDD196F">
            <w:pPr>
              <w:widowControl/>
              <w:snapToGrid w:val="0"/>
              <w:spacing w:line="320" w:lineRule="exact"/>
              <w:rPr>
                <w:rFonts w:ascii="宋体" w:hAnsi="宋体" w:cs="宋体"/>
                <w:kern w:val="0"/>
                <w:sz w:val="24"/>
                <w:szCs w:val="24"/>
                <w:highlight w:val="none"/>
              </w:rPr>
            </w:pPr>
            <w:r>
              <w:rPr>
                <w:rFonts w:hint="eastAsia" w:ascii="宋体" w:hAnsi="宋体" w:cs="宋体"/>
                <w:kern w:val="0"/>
                <w:sz w:val="24"/>
                <w:szCs w:val="24"/>
                <w:highlight w:val="none"/>
              </w:rPr>
              <w:t>自202</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年1月1日以来具有的类似项目(以合同文件为准），每提供一份得</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分，最多得</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分。</w:t>
            </w:r>
          </w:p>
        </w:tc>
      </w:tr>
      <w:tr w14:paraId="2FF9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1239" w:type="dxa"/>
            <w:vMerge w:val="continue"/>
            <w:noWrap/>
            <w:vAlign w:val="center"/>
          </w:tcPr>
          <w:p w14:paraId="28605B48">
            <w:pPr>
              <w:snapToGrid w:val="0"/>
              <w:spacing w:line="320" w:lineRule="exact"/>
              <w:jc w:val="center"/>
              <w:rPr>
                <w:rFonts w:ascii="宋体" w:hAnsi="宋体" w:cs="宋体"/>
                <w:sz w:val="24"/>
                <w:szCs w:val="24"/>
                <w:highlight w:val="none"/>
              </w:rPr>
            </w:pPr>
          </w:p>
        </w:tc>
        <w:tc>
          <w:tcPr>
            <w:tcW w:w="1473" w:type="dxa"/>
            <w:noWrap/>
            <w:vAlign w:val="center"/>
          </w:tcPr>
          <w:p w14:paraId="6F6EBBD9">
            <w:pPr>
              <w:snapToGrid w:val="0"/>
              <w:spacing w:line="320" w:lineRule="exact"/>
              <w:jc w:val="center"/>
              <w:rPr>
                <w:rFonts w:hint="eastAsia" w:ascii="宋体" w:hAnsi="宋体" w:eastAsia="宋体" w:cs="宋体"/>
                <w:sz w:val="24"/>
                <w:szCs w:val="24"/>
                <w:highlight w:val="none"/>
                <w:lang w:eastAsia="zh-CN"/>
              </w:rPr>
            </w:pPr>
            <w:r>
              <w:rPr>
                <w:rFonts w:hint="eastAsia"/>
                <w:spacing w:val="8"/>
                <w:sz w:val="24"/>
                <w:szCs w:val="32"/>
                <w:lang w:val="en-US" w:eastAsia="zh-CN"/>
              </w:rPr>
              <w:t>2.</w:t>
            </w:r>
            <w:r>
              <w:rPr>
                <w:spacing w:val="8"/>
                <w:sz w:val="24"/>
                <w:szCs w:val="32"/>
              </w:rPr>
              <w:t>售后服务方</w:t>
            </w:r>
            <w:r>
              <w:rPr>
                <w:sz w:val="24"/>
                <w:szCs w:val="32"/>
              </w:rPr>
              <w:t>案</w:t>
            </w:r>
            <w:r>
              <w:rPr>
                <w:rFonts w:hint="eastAsia"/>
                <w:sz w:val="24"/>
                <w:szCs w:val="32"/>
                <w:lang w:eastAsia="zh-CN"/>
              </w:rPr>
              <w:t>（</w:t>
            </w:r>
            <w:r>
              <w:rPr>
                <w:rFonts w:hint="eastAsia"/>
                <w:sz w:val="24"/>
                <w:szCs w:val="32"/>
                <w:lang w:val="en-US" w:eastAsia="zh-CN"/>
              </w:rPr>
              <w:t>9分</w:t>
            </w:r>
            <w:r>
              <w:rPr>
                <w:rFonts w:hint="eastAsia"/>
                <w:sz w:val="24"/>
                <w:szCs w:val="32"/>
                <w:lang w:eastAsia="zh-CN"/>
              </w:rPr>
              <w:t>）</w:t>
            </w:r>
          </w:p>
        </w:tc>
        <w:tc>
          <w:tcPr>
            <w:tcW w:w="6770" w:type="dxa"/>
            <w:noWrap/>
            <w:vAlign w:val="center"/>
          </w:tcPr>
          <w:p w14:paraId="41FED926">
            <w:pPr>
              <w:widowControl/>
              <w:snapToGrid w:val="0"/>
              <w:spacing w:line="320" w:lineRule="exact"/>
              <w:rPr>
                <w:rFonts w:hint="eastAsia" w:ascii="宋体" w:hAnsi="宋体" w:cs="宋体"/>
                <w:sz w:val="24"/>
                <w:szCs w:val="24"/>
                <w:highlight w:val="none"/>
              </w:rPr>
            </w:pPr>
            <w:r>
              <w:rPr>
                <w:rFonts w:hint="eastAsia" w:ascii="宋体" w:hAnsi="宋体" w:cs="宋体"/>
                <w:sz w:val="24"/>
                <w:szCs w:val="24"/>
                <w:highlight w:val="none"/>
              </w:rPr>
              <w:t>根据供应商提供的售后服务方案进行打分，包括但不限于：</w:t>
            </w:r>
          </w:p>
          <w:p w14:paraId="7E609C31">
            <w:pPr>
              <w:widowControl/>
              <w:snapToGrid w:val="0"/>
              <w:spacing w:line="32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①出现产品质量问题退换货方案；②产品出现质量问题的责任承担及赔偿等</w:t>
            </w:r>
            <w:r>
              <w:rPr>
                <w:rFonts w:hint="eastAsia" w:ascii="宋体" w:hAnsi="宋体" w:cs="宋体"/>
                <w:sz w:val="24"/>
                <w:szCs w:val="24"/>
                <w:highlight w:val="none"/>
                <w:lang w:eastAsia="zh-CN"/>
              </w:rPr>
              <w:t>；</w:t>
            </w:r>
            <w:r>
              <w:rPr>
                <w:rFonts w:hint="eastAsia" w:ascii="宋体" w:hAnsi="宋体" w:cs="宋体"/>
                <w:sz w:val="24"/>
                <w:szCs w:val="24"/>
                <w:highlight w:val="none"/>
              </w:rPr>
              <w:t>③</w:t>
            </w:r>
            <w:r>
              <w:rPr>
                <w:rFonts w:hint="eastAsia" w:ascii="宋体" w:hAnsi="宋体" w:cs="宋体"/>
                <w:sz w:val="24"/>
                <w:szCs w:val="24"/>
                <w:highlight w:val="none"/>
                <w:lang w:val="en-US" w:eastAsia="zh-CN"/>
              </w:rPr>
              <w:t>售后</w:t>
            </w:r>
            <w:r>
              <w:rPr>
                <w:rFonts w:hint="eastAsia" w:ascii="宋体" w:hAnsi="宋体" w:cs="宋体"/>
                <w:color w:val="000000" w:themeColor="text1"/>
                <w:sz w:val="24"/>
                <w:szCs w:val="32"/>
                <w:highlight w:val="none"/>
                <w14:textFill>
                  <w14:solidFill>
                    <w14:schemeClr w14:val="tx1"/>
                  </w14:solidFill>
                </w14:textFill>
              </w:rPr>
              <w:t>服务及时率</w:t>
            </w:r>
            <w:r>
              <w:rPr>
                <w:rFonts w:hint="eastAsia" w:ascii="宋体" w:hAnsi="宋体" w:cs="宋体"/>
                <w:color w:val="000000" w:themeColor="text1"/>
                <w:sz w:val="24"/>
                <w:szCs w:val="32"/>
                <w:highlight w:val="none"/>
                <w:lang w:eastAsia="zh-CN"/>
                <w14:textFill>
                  <w14:solidFill>
                    <w14:schemeClr w14:val="tx1"/>
                  </w14:solidFill>
                </w14:textFill>
              </w:rPr>
              <w:t>；</w:t>
            </w:r>
            <w:r>
              <w:rPr>
                <w:rFonts w:hint="eastAsia" w:ascii="宋体" w:hAnsi="宋体" w:cs="宋体"/>
                <w:sz w:val="24"/>
                <w:szCs w:val="24"/>
                <w:highlight w:val="none"/>
              </w:rPr>
              <w:t>④</w:t>
            </w:r>
            <w:r>
              <w:rPr>
                <w:rFonts w:hint="eastAsia" w:ascii="宋体" w:hAnsi="宋体" w:cs="宋体"/>
                <w:color w:val="000000" w:themeColor="text1"/>
                <w:sz w:val="24"/>
                <w:szCs w:val="32"/>
                <w:highlight w:val="none"/>
                <w14:textFill>
                  <w14:solidFill>
                    <w14:schemeClr w14:val="tx1"/>
                  </w14:solidFill>
                </w14:textFill>
              </w:rPr>
              <w:t>售后服务人员</w:t>
            </w:r>
            <w:r>
              <w:rPr>
                <w:rFonts w:hint="eastAsia" w:ascii="宋体" w:hAnsi="宋体" w:cs="宋体"/>
                <w:color w:val="000000" w:themeColor="text1"/>
                <w:sz w:val="24"/>
                <w:szCs w:val="32"/>
                <w:highlight w:val="none"/>
                <w:lang w:eastAsia="zh-CN"/>
                <w14:textFill>
                  <w14:solidFill>
                    <w14:schemeClr w14:val="tx1"/>
                  </w14:solidFill>
                </w14:textFill>
              </w:rPr>
              <w:t>。</w:t>
            </w:r>
          </w:p>
          <w:p w14:paraId="6DE9B668">
            <w:pPr>
              <w:widowControl/>
              <w:snapToGrid w:val="0"/>
              <w:spacing w:line="320" w:lineRule="exact"/>
              <w:rPr>
                <w:rFonts w:hint="eastAsia" w:ascii="宋体" w:hAnsi="宋体" w:eastAsia="宋体" w:cs="宋体"/>
                <w:color w:val="000000" w:themeColor="text1"/>
                <w:sz w:val="24"/>
                <w:szCs w:val="32"/>
                <w:highlight w:val="none"/>
                <w:lang w:eastAsia="zh-CN"/>
                <w14:textFill>
                  <w14:solidFill>
                    <w14:schemeClr w14:val="tx1"/>
                  </w14:solidFill>
                </w14:textFill>
              </w:rPr>
            </w:pPr>
            <w:r>
              <w:rPr>
                <w:rFonts w:hint="eastAsia" w:ascii="宋体" w:hAnsi="宋体" w:cs="宋体"/>
                <w:sz w:val="24"/>
                <w:szCs w:val="24"/>
                <w:highlight w:val="none"/>
                <w:lang w:val="en-US" w:eastAsia="zh-CN"/>
              </w:rPr>
              <w:t>提供的售后</w:t>
            </w:r>
            <w:r>
              <w:rPr>
                <w:rFonts w:hint="eastAsia" w:ascii="宋体" w:hAnsi="宋体" w:cs="宋体"/>
                <w:sz w:val="24"/>
                <w:szCs w:val="24"/>
                <w:highlight w:val="none"/>
              </w:rPr>
              <w:t>服务方案符合本项目特点，售后服务体系详尽、服务及时率高，</w:t>
            </w:r>
            <w:r>
              <w:rPr>
                <w:rFonts w:hint="eastAsia" w:ascii="宋体" w:hAnsi="宋体" w:cs="宋体"/>
                <w:color w:val="000000" w:themeColor="text1"/>
                <w:sz w:val="24"/>
                <w:szCs w:val="32"/>
                <w:highlight w:val="none"/>
                <w14:textFill>
                  <w14:solidFill>
                    <w14:schemeClr w14:val="tx1"/>
                  </w14:solidFill>
                </w14:textFill>
              </w:rPr>
              <w:t>售后服务人员齐全的，得</w:t>
            </w:r>
            <w:r>
              <w:rPr>
                <w:rFonts w:hint="eastAsia" w:ascii="宋体" w:hAnsi="宋体" w:cs="宋体"/>
                <w:color w:val="000000" w:themeColor="text1"/>
                <w:sz w:val="24"/>
                <w:szCs w:val="32"/>
                <w:highlight w:val="none"/>
                <w:lang w:val="en-US" w:eastAsia="zh-CN"/>
                <w14:textFill>
                  <w14:solidFill>
                    <w14:schemeClr w14:val="tx1"/>
                  </w14:solidFill>
                </w14:textFill>
              </w:rPr>
              <w:t>9</w:t>
            </w:r>
            <w:r>
              <w:rPr>
                <w:rFonts w:hint="eastAsia" w:ascii="宋体" w:hAnsi="宋体" w:cs="宋体"/>
                <w:color w:val="000000" w:themeColor="text1"/>
                <w:sz w:val="24"/>
                <w:szCs w:val="32"/>
                <w:highlight w:val="none"/>
                <w14:textFill>
                  <w14:solidFill>
                    <w14:schemeClr w14:val="tx1"/>
                  </w14:solidFill>
                </w14:textFill>
              </w:rPr>
              <w:t>分</w:t>
            </w:r>
            <w:r>
              <w:rPr>
                <w:rFonts w:hint="eastAsia" w:ascii="宋体" w:hAnsi="宋体" w:cs="宋体"/>
                <w:color w:val="000000" w:themeColor="text1"/>
                <w:sz w:val="24"/>
                <w:szCs w:val="32"/>
                <w:highlight w:val="none"/>
                <w:lang w:eastAsia="zh-CN"/>
                <w14:textFill>
                  <w14:solidFill>
                    <w14:schemeClr w14:val="tx1"/>
                  </w14:solidFill>
                </w14:textFill>
              </w:rPr>
              <w:t>；</w:t>
            </w:r>
          </w:p>
          <w:p w14:paraId="57676FE2">
            <w:pPr>
              <w:widowControl/>
              <w:snapToGrid w:val="0"/>
              <w:spacing w:line="320" w:lineRule="exact"/>
              <w:rPr>
                <w:rFonts w:hint="eastAsia" w:ascii="宋体" w:hAnsi="宋体" w:eastAsia="宋体" w:cs="宋体"/>
                <w:color w:val="000000" w:themeColor="text1"/>
                <w:sz w:val="24"/>
                <w:szCs w:val="32"/>
                <w:highlight w:val="none"/>
                <w:lang w:eastAsia="zh-CN"/>
                <w14:textFill>
                  <w14:solidFill>
                    <w14:schemeClr w14:val="tx1"/>
                  </w14:solidFill>
                </w14:textFill>
              </w:rPr>
            </w:pPr>
            <w:r>
              <w:rPr>
                <w:rFonts w:hint="eastAsia" w:ascii="宋体" w:hAnsi="宋体" w:cs="宋体"/>
                <w:sz w:val="24"/>
                <w:szCs w:val="24"/>
                <w:highlight w:val="none"/>
              </w:rPr>
              <w:t>服务方案符合本项目特点，售后服务体系比较详尽、服务及时率较高，</w:t>
            </w:r>
            <w:r>
              <w:rPr>
                <w:rFonts w:hint="eastAsia" w:ascii="宋体" w:hAnsi="宋体" w:cs="宋体"/>
                <w:color w:val="000000" w:themeColor="text1"/>
                <w:sz w:val="24"/>
                <w:szCs w:val="32"/>
                <w:highlight w:val="none"/>
                <w14:textFill>
                  <w14:solidFill>
                    <w14:schemeClr w14:val="tx1"/>
                  </w14:solidFill>
                </w14:textFill>
              </w:rPr>
              <w:t>售后服务人员比较齐全的，得</w:t>
            </w:r>
            <w:r>
              <w:rPr>
                <w:rFonts w:hint="eastAsia" w:ascii="宋体" w:hAnsi="宋体" w:cs="宋体"/>
                <w:color w:val="000000" w:themeColor="text1"/>
                <w:sz w:val="24"/>
                <w:szCs w:val="32"/>
                <w:highlight w:val="none"/>
                <w:lang w:val="en-US" w:eastAsia="zh-CN"/>
                <w14:textFill>
                  <w14:solidFill>
                    <w14:schemeClr w14:val="tx1"/>
                  </w14:solidFill>
                </w14:textFill>
              </w:rPr>
              <w:t>6</w:t>
            </w:r>
            <w:r>
              <w:rPr>
                <w:rFonts w:hint="eastAsia" w:ascii="宋体" w:hAnsi="宋体" w:cs="宋体"/>
                <w:color w:val="000000" w:themeColor="text1"/>
                <w:sz w:val="24"/>
                <w:szCs w:val="32"/>
                <w:highlight w:val="none"/>
                <w14:textFill>
                  <w14:solidFill>
                    <w14:schemeClr w14:val="tx1"/>
                  </w14:solidFill>
                </w14:textFill>
              </w:rPr>
              <w:t>分</w:t>
            </w:r>
            <w:r>
              <w:rPr>
                <w:rFonts w:hint="eastAsia" w:ascii="宋体" w:hAnsi="宋体" w:cs="宋体"/>
                <w:color w:val="000000" w:themeColor="text1"/>
                <w:sz w:val="24"/>
                <w:szCs w:val="32"/>
                <w:highlight w:val="none"/>
                <w:lang w:eastAsia="zh-CN"/>
                <w14:textFill>
                  <w14:solidFill>
                    <w14:schemeClr w14:val="tx1"/>
                  </w14:solidFill>
                </w14:textFill>
              </w:rPr>
              <w:t>；</w:t>
            </w:r>
          </w:p>
          <w:p w14:paraId="643B4FEF">
            <w:pPr>
              <w:widowControl/>
              <w:snapToGrid w:val="0"/>
              <w:spacing w:line="320" w:lineRule="exact"/>
              <w:rPr>
                <w:rFonts w:hint="eastAsia" w:ascii="宋体" w:hAnsi="宋体" w:eastAsia="宋体" w:cs="宋体"/>
                <w:color w:val="000000" w:themeColor="text1"/>
                <w:sz w:val="24"/>
                <w:szCs w:val="32"/>
                <w:highlight w:val="none"/>
                <w:lang w:eastAsia="zh-CN"/>
                <w14:textFill>
                  <w14:solidFill>
                    <w14:schemeClr w14:val="tx1"/>
                  </w14:solidFill>
                </w14:textFill>
              </w:rPr>
            </w:pPr>
            <w:r>
              <w:rPr>
                <w:rFonts w:hint="eastAsia" w:ascii="宋体" w:hAnsi="宋体" w:cs="宋体"/>
                <w:sz w:val="24"/>
                <w:szCs w:val="24"/>
                <w:highlight w:val="none"/>
              </w:rPr>
              <w:t>服务方案符合本项目特点，售后服务体系一般、服务及时率低，</w:t>
            </w:r>
            <w:r>
              <w:rPr>
                <w:rFonts w:hint="eastAsia" w:ascii="宋体" w:hAnsi="宋体" w:cs="宋体"/>
                <w:color w:val="000000" w:themeColor="text1"/>
                <w:sz w:val="24"/>
                <w:szCs w:val="32"/>
                <w:highlight w:val="none"/>
                <w14:textFill>
                  <w14:solidFill>
                    <w14:schemeClr w14:val="tx1"/>
                  </w14:solidFill>
                </w14:textFill>
              </w:rPr>
              <w:t>售后服务人员不全的，得</w:t>
            </w:r>
            <w:r>
              <w:rPr>
                <w:rFonts w:hint="eastAsia" w:ascii="宋体" w:hAnsi="宋体" w:cs="宋体"/>
                <w:color w:val="000000" w:themeColor="text1"/>
                <w:sz w:val="24"/>
                <w:szCs w:val="32"/>
                <w:highlight w:val="none"/>
                <w:lang w:val="en-US" w:eastAsia="zh-CN"/>
                <w14:textFill>
                  <w14:solidFill>
                    <w14:schemeClr w14:val="tx1"/>
                  </w14:solidFill>
                </w14:textFill>
              </w:rPr>
              <w:t>3</w:t>
            </w:r>
            <w:r>
              <w:rPr>
                <w:rFonts w:hint="eastAsia" w:ascii="宋体" w:hAnsi="宋体" w:cs="宋体"/>
                <w:color w:val="000000" w:themeColor="text1"/>
                <w:sz w:val="24"/>
                <w:szCs w:val="32"/>
                <w:highlight w:val="none"/>
                <w14:textFill>
                  <w14:solidFill>
                    <w14:schemeClr w14:val="tx1"/>
                  </w14:solidFill>
                </w14:textFill>
              </w:rPr>
              <w:t>分</w:t>
            </w:r>
            <w:r>
              <w:rPr>
                <w:rFonts w:hint="eastAsia" w:ascii="宋体" w:hAnsi="宋体" w:cs="宋体"/>
                <w:color w:val="000000" w:themeColor="text1"/>
                <w:sz w:val="24"/>
                <w:szCs w:val="32"/>
                <w:highlight w:val="none"/>
                <w:lang w:eastAsia="zh-CN"/>
                <w14:textFill>
                  <w14:solidFill>
                    <w14:schemeClr w14:val="tx1"/>
                  </w14:solidFill>
                </w14:textFill>
              </w:rPr>
              <w:t>；</w:t>
            </w:r>
          </w:p>
          <w:p w14:paraId="456D6642">
            <w:pPr>
              <w:widowControl/>
              <w:snapToGrid w:val="0"/>
              <w:spacing w:line="320" w:lineRule="exact"/>
              <w:rPr>
                <w:rFonts w:hint="default"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售后服务难以满足采购需求的得1分。</w:t>
            </w:r>
          </w:p>
          <w:p w14:paraId="324530B6">
            <w:pPr>
              <w:widowControl/>
              <w:snapToGrid w:val="0"/>
              <w:spacing w:line="320" w:lineRule="exact"/>
              <w:rPr>
                <w:rFonts w:hint="default"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未提供不得分。</w:t>
            </w:r>
          </w:p>
        </w:tc>
      </w:tr>
      <w:tr w14:paraId="3327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0462E5B4">
            <w:pPr>
              <w:snapToGrid w:val="0"/>
              <w:spacing w:line="320" w:lineRule="exact"/>
              <w:jc w:val="center"/>
              <w:rPr>
                <w:rFonts w:ascii="宋体" w:hAnsi="宋体" w:cs="宋体"/>
                <w:sz w:val="24"/>
                <w:szCs w:val="24"/>
                <w:highlight w:val="none"/>
              </w:rPr>
            </w:pPr>
            <w:r>
              <w:rPr>
                <w:rFonts w:hint="eastAsia" w:ascii="宋体" w:hAnsi="宋体" w:cs="宋体"/>
                <w:sz w:val="24"/>
                <w:szCs w:val="24"/>
                <w:highlight w:val="none"/>
              </w:rPr>
              <w:t>得分的计算</w:t>
            </w:r>
          </w:p>
        </w:tc>
        <w:tc>
          <w:tcPr>
            <w:tcW w:w="8243" w:type="dxa"/>
            <w:gridSpan w:val="2"/>
            <w:noWrap/>
            <w:vAlign w:val="center"/>
          </w:tcPr>
          <w:p w14:paraId="690EFF77">
            <w:pPr>
              <w:snapToGrid w:val="0"/>
              <w:spacing w:line="320" w:lineRule="exact"/>
              <w:rPr>
                <w:rFonts w:ascii="宋体" w:hAnsi="宋体" w:cs="宋体"/>
                <w:sz w:val="24"/>
                <w:szCs w:val="24"/>
                <w:highlight w:val="none"/>
              </w:rPr>
            </w:pPr>
            <w:r>
              <w:rPr>
                <w:rFonts w:hint="eastAsia" w:ascii="宋体" w:hAnsi="宋体" w:cs="宋体"/>
                <w:sz w:val="24"/>
                <w:szCs w:val="24"/>
                <w:highlight w:val="none"/>
              </w:rPr>
              <w:t>磋商小组成员评分=各项评分因素的汇总得分。</w:t>
            </w:r>
          </w:p>
          <w:p w14:paraId="7D8D611F">
            <w:pPr>
              <w:snapToGrid w:val="0"/>
              <w:spacing w:line="320" w:lineRule="exact"/>
              <w:rPr>
                <w:rFonts w:ascii="宋体" w:hAnsi="宋体" w:cs="宋体"/>
                <w:sz w:val="24"/>
                <w:szCs w:val="24"/>
                <w:highlight w:val="none"/>
              </w:rPr>
            </w:pPr>
            <w:r>
              <w:rPr>
                <w:rFonts w:hint="eastAsia" w:ascii="宋体" w:hAnsi="宋体" w:cs="宋体"/>
                <w:sz w:val="24"/>
                <w:szCs w:val="24"/>
                <w:highlight w:val="none"/>
              </w:rPr>
              <w:t>评标总得分=磋商小组所有成员合计评分/磋商小组组成人员数。</w:t>
            </w:r>
          </w:p>
        </w:tc>
      </w:tr>
    </w:tbl>
    <w:p w14:paraId="58908757">
      <w:pPr>
        <w:rPr>
          <w:rFonts w:hint="eastAsia" w:ascii="宋体" w:hAnsi="宋体" w:eastAsia="宋体" w:cs="宋体"/>
          <w:b/>
          <w:color w:val="auto"/>
          <w:highlight w:val="none"/>
        </w:rPr>
      </w:pPr>
    </w:p>
    <w:p w14:paraId="6FAD3FD6">
      <w:pPr>
        <w:pStyle w:val="8"/>
        <w:rPr>
          <w:rFonts w:hint="eastAsia" w:ascii="宋体" w:hAnsi="宋体" w:eastAsia="宋体" w:cs="宋体"/>
          <w:b/>
          <w:color w:val="auto"/>
          <w:highlight w:val="none"/>
        </w:rPr>
      </w:pPr>
    </w:p>
    <w:p w14:paraId="3FEC0717">
      <w:pPr>
        <w:rPr>
          <w:rFonts w:hint="eastAsia"/>
        </w:rPr>
        <w:sectPr>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综合折扣率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w:t>
      </w:r>
      <w:r>
        <w:rPr>
          <w:rFonts w:hint="eastAsia" w:ascii="宋体" w:hAnsi="宋体" w:cs="宋体"/>
          <w:color w:val="auto"/>
          <w:kern w:val="0"/>
          <w:sz w:val="24"/>
          <w:highlight w:val="none"/>
          <w:lang w:val="en-US" w:eastAsia="zh-CN"/>
        </w:rPr>
        <w:t>综合折扣率</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w:t>
      </w:r>
    </w:p>
    <w:tbl>
      <w:tblPr>
        <w:tblStyle w:val="34"/>
        <w:tblW w:w="91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2624"/>
        <w:gridCol w:w="1319"/>
        <w:gridCol w:w="1681"/>
        <w:gridCol w:w="1215"/>
        <w:gridCol w:w="1590"/>
      </w:tblGrid>
      <w:tr w14:paraId="18420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3357" w:type="dxa"/>
            <w:gridSpan w:val="2"/>
            <w:tcBorders>
              <w:top w:val="single" w:color="auto" w:sz="4" w:space="0"/>
              <w:left w:val="single" w:color="auto" w:sz="4" w:space="0"/>
              <w:bottom w:val="single" w:color="auto" w:sz="4" w:space="0"/>
              <w:right w:val="single" w:color="auto" w:sz="4" w:space="0"/>
            </w:tcBorders>
          </w:tcPr>
          <w:p w14:paraId="7C11DE1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val="en-US" w:eastAsia="zh-CN"/>
              </w:rPr>
              <w:t>磋商</w:t>
            </w:r>
            <w:r>
              <w:rPr>
                <w:rFonts w:hint="eastAsia" w:ascii="宋体" w:hAnsi="宋体" w:eastAsia="宋体" w:cs="宋体"/>
                <w:b/>
                <w:bCs/>
                <w:color w:val="auto"/>
                <w:sz w:val="24"/>
                <w:szCs w:val="24"/>
                <w:highlight w:val="none"/>
                <w:vertAlign w:val="baseline"/>
                <w:lang w:eastAsia="zh-CN"/>
              </w:rPr>
              <w:t>报价</w:t>
            </w:r>
          </w:p>
          <w:p w14:paraId="3A82C73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eastAsia="宋体" w:cs="宋体"/>
                <w:b/>
                <w:bCs/>
                <w:color w:val="auto"/>
                <w:sz w:val="24"/>
                <w:szCs w:val="24"/>
                <w:highlight w:val="none"/>
                <w:vertAlign w:val="baseline"/>
                <w:lang w:eastAsia="zh-CN"/>
              </w:rPr>
              <w:t>（综合折扣率）</w:t>
            </w:r>
          </w:p>
        </w:tc>
        <w:tc>
          <w:tcPr>
            <w:tcW w:w="5805" w:type="dxa"/>
            <w:gridSpan w:val="4"/>
            <w:tcBorders>
              <w:top w:val="single" w:color="auto" w:sz="4" w:space="0"/>
              <w:left w:val="single" w:color="auto" w:sz="4" w:space="0"/>
              <w:bottom w:val="single" w:color="auto" w:sz="4" w:space="0"/>
              <w:right w:val="single" w:color="auto" w:sz="4" w:space="0"/>
            </w:tcBorders>
          </w:tcPr>
          <w:p w14:paraId="0331963C">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2D91961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r w14:paraId="0065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1865B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7B6562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731B63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05A737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产地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2069F89">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cs="宋体"/>
                <w:b/>
                <w:bCs/>
                <w:i w:val="0"/>
                <w:iCs w:val="0"/>
                <w:color w:val="000000"/>
                <w:kern w:val="0"/>
                <w:sz w:val="24"/>
                <w:szCs w:val="24"/>
                <w:highlight w:val="none"/>
                <w:u w:val="none"/>
                <w:lang w:val="en-US" w:eastAsia="zh-CN" w:bidi="ar"/>
              </w:rPr>
              <w:t>生产厂家</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F98718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控制单价</w:t>
            </w:r>
          </w:p>
        </w:tc>
      </w:tr>
      <w:tr w14:paraId="2FAE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6BAFB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790B1BEC">
            <w:pPr>
              <w:pStyle w:val="7"/>
              <w:ind w:left="0" w:leftChars="0" w:firstLine="0" w:firstLineChars="0"/>
              <w:jc w:val="left"/>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rPr>
              <w:t>碘[131I]化钠口服溶液（925MBq（25mCi）)</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4641E0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774C86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3F82DA3">
            <w:pPr>
              <w:pStyle w:val="7"/>
              <w:ind w:left="0" w:leftChars="0"/>
              <w:jc w:val="center"/>
              <w:rPr>
                <w:rFonts w:hint="eastAsia" w:ascii="宋体" w:hAnsi="宋体" w:eastAsia="宋体" w:cs="宋体"/>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2FDF">
            <w:pPr>
              <w:pStyle w:val="7"/>
              <w:ind w:left="0" w:leftChars="0"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w:t>
            </w:r>
            <w:r>
              <w:rPr>
                <w:rFonts w:hint="eastAsia" w:ascii="宋体" w:hAnsi="宋体" w:eastAsia="宋体" w:cs="宋体"/>
                <w:b w:val="0"/>
                <w:bCs w:val="0"/>
                <w:sz w:val="24"/>
                <w:szCs w:val="24"/>
                <w:lang w:val="en-US" w:eastAsia="zh-CN"/>
              </w:rPr>
              <w:t>元/</w:t>
            </w:r>
            <w:r>
              <w:rPr>
                <w:rFonts w:hint="eastAsia" w:ascii="宋体" w:hAnsi="宋体" w:cs="宋体"/>
                <w:b w:val="0"/>
                <w:bCs w:val="0"/>
                <w:sz w:val="24"/>
                <w:szCs w:val="24"/>
                <w:lang w:eastAsia="zh-CN"/>
              </w:rPr>
              <w:t>瓶</w:t>
            </w:r>
          </w:p>
        </w:tc>
      </w:tr>
      <w:tr w14:paraId="4C5A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56DC5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2454B490">
            <w:pPr>
              <w:pStyle w:val="7"/>
              <w:ind w:left="0" w:leftChars="0" w:firstLine="0" w:firstLineChars="0"/>
              <w:jc w:val="left"/>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rPr>
              <w:t>碘[131I]化钠口服溶液（1850MBq（50mCi）)</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200517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3E571F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472A487">
            <w:pPr>
              <w:pStyle w:val="7"/>
              <w:ind w:left="0" w:leftChars="0" w:firstLine="0" w:firstLineChars="0"/>
              <w:jc w:val="center"/>
              <w:rPr>
                <w:rFonts w:hint="eastAsia" w:ascii="宋体" w:hAnsi="宋体" w:eastAsia="宋体" w:cs="宋体"/>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8879">
            <w:pPr>
              <w:pStyle w:val="7"/>
              <w:ind w:left="0" w:leftChars="0"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w:t>
            </w:r>
            <w:r>
              <w:rPr>
                <w:rFonts w:hint="eastAsia" w:ascii="宋体" w:hAnsi="宋体" w:eastAsia="宋体" w:cs="宋体"/>
                <w:b w:val="0"/>
                <w:bCs w:val="0"/>
                <w:sz w:val="24"/>
                <w:szCs w:val="24"/>
                <w:lang w:val="en-US" w:eastAsia="zh-CN"/>
              </w:rPr>
              <w:t>元/</w:t>
            </w:r>
            <w:r>
              <w:rPr>
                <w:rFonts w:hint="eastAsia" w:ascii="宋体" w:hAnsi="宋体" w:cs="宋体"/>
                <w:b w:val="0"/>
                <w:bCs w:val="0"/>
                <w:sz w:val="24"/>
                <w:szCs w:val="24"/>
                <w:lang w:eastAsia="zh-CN"/>
              </w:rPr>
              <w:t>瓶</w:t>
            </w:r>
          </w:p>
        </w:tc>
      </w:tr>
      <w:tr w14:paraId="09B9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50FB3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3A306BA1">
            <w:pPr>
              <w:pStyle w:val="7"/>
              <w:ind w:left="0" w:leftChars="0" w:firstLine="0" w:firstLineChars="0"/>
              <w:jc w:val="left"/>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rPr>
              <w:t>碘[131I]化钠口服溶液（3700MBq（100mCi）)</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60FFBF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58F50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393FE22">
            <w:pPr>
              <w:pStyle w:val="7"/>
              <w:ind w:left="0" w:leftChars="0" w:firstLine="0" w:firstLineChars="0"/>
              <w:jc w:val="center"/>
              <w:rPr>
                <w:rFonts w:hint="eastAsia" w:ascii="宋体" w:hAnsi="宋体" w:eastAsia="宋体" w:cs="宋体"/>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9980">
            <w:pPr>
              <w:pStyle w:val="7"/>
              <w:ind w:left="0" w:leftChars="0"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sz w:val="24"/>
                <w:szCs w:val="24"/>
              </w:rPr>
              <w:t>5</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w:t>
            </w:r>
            <w:r>
              <w:rPr>
                <w:rFonts w:hint="eastAsia" w:ascii="宋体" w:hAnsi="宋体" w:eastAsia="宋体" w:cs="宋体"/>
                <w:b w:val="0"/>
                <w:bCs w:val="0"/>
                <w:sz w:val="24"/>
                <w:szCs w:val="24"/>
                <w:lang w:val="en-US" w:eastAsia="zh-CN"/>
              </w:rPr>
              <w:t>元/</w:t>
            </w:r>
            <w:r>
              <w:rPr>
                <w:rFonts w:hint="eastAsia" w:ascii="宋体" w:hAnsi="宋体" w:cs="宋体"/>
                <w:b w:val="0"/>
                <w:bCs w:val="0"/>
                <w:sz w:val="24"/>
                <w:szCs w:val="24"/>
                <w:lang w:eastAsia="zh-CN"/>
              </w:rPr>
              <w:t>瓶</w:t>
            </w:r>
          </w:p>
        </w:tc>
      </w:tr>
      <w:tr w14:paraId="23C7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402AF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65B6DD54">
            <w:pPr>
              <w:pStyle w:val="7"/>
              <w:ind w:left="0" w:leftChars="0" w:firstLine="0" w:firstLineChars="0"/>
              <w:jc w:val="left"/>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rPr>
              <w:t>碘[131I]化钠口服溶液（7400MBq（200mCi）)</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0BF442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43DC48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EA059C2">
            <w:pPr>
              <w:pStyle w:val="7"/>
              <w:ind w:left="0" w:leftChars="0" w:firstLine="0" w:firstLineChars="0"/>
              <w:jc w:val="center"/>
              <w:rPr>
                <w:rFonts w:hint="eastAsia" w:ascii="宋体" w:hAnsi="宋体" w:eastAsia="宋体" w:cs="宋体"/>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AA94">
            <w:pPr>
              <w:pStyle w:val="7"/>
              <w:ind w:left="0" w:leftChars="0"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sz w:val="24"/>
                <w:szCs w:val="24"/>
              </w:rPr>
              <w:t>8</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w:t>
            </w:r>
            <w:r>
              <w:rPr>
                <w:rFonts w:hint="eastAsia" w:ascii="宋体" w:hAnsi="宋体" w:eastAsia="宋体" w:cs="宋体"/>
                <w:b w:val="0"/>
                <w:bCs w:val="0"/>
                <w:sz w:val="24"/>
                <w:szCs w:val="24"/>
                <w:lang w:val="en-US" w:eastAsia="zh-CN"/>
              </w:rPr>
              <w:t>元/</w:t>
            </w:r>
            <w:r>
              <w:rPr>
                <w:rFonts w:hint="eastAsia" w:ascii="宋体" w:hAnsi="宋体" w:cs="宋体"/>
                <w:b w:val="0"/>
                <w:bCs w:val="0"/>
                <w:sz w:val="24"/>
                <w:szCs w:val="24"/>
                <w:lang w:eastAsia="zh-CN"/>
              </w:rPr>
              <w:t>瓶</w:t>
            </w:r>
          </w:p>
        </w:tc>
      </w:tr>
      <w:tr w14:paraId="2675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10E3B30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0A4C70CA">
            <w:pPr>
              <w:pStyle w:val="7"/>
              <w:ind w:left="0" w:leftChars="0" w:firstLine="0" w:firstLineChars="0"/>
              <w:jc w:val="left"/>
              <w:rPr>
                <w:rFonts w:hint="eastAsia" w:ascii="宋体" w:hAnsi="宋体" w:eastAsia="宋体" w:cs="宋体"/>
                <w:b w:val="0"/>
                <w:bCs w:val="0"/>
                <w:sz w:val="24"/>
                <w:szCs w:val="24"/>
              </w:rPr>
            </w:pPr>
            <w:r>
              <w:rPr>
                <w:rFonts w:hint="eastAsia" w:ascii="宋体" w:hAnsi="宋体" w:eastAsia="宋体" w:cs="宋体"/>
                <w:b w:val="0"/>
                <w:bCs w:val="0"/>
                <w:color w:val="auto"/>
                <w:sz w:val="24"/>
                <w:szCs w:val="24"/>
              </w:rPr>
              <w:t>治疗用碘[131I]化钠胶囊（1850MBq（50mCi）)</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6C7B34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0AC19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D8D1F5D">
            <w:pPr>
              <w:pStyle w:val="7"/>
              <w:ind w:left="0" w:leftChars="0" w:firstLine="0" w:firstLineChars="0"/>
              <w:jc w:val="center"/>
              <w:rPr>
                <w:rFonts w:hint="eastAsia" w:ascii="宋体" w:hAnsi="宋体" w:eastAsia="宋体" w:cs="宋体"/>
                <w:b w:val="0"/>
                <w:bCs w:val="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226E">
            <w:pPr>
              <w:pStyle w:val="7"/>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2478元/</w:t>
            </w:r>
            <w:r>
              <w:rPr>
                <w:rFonts w:hint="eastAsia" w:ascii="宋体" w:hAnsi="宋体" w:cs="宋体"/>
                <w:b w:val="0"/>
                <w:bCs w:val="0"/>
                <w:sz w:val="24"/>
                <w:szCs w:val="24"/>
                <w:lang w:eastAsia="zh-CN"/>
              </w:rPr>
              <w:t>粒</w:t>
            </w:r>
          </w:p>
        </w:tc>
      </w:tr>
      <w:tr w14:paraId="6DDA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3B078E4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6CB03805">
            <w:pPr>
              <w:pStyle w:val="7"/>
              <w:ind w:left="0" w:leftChars="0" w:firstLine="0" w:firstLineChars="0"/>
              <w:jc w:val="left"/>
              <w:rPr>
                <w:rFonts w:hint="eastAsia" w:ascii="宋体" w:hAnsi="宋体" w:eastAsia="宋体" w:cs="宋体"/>
                <w:b w:val="0"/>
                <w:bCs w:val="0"/>
                <w:sz w:val="24"/>
                <w:szCs w:val="24"/>
              </w:rPr>
            </w:pPr>
            <w:r>
              <w:rPr>
                <w:rFonts w:hint="eastAsia" w:ascii="宋体" w:hAnsi="宋体" w:eastAsia="宋体" w:cs="宋体"/>
                <w:b w:val="0"/>
                <w:bCs w:val="0"/>
                <w:color w:val="auto"/>
                <w:sz w:val="24"/>
                <w:szCs w:val="24"/>
              </w:rPr>
              <w:t>治疗用碘[131I]化钠胶囊（3700MBq（100mCi）)</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3D0ACB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152C9F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94E08D5">
            <w:pPr>
              <w:pStyle w:val="7"/>
              <w:ind w:left="0" w:leftChars="0" w:firstLine="0" w:firstLineChars="0"/>
              <w:jc w:val="center"/>
              <w:rPr>
                <w:rFonts w:hint="eastAsia" w:ascii="宋体" w:hAnsi="宋体" w:eastAsia="宋体" w:cs="宋体"/>
                <w:b w:val="0"/>
                <w:bCs w:val="0"/>
                <w:sz w:val="24"/>
                <w:szCs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5E11">
            <w:pPr>
              <w:pStyle w:val="7"/>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4395.5元/</w:t>
            </w:r>
            <w:r>
              <w:rPr>
                <w:rFonts w:hint="eastAsia" w:ascii="宋体" w:hAnsi="宋体" w:cs="宋体"/>
                <w:b w:val="0"/>
                <w:bCs w:val="0"/>
                <w:sz w:val="24"/>
                <w:szCs w:val="24"/>
                <w:lang w:eastAsia="zh-CN"/>
              </w:rPr>
              <w:t>粒</w:t>
            </w:r>
          </w:p>
        </w:tc>
      </w:tr>
    </w:tbl>
    <w:p w14:paraId="55C92985">
      <w:pPr>
        <w:widowControl/>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供应商投标报价以采购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清单中控制单价为基准价格，整体报出综合折扣率。供应商所报综合折扣率不得大于100%，否则将被作为无效响应；</w:t>
      </w:r>
    </w:p>
    <w:p w14:paraId="0FCAF0C5">
      <w:pPr>
        <w:widowControl/>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合同价格计算方法：各单项产品合同价格=采购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对应的控制单价×综合折扣率。举例如：综合折扣率报价为90％，清单序号1“碘[131I]化钠口服溶液（925MBq（25mCi）)”控制单价为2000元/瓶，则其合同价格为2000元/瓶×90％=1800元/瓶（四舍五入保留两位小数），以此类推。</w:t>
      </w:r>
    </w:p>
    <w:p w14:paraId="0A94713B">
      <w:pPr>
        <w:pageBreakBefore w:val="0"/>
        <w:widowControl/>
        <w:wordWrap/>
        <w:overflowPunct/>
        <w:topLinePunct w:val="0"/>
        <w:bidi w:val="0"/>
        <w:spacing w:line="360" w:lineRule="auto"/>
        <w:ind w:firstLine="420" w:firstLineChars="200"/>
        <w:textAlignment w:val="baseline"/>
        <w:rPr>
          <w:rFonts w:ascii="宋体" w:hAnsi="宋体" w:cs="宋体"/>
          <w:color w:val="auto"/>
          <w:kern w:val="0"/>
          <w:sz w:val="24"/>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供应商的报价为交货地点交货价格，包括货物、运费及保险费、运杂费、伴随的其他服务费及其他所有费用的总和；</w:t>
      </w:r>
      <w:r>
        <w:rPr>
          <w:rFonts w:hint="eastAsia" w:ascii="宋体" w:hAnsi="宋体" w:eastAsia="宋体" w:cs="宋体"/>
          <w:b w:val="0"/>
          <w:bCs w:val="0"/>
          <w:color w:val="auto"/>
          <w:sz w:val="21"/>
          <w:szCs w:val="21"/>
          <w:highlight w:val="none"/>
          <w:lang w:val="en-US" w:eastAsia="zh-CN"/>
        </w:rPr>
        <w:t>供货期限内医院不再承担任何其他费用</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应充分考虑合同履行期限内可能产生的物价变化、政策调整、市场经营风险等多种因素，慎重报价。</w:t>
      </w:r>
    </w:p>
    <w:p w14:paraId="69F7AB6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0420"/>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293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24693"/>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6B0AB042">
      <w:pPr>
        <w:pStyle w:val="13"/>
        <w:spacing w:beforeAutospacing="0" w:afterAutospacing="0" w:line="480" w:lineRule="auto"/>
        <w:jc w:val="both"/>
        <w:rPr>
          <w:rFonts w:hint="eastAsia" w:ascii="宋体" w:hAnsi="宋体" w:eastAsia="宋体" w:cs="宋体"/>
          <w:bCs/>
          <w:color w:val="auto"/>
          <w:sz w:val="24"/>
          <w:szCs w:val="24"/>
          <w:highlight w:val="none"/>
        </w:rPr>
      </w:pPr>
    </w:p>
    <w:p w14:paraId="637BF3CF">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9.2 针对“</w:t>
      </w:r>
      <w:r>
        <w:rPr>
          <w:rFonts w:hint="eastAsia" w:ascii="宋体" w:hAnsi="宋体" w:eastAsia="宋体" w:cs="宋体"/>
          <w:b/>
          <w:bCs w:val="0"/>
          <w:color w:val="auto"/>
          <w:sz w:val="24"/>
          <w:szCs w:val="24"/>
          <w:highlight w:val="none"/>
        </w:rPr>
        <w:t xml:space="preserve">第二章  </w:t>
      </w:r>
      <w:r>
        <w:rPr>
          <w:rFonts w:hint="eastAsia" w:ascii="宋体" w:hAnsi="宋体" w:eastAsia="宋体" w:cs="宋体"/>
          <w:b/>
          <w:bCs w:val="0"/>
          <w:color w:val="auto"/>
          <w:sz w:val="24"/>
          <w:szCs w:val="24"/>
          <w:highlight w:val="none"/>
          <w:lang w:eastAsia="zh-CN"/>
        </w:rPr>
        <w:t>采购</w:t>
      </w:r>
      <w:r>
        <w:rPr>
          <w:rFonts w:hint="eastAsia" w:ascii="宋体" w:hAnsi="宋体" w:eastAsia="宋体" w:cs="宋体"/>
          <w:b/>
          <w:bCs w:val="0"/>
          <w:color w:val="auto"/>
          <w:sz w:val="24"/>
          <w:szCs w:val="24"/>
          <w:highlight w:val="none"/>
        </w:rPr>
        <w:t>需求</w:t>
      </w:r>
      <w:r>
        <w:rPr>
          <w:rFonts w:hint="eastAsia"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lang w:val="en-US" w:eastAsia="zh-CN"/>
        </w:rPr>
        <w:t>二、技术要求”需提供的证明材料</w:t>
      </w:r>
    </w:p>
    <w:p w14:paraId="60D5EA74">
      <w:pPr>
        <w:pStyle w:val="13"/>
        <w:spacing w:beforeAutospacing="0" w:afterAutospacing="0" w:line="480" w:lineRule="auto"/>
        <w:jc w:val="both"/>
        <w:rPr>
          <w:rFonts w:hint="default" w:ascii="宋体" w:hAnsi="宋体" w:eastAsia="宋体" w:cs="宋体"/>
          <w:bCs/>
          <w:color w:val="auto"/>
          <w:sz w:val="24"/>
          <w:szCs w:val="24"/>
          <w:highlight w:val="none"/>
          <w:lang w:val="en-US" w:eastAsia="zh-CN"/>
        </w:rPr>
      </w:pPr>
    </w:p>
    <w:p w14:paraId="783CC6EC">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w:t>
      </w:r>
      <w:bookmarkStart w:id="78" w:name="_Toc17966"/>
      <w:r>
        <w:rPr>
          <w:rFonts w:hint="eastAsia" w:cs="宋体"/>
          <w:b/>
          <w:bCs w:val="0"/>
          <w:color w:val="auto"/>
          <w:sz w:val="24"/>
          <w:szCs w:val="24"/>
          <w:highlight w:val="none"/>
          <w:lang w:val="en-US" w:eastAsia="zh-CN"/>
        </w:rPr>
        <w:t>3 评分标准中需提供的证明材料（除技术要求外）</w:t>
      </w:r>
    </w:p>
    <w:p w14:paraId="17CF5863">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b/>
          <w:bCs w:val="0"/>
          <w:sz w:val="24"/>
          <w:szCs w:val="24"/>
          <w:highlight w:val="none"/>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82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2212"/>
        <w:gridCol w:w="238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2126"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212"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38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92D7448">
            <w:pPr>
              <w:spacing w:before="120"/>
              <w:jc w:val="center"/>
              <w:rPr>
                <w:rFonts w:cs="Arial" w:asciiTheme="minorEastAsia" w:hAnsiTheme="minorEastAsia"/>
                <w:highlight w:val="none"/>
              </w:rPr>
            </w:pPr>
          </w:p>
        </w:tc>
        <w:tc>
          <w:tcPr>
            <w:tcW w:w="2126" w:type="dxa"/>
            <w:vAlign w:val="center"/>
          </w:tcPr>
          <w:p w14:paraId="0B354FD7">
            <w:pPr>
              <w:spacing w:before="120"/>
              <w:jc w:val="center"/>
              <w:rPr>
                <w:rFonts w:cs="Arial" w:asciiTheme="minorEastAsia" w:hAnsiTheme="minorEastAsia"/>
                <w:highlight w:val="none"/>
              </w:rPr>
            </w:pPr>
          </w:p>
        </w:tc>
        <w:tc>
          <w:tcPr>
            <w:tcW w:w="2212" w:type="dxa"/>
            <w:vAlign w:val="center"/>
          </w:tcPr>
          <w:p w14:paraId="61E60ADA">
            <w:pPr>
              <w:spacing w:before="120"/>
              <w:jc w:val="center"/>
              <w:rPr>
                <w:rFonts w:cs="Arial" w:asciiTheme="minorEastAsia" w:hAnsiTheme="minorEastAsia"/>
                <w:highlight w:val="none"/>
              </w:rPr>
            </w:pPr>
          </w:p>
        </w:tc>
        <w:tc>
          <w:tcPr>
            <w:tcW w:w="238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B8AF551">
            <w:pPr>
              <w:spacing w:before="120"/>
              <w:jc w:val="center"/>
              <w:rPr>
                <w:rFonts w:cs="Arial" w:asciiTheme="minorEastAsia" w:hAnsiTheme="minorEastAsia"/>
                <w:highlight w:val="none"/>
              </w:rPr>
            </w:pPr>
          </w:p>
        </w:tc>
        <w:tc>
          <w:tcPr>
            <w:tcW w:w="2126" w:type="dxa"/>
            <w:vAlign w:val="center"/>
          </w:tcPr>
          <w:p w14:paraId="2DA219B5">
            <w:pPr>
              <w:spacing w:before="120"/>
              <w:jc w:val="center"/>
              <w:rPr>
                <w:rFonts w:cs="Arial" w:asciiTheme="minorEastAsia" w:hAnsiTheme="minorEastAsia"/>
                <w:highlight w:val="none"/>
              </w:rPr>
            </w:pPr>
          </w:p>
        </w:tc>
        <w:tc>
          <w:tcPr>
            <w:tcW w:w="2212" w:type="dxa"/>
            <w:vAlign w:val="center"/>
          </w:tcPr>
          <w:p w14:paraId="2C3F9359">
            <w:pPr>
              <w:spacing w:before="120"/>
              <w:jc w:val="center"/>
              <w:rPr>
                <w:rFonts w:cs="Arial" w:asciiTheme="minorEastAsia" w:hAnsiTheme="minorEastAsia"/>
                <w:highlight w:val="none"/>
              </w:rPr>
            </w:pPr>
          </w:p>
        </w:tc>
        <w:tc>
          <w:tcPr>
            <w:tcW w:w="238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237FDB6">
            <w:pPr>
              <w:spacing w:before="120"/>
              <w:jc w:val="center"/>
              <w:rPr>
                <w:rFonts w:cs="Arial" w:asciiTheme="minorEastAsia" w:hAnsiTheme="minorEastAsia"/>
                <w:highlight w:val="none"/>
              </w:rPr>
            </w:pPr>
          </w:p>
        </w:tc>
        <w:tc>
          <w:tcPr>
            <w:tcW w:w="2126" w:type="dxa"/>
            <w:vAlign w:val="center"/>
          </w:tcPr>
          <w:p w14:paraId="0EC68B0F">
            <w:pPr>
              <w:spacing w:before="120"/>
              <w:jc w:val="center"/>
              <w:rPr>
                <w:rFonts w:cs="Arial" w:asciiTheme="minorEastAsia" w:hAnsiTheme="minorEastAsia"/>
                <w:highlight w:val="none"/>
              </w:rPr>
            </w:pPr>
          </w:p>
        </w:tc>
        <w:tc>
          <w:tcPr>
            <w:tcW w:w="2212" w:type="dxa"/>
            <w:vAlign w:val="center"/>
          </w:tcPr>
          <w:p w14:paraId="1A92A840">
            <w:pPr>
              <w:spacing w:before="120"/>
              <w:jc w:val="center"/>
              <w:rPr>
                <w:rFonts w:cs="Arial" w:asciiTheme="minorEastAsia" w:hAnsiTheme="minorEastAsia"/>
                <w:highlight w:val="none"/>
              </w:rPr>
            </w:pPr>
          </w:p>
        </w:tc>
        <w:tc>
          <w:tcPr>
            <w:tcW w:w="238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CBAE2E1">
            <w:pPr>
              <w:spacing w:before="120"/>
              <w:jc w:val="center"/>
              <w:rPr>
                <w:rFonts w:cs="Arial" w:asciiTheme="minorEastAsia" w:hAnsiTheme="minorEastAsia"/>
                <w:highlight w:val="none"/>
              </w:rPr>
            </w:pPr>
          </w:p>
        </w:tc>
        <w:tc>
          <w:tcPr>
            <w:tcW w:w="2126" w:type="dxa"/>
            <w:vAlign w:val="center"/>
          </w:tcPr>
          <w:p w14:paraId="1B2F6ED2">
            <w:pPr>
              <w:spacing w:before="120"/>
              <w:jc w:val="center"/>
              <w:rPr>
                <w:rFonts w:cs="Arial" w:asciiTheme="minorEastAsia" w:hAnsiTheme="minorEastAsia"/>
                <w:highlight w:val="none"/>
              </w:rPr>
            </w:pPr>
          </w:p>
        </w:tc>
        <w:tc>
          <w:tcPr>
            <w:tcW w:w="2212" w:type="dxa"/>
            <w:vAlign w:val="center"/>
          </w:tcPr>
          <w:p w14:paraId="5A6E5E8B">
            <w:pPr>
              <w:spacing w:before="120"/>
              <w:jc w:val="center"/>
              <w:rPr>
                <w:rFonts w:cs="Arial" w:asciiTheme="minorEastAsia" w:hAnsiTheme="minorEastAsia"/>
                <w:highlight w:val="none"/>
              </w:rPr>
            </w:pPr>
          </w:p>
        </w:tc>
        <w:tc>
          <w:tcPr>
            <w:tcW w:w="238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43FA176">
            <w:pPr>
              <w:spacing w:before="120"/>
              <w:jc w:val="center"/>
              <w:rPr>
                <w:rFonts w:cs="Arial" w:asciiTheme="minorEastAsia" w:hAnsiTheme="minorEastAsia"/>
                <w:highlight w:val="none"/>
              </w:rPr>
            </w:pPr>
          </w:p>
        </w:tc>
        <w:tc>
          <w:tcPr>
            <w:tcW w:w="2126" w:type="dxa"/>
            <w:vAlign w:val="center"/>
          </w:tcPr>
          <w:p w14:paraId="6EC5F5FE">
            <w:pPr>
              <w:spacing w:before="120"/>
              <w:jc w:val="center"/>
              <w:rPr>
                <w:rFonts w:cs="Arial" w:asciiTheme="minorEastAsia" w:hAnsiTheme="minorEastAsia"/>
                <w:highlight w:val="none"/>
              </w:rPr>
            </w:pPr>
          </w:p>
        </w:tc>
        <w:tc>
          <w:tcPr>
            <w:tcW w:w="2212" w:type="dxa"/>
            <w:vAlign w:val="center"/>
          </w:tcPr>
          <w:p w14:paraId="2EE9EADA">
            <w:pPr>
              <w:spacing w:before="120"/>
              <w:jc w:val="center"/>
              <w:rPr>
                <w:rFonts w:cs="Arial" w:asciiTheme="minorEastAsia" w:hAnsiTheme="minorEastAsia"/>
                <w:highlight w:val="none"/>
              </w:rPr>
            </w:pPr>
          </w:p>
        </w:tc>
        <w:tc>
          <w:tcPr>
            <w:tcW w:w="238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3627E7B">
            <w:pPr>
              <w:spacing w:before="120"/>
              <w:jc w:val="center"/>
              <w:rPr>
                <w:rFonts w:cs="Arial" w:asciiTheme="minorEastAsia" w:hAnsiTheme="minorEastAsia"/>
                <w:highlight w:val="none"/>
              </w:rPr>
            </w:pPr>
          </w:p>
        </w:tc>
        <w:tc>
          <w:tcPr>
            <w:tcW w:w="2126" w:type="dxa"/>
            <w:vAlign w:val="center"/>
          </w:tcPr>
          <w:p w14:paraId="3904317C">
            <w:pPr>
              <w:spacing w:before="120"/>
              <w:jc w:val="center"/>
              <w:rPr>
                <w:rFonts w:cs="Arial" w:asciiTheme="minorEastAsia" w:hAnsiTheme="minorEastAsia"/>
                <w:highlight w:val="none"/>
              </w:rPr>
            </w:pPr>
          </w:p>
        </w:tc>
        <w:tc>
          <w:tcPr>
            <w:tcW w:w="2212" w:type="dxa"/>
            <w:vAlign w:val="center"/>
          </w:tcPr>
          <w:p w14:paraId="3797DB3D">
            <w:pPr>
              <w:spacing w:before="120"/>
              <w:jc w:val="center"/>
              <w:rPr>
                <w:rFonts w:cs="Arial" w:asciiTheme="minorEastAsia" w:hAnsiTheme="minorEastAsia"/>
                <w:highlight w:val="none"/>
              </w:rPr>
            </w:pPr>
          </w:p>
        </w:tc>
        <w:tc>
          <w:tcPr>
            <w:tcW w:w="238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7DE1F7E">
            <w:pPr>
              <w:spacing w:before="120"/>
              <w:jc w:val="center"/>
              <w:rPr>
                <w:rFonts w:cs="Arial" w:asciiTheme="minorEastAsia" w:hAnsiTheme="minorEastAsia"/>
                <w:highlight w:val="none"/>
              </w:rPr>
            </w:pPr>
          </w:p>
        </w:tc>
        <w:tc>
          <w:tcPr>
            <w:tcW w:w="2126" w:type="dxa"/>
            <w:vAlign w:val="center"/>
          </w:tcPr>
          <w:p w14:paraId="1313E78D">
            <w:pPr>
              <w:spacing w:before="120"/>
              <w:jc w:val="center"/>
              <w:rPr>
                <w:rFonts w:cs="Arial" w:asciiTheme="minorEastAsia" w:hAnsiTheme="minorEastAsia"/>
                <w:highlight w:val="none"/>
              </w:rPr>
            </w:pPr>
          </w:p>
        </w:tc>
        <w:tc>
          <w:tcPr>
            <w:tcW w:w="2212" w:type="dxa"/>
            <w:vAlign w:val="center"/>
          </w:tcPr>
          <w:p w14:paraId="2E509206">
            <w:pPr>
              <w:spacing w:before="120"/>
              <w:jc w:val="center"/>
              <w:rPr>
                <w:rFonts w:cs="Arial" w:asciiTheme="minorEastAsia" w:hAnsiTheme="minorEastAsia"/>
                <w:highlight w:val="none"/>
              </w:rPr>
            </w:pPr>
          </w:p>
        </w:tc>
        <w:tc>
          <w:tcPr>
            <w:tcW w:w="238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2B57E21">
            <w:pPr>
              <w:spacing w:before="120"/>
              <w:jc w:val="center"/>
              <w:rPr>
                <w:rFonts w:cs="Arial" w:asciiTheme="minorEastAsia" w:hAnsiTheme="minorEastAsia"/>
                <w:highlight w:val="none"/>
              </w:rPr>
            </w:pPr>
          </w:p>
        </w:tc>
        <w:tc>
          <w:tcPr>
            <w:tcW w:w="2126" w:type="dxa"/>
            <w:vAlign w:val="center"/>
          </w:tcPr>
          <w:p w14:paraId="561AB2CF">
            <w:pPr>
              <w:spacing w:before="120"/>
              <w:jc w:val="center"/>
              <w:rPr>
                <w:rFonts w:cs="Arial" w:asciiTheme="minorEastAsia" w:hAnsiTheme="minorEastAsia"/>
                <w:highlight w:val="none"/>
              </w:rPr>
            </w:pPr>
          </w:p>
        </w:tc>
        <w:tc>
          <w:tcPr>
            <w:tcW w:w="2212" w:type="dxa"/>
            <w:vAlign w:val="center"/>
          </w:tcPr>
          <w:p w14:paraId="0E56BECE">
            <w:pPr>
              <w:spacing w:before="120"/>
              <w:jc w:val="center"/>
              <w:rPr>
                <w:rFonts w:cs="Arial" w:asciiTheme="minorEastAsia" w:hAnsiTheme="minorEastAsia"/>
                <w:highlight w:val="none"/>
              </w:rPr>
            </w:pPr>
          </w:p>
        </w:tc>
        <w:tc>
          <w:tcPr>
            <w:tcW w:w="238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87D60D2">
      <w:pPr>
        <w:pStyle w:val="13"/>
        <w:spacing w:beforeAutospacing="0" w:afterAutospacing="0" w:line="480" w:lineRule="auto"/>
        <w:jc w:val="both"/>
        <w:rPr>
          <w:rFonts w:hint="eastAsia" w:ascii="宋体" w:hAnsi="宋体" w:eastAsia="宋体" w:cs="宋体"/>
          <w:b/>
          <w:bCs w:val="0"/>
          <w:color w:val="auto"/>
          <w:sz w:val="21"/>
          <w:szCs w:val="21"/>
          <w:highlight w:val="none"/>
          <w:lang w:val="en-US" w:eastAsia="zh-CN"/>
        </w:rPr>
      </w:pPr>
    </w:p>
    <w:p w14:paraId="38E4D5A2">
      <w:pPr>
        <w:pStyle w:val="13"/>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供应商认为其他应提供的证明材料</w:t>
      </w:r>
    </w:p>
    <w:bookmarkEnd w:id="78"/>
    <w:p w14:paraId="335E608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644C27-B34E-405E-AE50-377B320A86C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AD7FEB24-C32B-490E-B42B-00D5228EF98E}"/>
  </w:font>
  <w:font w:name="仿宋">
    <w:panose1 w:val="02010609060101010101"/>
    <w:charset w:val="86"/>
    <w:family w:val="modern"/>
    <w:pitch w:val="default"/>
    <w:sig w:usb0="800002BF" w:usb1="38CF7CFA" w:usb2="00000016" w:usb3="00000000" w:csb0="00040001" w:csb1="00000000"/>
    <w:embedRegular r:id="rId3" w:fontKey="{BFB29DD8-58D4-4213-9CCC-3DE7BCBE71A5}"/>
  </w:font>
  <w:font w:name="仿宋_GB2312">
    <w:panose1 w:val="02010609030101010101"/>
    <w:charset w:val="86"/>
    <w:family w:val="auto"/>
    <w:pitch w:val="default"/>
    <w:sig w:usb0="00000001" w:usb1="080E0000" w:usb2="00000000" w:usb3="00000000" w:csb0="00040000" w:csb1="00000000"/>
    <w:embedRegular r:id="rId4" w:fontKey="{7FAB226E-3633-4081-9F2E-73DDEC8305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驻马店市中心医院碘[131I]化钠采购项目采购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3936"/>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55056D"/>
    <w:rsid w:val="09644C54"/>
    <w:rsid w:val="09737462"/>
    <w:rsid w:val="098B21E0"/>
    <w:rsid w:val="099156C3"/>
    <w:rsid w:val="099A0675"/>
    <w:rsid w:val="09A33F5B"/>
    <w:rsid w:val="09A53F39"/>
    <w:rsid w:val="09A60E13"/>
    <w:rsid w:val="09A82D92"/>
    <w:rsid w:val="09AB2883"/>
    <w:rsid w:val="09C35E1E"/>
    <w:rsid w:val="09CD0A4B"/>
    <w:rsid w:val="09D206F0"/>
    <w:rsid w:val="09D27E0F"/>
    <w:rsid w:val="09EB2C7F"/>
    <w:rsid w:val="0A0B3CB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4BC3"/>
    <w:rsid w:val="0EAF71BF"/>
    <w:rsid w:val="0ECE6257"/>
    <w:rsid w:val="0EE24651"/>
    <w:rsid w:val="0EE4129D"/>
    <w:rsid w:val="0F0B7106"/>
    <w:rsid w:val="0F171032"/>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3A1A"/>
    <w:rsid w:val="12836D8B"/>
    <w:rsid w:val="12993BC0"/>
    <w:rsid w:val="12AB0349"/>
    <w:rsid w:val="12B66520"/>
    <w:rsid w:val="12C176D6"/>
    <w:rsid w:val="12CD57F1"/>
    <w:rsid w:val="12CE5941"/>
    <w:rsid w:val="12CE7AFA"/>
    <w:rsid w:val="12D67466"/>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320755"/>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47596"/>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7C0275"/>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414A44"/>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B1D11"/>
    <w:rsid w:val="1CAB2820"/>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E5D32"/>
    <w:rsid w:val="1F503858"/>
    <w:rsid w:val="1F66355F"/>
    <w:rsid w:val="1F674479"/>
    <w:rsid w:val="1F6A2B6C"/>
    <w:rsid w:val="1F6B41EE"/>
    <w:rsid w:val="1F7369C7"/>
    <w:rsid w:val="1F9113A9"/>
    <w:rsid w:val="1F94547B"/>
    <w:rsid w:val="1FA47700"/>
    <w:rsid w:val="1FAD2A59"/>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266AF2"/>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574880"/>
    <w:rsid w:val="24607F91"/>
    <w:rsid w:val="246C581B"/>
    <w:rsid w:val="247C52A2"/>
    <w:rsid w:val="24872435"/>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50BC7"/>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BB6190"/>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D34457"/>
    <w:rsid w:val="2CE327BC"/>
    <w:rsid w:val="2CF16074"/>
    <w:rsid w:val="2CF81D1B"/>
    <w:rsid w:val="2D3F2453"/>
    <w:rsid w:val="2D4743E0"/>
    <w:rsid w:val="2D536CB5"/>
    <w:rsid w:val="2D6F134E"/>
    <w:rsid w:val="2D835174"/>
    <w:rsid w:val="2D9331F9"/>
    <w:rsid w:val="2D99461C"/>
    <w:rsid w:val="2DA541FC"/>
    <w:rsid w:val="2DB80F46"/>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727B0"/>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07D46"/>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3730D"/>
    <w:rsid w:val="374A416C"/>
    <w:rsid w:val="375E0DA6"/>
    <w:rsid w:val="377639AE"/>
    <w:rsid w:val="377E111B"/>
    <w:rsid w:val="378142CB"/>
    <w:rsid w:val="378B61A6"/>
    <w:rsid w:val="37920A5A"/>
    <w:rsid w:val="37B90F0B"/>
    <w:rsid w:val="37BA1D5F"/>
    <w:rsid w:val="37CD3F98"/>
    <w:rsid w:val="37DF75BA"/>
    <w:rsid w:val="37E148E2"/>
    <w:rsid w:val="37ED7A3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F1FDA"/>
    <w:rsid w:val="38EC2960"/>
    <w:rsid w:val="38FB43DD"/>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D9748F"/>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285E7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3D7A"/>
    <w:rsid w:val="3D3B56F0"/>
    <w:rsid w:val="3D3D1507"/>
    <w:rsid w:val="3D62085B"/>
    <w:rsid w:val="3D6B12FD"/>
    <w:rsid w:val="3D7B4622"/>
    <w:rsid w:val="3D8E5820"/>
    <w:rsid w:val="3D931088"/>
    <w:rsid w:val="3D942E29"/>
    <w:rsid w:val="3D9646D4"/>
    <w:rsid w:val="3DA53531"/>
    <w:rsid w:val="3DA70690"/>
    <w:rsid w:val="3DB039E8"/>
    <w:rsid w:val="3DB54E0C"/>
    <w:rsid w:val="3DB900C1"/>
    <w:rsid w:val="3DD551FD"/>
    <w:rsid w:val="3DE03BA2"/>
    <w:rsid w:val="3DE51866"/>
    <w:rsid w:val="3DE91725"/>
    <w:rsid w:val="3DF159B1"/>
    <w:rsid w:val="3E135D25"/>
    <w:rsid w:val="3E1A106E"/>
    <w:rsid w:val="3E36303B"/>
    <w:rsid w:val="3E526044"/>
    <w:rsid w:val="3E5C591E"/>
    <w:rsid w:val="3E6C2B3A"/>
    <w:rsid w:val="3E732EBD"/>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AC4683"/>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7F433E"/>
    <w:rsid w:val="418A1D66"/>
    <w:rsid w:val="418A4550"/>
    <w:rsid w:val="41923405"/>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635947"/>
    <w:rsid w:val="42701998"/>
    <w:rsid w:val="42755200"/>
    <w:rsid w:val="42772802"/>
    <w:rsid w:val="427C799E"/>
    <w:rsid w:val="427F607F"/>
    <w:rsid w:val="42800B9B"/>
    <w:rsid w:val="4281223D"/>
    <w:rsid w:val="428E1E1E"/>
    <w:rsid w:val="428E62C2"/>
    <w:rsid w:val="42A06B6C"/>
    <w:rsid w:val="42A27996"/>
    <w:rsid w:val="42A45E72"/>
    <w:rsid w:val="42AA04E2"/>
    <w:rsid w:val="42C972FA"/>
    <w:rsid w:val="42D737C5"/>
    <w:rsid w:val="42DA5063"/>
    <w:rsid w:val="42EA5650"/>
    <w:rsid w:val="431408DA"/>
    <w:rsid w:val="431B7C78"/>
    <w:rsid w:val="4331401E"/>
    <w:rsid w:val="433805EC"/>
    <w:rsid w:val="43486FC5"/>
    <w:rsid w:val="43526885"/>
    <w:rsid w:val="43591DDA"/>
    <w:rsid w:val="435A0DF2"/>
    <w:rsid w:val="436C42E1"/>
    <w:rsid w:val="437102E7"/>
    <w:rsid w:val="437C210F"/>
    <w:rsid w:val="43847F02"/>
    <w:rsid w:val="438F113C"/>
    <w:rsid w:val="439E7EFB"/>
    <w:rsid w:val="43B1568A"/>
    <w:rsid w:val="43B64E08"/>
    <w:rsid w:val="43BD7F58"/>
    <w:rsid w:val="43C1584E"/>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1505D5"/>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347438"/>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7A531F"/>
    <w:rsid w:val="48895289"/>
    <w:rsid w:val="48A16B62"/>
    <w:rsid w:val="48AE0D54"/>
    <w:rsid w:val="48BC6222"/>
    <w:rsid w:val="48BF2D31"/>
    <w:rsid w:val="48C245E9"/>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A3C0F"/>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8D4534"/>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94025"/>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24AEE"/>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C1379C"/>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04F9"/>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B51C18"/>
    <w:rsid w:val="56B679AB"/>
    <w:rsid w:val="56B80DEB"/>
    <w:rsid w:val="56D976B4"/>
    <w:rsid w:val="56DF1090"/>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A0F95"/>
    <w:rsid w:val="5B6D62B9"/>
    <w:rsid w:val="5B746CFA"/>
    <w:rsid w:val="5B9A2B59"/>
    <w:rsid w:val="5BA652E6"/>
    <w:rsid w:val="5BBB7CD0"/>
    <w:rsid w:val="5BC0085A"/>
    <w:rsid w:val="5BC326E1"/>
    <w:rsid w:val="5BE03293"/>
    <w:rsid w:val="5BF03D58"/>
    <w:rsid w:val="5BF20AFB"/>
    <w:rsid w:val="5C1A6BB2"/>
    <w:rsid w:val="5C284A34"/>
    <w:rsid w:val="5C306D31"/>
    <w:rsid w:val="5C37233A"/>
    <w:rsid w:val="5C4557EC"/>
    <w:rsid w:val="5C490D3F"/>
    <w:rsid w:val="5C5355FE"/>
    <w:rsid w:val="5C5A49A5"/>
    <w:rsid w:val="5C62639E"/>
    <w:rsid w:val="5C6519EA"/>
    <w:rsid w:val="5C6715FE"/>
    <w:rsid w:val="5C6F4105"/>
    <w:rsid w:val="5CBB7F6F"/>
    <w:rsid w:val="5CC248CE"/>
    <w:rsid w:val="5CC826A5"/>
    <w:rsid w:val="5CF1327E"/>
    <w:rsid w:val="5D042FB1"/>
    <w:rsid w:val="5D3A2E77"/>
    <w:rsid w:val="5D442CB4"/>
    <w:rsid w:val="5D4C6846"/>
    <w:rsid w:val="5D5A1ABC"/>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E16246"/>
    <w:rsid w:val="5EE72B8A"/>
    <w:rsid w:val="5EFC1390"/>
    <w:rsid w:val="5EFC3EB6"/>
    <w:rsid w:val="5F00622C"/>
    <w:rsid w:val="5F03335D"/>
    <w:rsid w:val="5F0368C7"/>
    <w:rsid w:val="5F1544E7"/>
    <w:rsid w:val="5F197EE8"/>
    <w:rsid w:val="5F312D8D"/>
    <w:rsid w:val="5F3C4923"/>
    <w:rsid w:val="5F4160B0"/>
    <w:rsid w:val="5F426012"/>
    <w:rsid w:val="5F5A7800"/>
    <w:rsid w:val="5F6368E9"/>
    <w:rsid w:val="5F6B556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AC27B5"/>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0240D"/>
    <w:rsid w:val="67D35E1A"/>
    <w:rsid w:val="67D839B8"/>
    <w:rsid w:val="67DB0DB2"/>
    <w:rsid w:val="67F35317"/>
    <w:rsid w:val="67F73E3E"/>
    <w:rsid w:val="68016A6B"/>
    <w:rsid w:val="680201B7"/>
    <w:rsid w:val="68040309"/>
    <w:rsid w:val="68060525"/>
    <w:rsid w:val="68077D65"/>
    <w:rsid w:val="68362BFB"/>
    <w:rsid w:val="683D085A"/>
    <w:rsid w:val="683F1130"/>
    <w:rsid w:val="684456A1"/>
    <w:rsid w:val="684C2838"/>
    <w:rsid w:val="685E1363"/>
    <w:rsid w:val="68684E2E"/>
    <w:rsid w:val="687731D1"/>
    <w:rsid w:val="6878475E"/>
    <w:rsid w:val="6888718C"/>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602B"/>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B06526"/>
    <w:rsid w:val="6ACB20F7"/>
    <w:rsid w:val="6AD54E94"/>
    <w:rsid w:val="6ADA35A3"/>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0B69EF"/>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0E7B10"/>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80FE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A04A0"/>
    <w:rsid w:val="7A6F5001"/>
    <w:rsid w:val="7A7720A0"/>
    <w:rsid w:val="7A772BBC"/>
    <w:rsid w:val="7A846E66"/>
    <w:rsid w:val="7A8F7F06"/>
    <w:rsid w:val="7A904DD0"/>
    <w:rsid w:val="7A9635B3"/>
    <w:rsid w:val="7A9E283F"/>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4D1E27"/>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basedOn w:val="36"/>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11949</Words>
  <Characters>12761</Characters>
  <Lines>50</Lines>
  <Paragraphs>68</Paragraphs>
  <TotalTime>0</TotalTime>
  <ScaleCrop>false</ScaleCrop>
  <LinksUpToDate>false</LinksUpToDate>
  <CharactersWithSpaces>13746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2026-05-27T07:23:58Z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F6C66C88BA8542D3B5AC36F12049B094_13</vt:lpwstr>
  </property>
  <property fmtid="{D5CDD505-2E9C-101B-9397-08002B2CF9AE}" pid="4" name="KSOTemplateDocerSaveRecord">
    <vt:lpwstr>eyJoZGlkIjoiYzIwMjRmYTY4OTJhZjc1NTA1MGQwNDc0NzZhNTkwMmUiLCJ1c2VySWQiOiIxNjg0NTc5MjM2In0=</vt:lpwstr>
  </property>
</Properties>
</file>